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47E1" w14:textId="6886FF28" w:rsidR="007C37DA" w:rsidRDefault="007C37DA">
      <w:pPr>
        <w:rPr>
          <w:rFonts w:eastAsia="Times New Roman"/>
          <w:lang w:val="sq-AL"/>
        </w:rPr>
      </w:pPr>
    </w:p>
    <w:p w14:paraId="490E69D8" w14:textId="77777777" w:rsidR="007C6F7D" w:rsidRPr="00661F6C" w:rsidRDefault="007C6F7D" w:rsidP="007C6F7D">
      <w:pPr>
        <w:rPr>
          <w:rFonts w:eastAsia="Times New Roman"/>
          <w:vanish/>
          <w:lang w:val="sq-AL"/>
        </w:rPr>
      </w:pPr>
    </w:p>
    <w:p w14:paraId="4ACB220F" w14:textId="77777777" w:rsidR="00985284" w:rsidRDefault="00676569">
      <w:pPr>
        <w:jc w:val="center"/>
      </w:pPr>
      <w:r>
        <w:rPr>
          <w:noProof/>
        </w:rPr>
        <w:drawing>
          <wp:inline distT="0" distB="0" distL="0" distR="0" wp14:anchorId="40B5963E" wp14:editId="1151A48A">
            <wp:extent cx="1580400" cy="1882800"/>
            <wp:effectExtent l="0" t="0" r="0" b="0"/>
            <wp:docPr id="116" name="MTBP 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MTBP image 116"/>
                    <pic:cNvPicPr/>
                  </pic:nvPicPr>
                  <pic:blipFill>
                    <a:blip r:embed="rId8"/>
                    <a:stretch>
                      <a:fillRect/>
                    </a:stretch>
                  </pic:blipFill>
                  <pic:spPr>
                    <a:xfrm>
                      <a:off x="0" y="0"/>
                      <a:ext cx="1580400" cy="1882800"/>
                    </a:xfrm>
                    <a:prstGeom prst="rect">
                      <a:avLst/>
                    </a:prstGeom>
                  </pic:spPr>
                </pic:pic>
              </a:graphicData>
            </a:graphic>
          </wp:inline>
        </w:drawing>
      </w:r>
    </w:p>
    <w:p w14:paraId="6DE673A9" w14:textId="77777777" w:rsidR="00985284" w:rsidRDefault="00985284">
      <w:pPr>
        <w:jc w:val="center"/>
      </w:pPr>
    </w:p>
    <w:p w14:paraId="3CF00EE9" w14:textId="77777777" w:rsidR="007C6F7D" w:rsidRPr="00661F6C" w:rsidRDefault="007C6F7D" w:rsidP="007C6F7D">
      <w:pPr>
        <w:pStyle w:val="NormalWeb"/>
        <w:spacing w:before="0" w:beforeAutospacing="0" w:after="0" w:afterAutospacing="0"/>
        <w:jc w:val="center"/>
        <w:rPr>
          <w:lang w:val="sq-AL"/>
        </w:rPr>
      </w:pPr>
    </w:p>
    <w:p w14:paraId="6078C581" w14:textId="77777777" w:rsidR="007C6F7D" w:rsidRPr="00E5182B" w:rsidRDefault="00E5182B" w:rsidP="007C6F7D">
      <w:pPr>
        <w:pStyle w:val="NormalWeb"/>
        <w:spacing w:before="0" w:beforeAutospacing="0" w:after="0" w:afterAutospacing="0"/>
        <w:jc w:val="center"/>
        <w:rPr>
          <w:b/>
          <w:bCs/>
          <w:color w:val="4472C4" w:themeColor="accent1"/>
          <w:sz w:val="36"/>
          <w:szCs w:val="36"/>
          <w:lang w:val="sq-AL"/>
        </w:rPr>
      </w:pPr>
      <w:r w:rsidRPr="00E5182B">
        <w:rPr>
          <w:b/>
          <w:bCs/>
          <w:color w:val="4472C4" w:themeColor="accent1"/>
          <w:sz w:val="36"/>
          <w:szCs w:val="36"/>
          <w:lang w:val="sq-AL"/>
        </w:rPr>
        <w:t>BASHKIA FIER</w:t>
      </w:r>
    </w:p>
    <w:p w14:paraId="143DBCEF" w14:textId="77777777" w:rsidR="007C6F7D" w:rsidRDefault="007C6F7D" w:rsidP="007C6F7D">
      <w:pPr>
        <w:pStyle w:val="NormalWeb"/>
        <w:spacing w:before="0" w:beforeAutospacing="0" w:after="0" w:afterAutospacing="0"/>
        <w:jc w:val="center"/>
        <w:rPr>
          <w:lang w:val="sq-AL"/>
        </w:rPr>
      </w:pPr>
    </w:p>
    <w:p w14:paraId="1F85D2DA" w14:textId="77777777" w:rsidR="007C6F7D" w:rsidRPr="00661F6C" w:rsidRDefault="007C6F7D" w:rsidP="007C6F7D">
      <w:pPr>
        <w:pStyle w:val="NormalWeb"/>
        <w:spacing w:before="0" w:beforeAutospacing="0" w:after="0" w:afterAutospacing="0"/>
        <w:jc w:val="center"/>
        <w:rPr>
          <w:lang w:val="sq-AL"/>
        </w:rPr>
      </w:pPr>
    </w:p>
    <w:p w14:paraId="6BF6A73F" w14:textId="77777777" w:rsidR="007C6F7D" w:rsidRPr="00661F6C" w:rsidRDefault="007C6F7D" w:rsidP="007C6F7D">
      <w:pPr>
        <w:pStyle w:val="NormalWeb"/>
        <w:spacing w:before="0" w:beforeAutospacing="0" w:after="0" w:afterAutospacing="0"/>
        <w:jc w:val="center"/>
        <w:rPr>
          <w:lang w:val="sq-AL"/>
        </w:rPr>
      </w:pPr>
    </w:p>
    <w:p w14:paraId="707B029C" w14:textId="77777777" w:rsidR="007C6F7D" w:rsidRDefault="007C6F7D" w:rsidP="007C6F7D">
      <w:pPr>
        <w:pStyle w:val="NormalWeb"/>
        <w:spacing w:before="0" w:beforeAutospacing="0" w:after="0" w:afterAutospacing="0"/>
        <w:jc w:val="center"/>
        <w:rPr>
          <w:lang w:val="sq-AL"/>
        </w:rPr>
      </w:pPr>
    </w:p>
    <w:p w14:paraId="3A201C13" w14:textId="77777777" w:rsidR="007C6F7D" w:rsidRDefault="007C6F7D" w:rsidP="007C6F7D">
      <w:pPr>
        <w:pStyle w:val="NormalWeb"/>
        <w:spacing w:before="0" w:beforeAutospacing="0" w:after="0" w:afterAutospacing="0"/>
        <w:jc w:val="center"/>
        <w:rPr>
          <w:lang w:val="sq-AL"/>
        </w:rPr>
      </w:pPr>
    </w:p>
    <w:p w14:paraId="7CE1D30D" w14:textId="77777777" w:rsidR="007C6F7D" w:rsidRDefault="007C6F7D" w:rsidP="007C6F7D">
      <w:pPr>
        <w:pStyle w:val="NormalWeb"/>
        <w:spacing w:before="0" w:beforeAutospacing="0" w:after="0" w:afterAutospacing="0"/>
        <w:jc w:val="center"/>
        <w:rPr>
          <w:lang w:val="sq-AL"/>
        </w:rPr>
      </w:pPr>
    </w:p>
    <w:p w14:paraId="7E6A84DE" w14:textId="77777777" w:rsidR="007C6F7D" w:rsidRDefault="007C6F7D" w:rsidP="007C6F7D">
      <w:pPr>
        <w:pStyle w:val="NormalWeb"/>
        <w:spacing w:before="0" w:beforeAutospacing="0" w:after="0" w:afterAutospacing="0"/>
        <w:jc w:val="center"/>
        <w:rPr>
          <w:lang w:val="sq-AL"/>
        </w:rPr>
      </w:pPr>
    </w:p>
    <w:p w14:paraId="57782F42" w14:textId="77777777" w:rsidR="007C6F7D" w:rsidRDefault="007C6F7D" w:rsidP="007C6F7D">
      <w:pPr>
        <w:pStyle w:val="NormalWeb"/>
        <w:spacing w:before="0" w:beforeAutospacing="0" w:after="0" w:afterAutospacing="0"/>
        <w:jc w:val="center"/>
        <w:rPr>
          <w:lang w:val="sq-AL"/>
        </w:rPr>
      </w:pPr>
    </w:p>
    <w:p w14:paraId="38B9E57F" w14:textId="77777777" w:rsidR="007C6F7D" w:rsidRPr="007C6F7D" w:rsidRDefault="007C6F7D" w:rsidP="007C6F7D">
      <w:pPr>
        <w:pStyle w:val="NormalWeb"/>
        <w:keepNext/>
        <w:spacing w:before="0" w:beforeAutospacing="0" w:after="0" w:afterAutospacing="0"/>
        <w:jc w:val="center"/>
        <w:rPr>
          <w:b/>
          <w:bCs/>
          <w:smallCaps/>
          <w:color w:val="4472C4"/>
          <w:spacing w:val="5"/>
          <w:sz w:val="44"/>
          <w:szCs w:val="44"/>
          <w:lang w:val="sq-AL"/>
        </w:rPr>
      </w:pPr>
      <w:bookmarkStart w:id="0" w:name="_Hlk240542799"/>
      <w:r w:rsidRPr="007C6F7D">
        <w:rPr>
          <w:b/>
          <w:bCs/>
          <w:smallCaps/>
          <w:color w:val="4472C4"/>
          <w:spacing w:val="5"/>
          <w:sz w:val="44"/>
          <w:szCs w:val="44"/>
          <w:lang w:val="sq-AL"/>
        </w:rPr>
        <w:t>Dokumenti i Rishikuar</w:t>
      </w:r>
    </w:p>
    <w:bookmarkEnd w:id="0"/>
    <w:p w14:paraId="4EA60FE7" w14:textId="77777777" w:rsidR="007C6F7D" w:rsidRDefault="007C6F7D" w:rsidP="007C6F7D">
      <w:pPr>
        <w:pStyle w:val="NormalWeb"/>
        <w:spacing w:before="0" w:beforeAutospacing="0" w:after="0" w:afterAutospacing="0"/>
        <w:jc w:val="center"/>
        <w:rPr>
          <w:lang w:val="sq-AL"/>
        </w:rPr>
      </w:pPr>
    </w:p>
    <w:p w14:paraId="53BCF7CB" w14:textId="77777777" w:rsidR="007C6F7D" w:rsidRPr="00661F6C" w:rsidRDefault="007C6F7D" w:rsidP="007C6F7D">
      <w:pPr>
        <w:pStyle w:val="NormalWeb"/>
        <w:spacing w:before="0" w:beforeAutospacing="0" w:after="0" w:afterAutospacing="0"/>
        <w:jc w:val="center"/>
        <w:rPr>
          <w:lang w:val="sq-AL"/>
        </w:rPr>
      </w:pPr>
    </w:p>
    <w:p w14:paraId="137B0FA6" w14:textId="77777777" w:rsidR="007C6F7D" w:rsidRPr="00B522B6" w:rsidRDefault="007C6F7D" w:rsidP="007C6F7D">
      <w:pPr>
        <w:pStyle w:val="NormalWeb"/>
        <w:spacing w:before="0" w:beforeAutospacing="0" w:after="0" w:afterAutospacing="0"/>
        <w:jc w:val="center"/>
        <w:rPr>
          <w:lang w:val="sq-AL"/>
        </w:rPr>
      </w:pPr>
    </w:p>
    <w:p w14:paraId="7314122B" w14:textId="77777777" w:rsidR="007C6F7D" w:rsidRPr="007C6F7D" w:rsidRDefault="007C6F7D" w:rsidP="007C6F7D">
      <w:pPr>
        <w:pStyle w:val="NormalWeb"/>
        <w:keepNext/>
        <w:spacing w:before="0" w:beforeAutospacing="0" w:after="0" w:afterAutospacing="0"/>
        <w:jc w:val="center"/>
        <w:rPr>
          <w:sz w:val="52"/>
          <w:szCs w:val="52"/>
          <w:lang w:val="sq-AL"/>
        </w:rPr>
      </w:pPr>
      <w:r w:rsidRPr="007C6F7D">
        <w:rPr>
          <w:b/>
          <w:bCs/>
          <w:smallCaps/>
          <w:color w:val="4472C4"/>
          <w:spacing w:val="5"/>
          <w:sz w:val="52"/>
          <w:szCs w:val="52"/>
          <w:lang w:val="sq-AL"/>
        </w:rPr>
        <w:t>Programi Buxhetor Afatmesëm</w:t>
      </w:r>
    </w:p>
    <w:p w14:paraId="6409E4AB" w14:textId="77777777" w:rsidR="007C6F7D" w:rsidRPr="007C6F7D" w:rsidRDefault="00F53F2C" w:rsidP="007C6F7D">
      <w:pPr>
        <w:pStyle w:val="NormalWeb"/>
        <w:keepNext/>
        <w:spacing w:before="0" w:beforeAutospacing="0" w:after="0" w:afterAutospacing="0"/>
        <w:jc w:val="center"/>
        <w:rPr>
          <w:sz w:val="52"/>
          <w:szCs w:val="52"/>
          <w:lang w:val="sq-AL"/>
        </w:rPr>
      </w:pPr>
      <w:r>
        <w:rPr>
          <w:b/>
          <w:bCs/>
          <w:smallCaps/>
          <w:color w:val="4472C4"/>
          <w:spacing w:val="5"/>
          <w:sz w:val="52"/>
          <w:szCs w:val="52"/>
          <w:lang w:val="sq-AL"/>
        </w:rPr>
        <w:t>2027-2029</w:t>
      </w:r>
    </w:p>
    <w:p w14:paraId="6A96676F" w14:textId="77777777" w:rsidR="007C6F7D" w:rsidRPr="00661F6C" w:rsidRDefault="007C6F7D" w:rsidP="007C6F7D">
      <w:pPr>
        <w:pStyle w:val="NormalWeb"/>
        <w:spacing w:before="0" w:beforeAutospacing="0" w:after="0" w:afterAutospacing="0"/>
        <w:jc w:val="center"/>
        <w:rPr>
          <w:sz w:val="32"/>
          <w:szCs w:val="32"/>
          <w:lang w:val="sq-AL"/>
        </w:rPr>
      </w:pPr>
    </w:p>
    <w:p w14:paraId="270AFC12" w14:textId="77777777" w:rsidR="007C6F7D" w:rsidRPr="00661F6C" w:rsidRDefault="007C6F7D" w:rsidP="007C6F7D">
      <w:pPr>
        <w:pStyle w:val="NormalWeb"/>
        <w:spacing w:before="0" w:beforeAutospacing="0" w:after="0" w:afterAutospacing="0"/>
        <w:jc w:val="center"/>
        <w:rPr>
          <w:lang w:val="sq-AL"/>
        </w:rPr>
      </w:pPr>
    </w:p>
    <w:p w14:paraId="6B7503D8" w14:textId="77777777" w:rsidR="007C6F7D" w:rsidRPr="00661F6C" w:rsidRDefault="007C6F7D" w:rsidP="007C6F7D">
      <w:pPr>
        <w:pStyle w:val="NormalWeb"/>
        <w:spacing w:before="0" w:beforeAutospacing="0" w:after="0" w:afterAutospacing="0"/>
        <w:jc w:val="center"/>
        <w:rPr>
          <w:lang w:val="sq-AL"/>
        </w:rPr>
      </w:pPr>
    </w:p>
    <w:p w14:paraId="03217659" w14:textId="77777777" w:rsidR="007C6F7D" w:rsidRPr="00661F6C" w:rsidRDefault="007C6F7D" w:rsidP="007C6F7D">
      <w:pPr>
        <w:pStyle w:val="NormalWeb"/>
        <w:spacing w:before="0" w:beforeAutospacing="0" w:after="0" w:afterAutospacing="0"/>
        <w:jc w:val="center"/>
        <w:rPr>
          <w:lang w:val="sq-AL"/>
        </w:rPr>
      </w:pPr>
    </w:p>
    <w:p w14:paraId="35C5F7FE" w14:textId="77777777" w:rsidR="007C6F7D" w:rsidRPr="00661F6C" w:rsidRDefault="007C6F7D" w:rsidP="007C6F7D">
      <w:pPr>
        <w:pStyle w:val="NormalWeb"/>
        <w:spacing w:before="0" w:beforeAutospacing="0" w:after="0" w:afterAutospacing="0"/>
        <w:jc w:val="center"/>
        <w:rPr>
          <w:lang w:val="sq-AL"/>
        </w:rPr>
      </w:pPr>
    </w:p>
    <w:p w14:paraId="06C7A5F1" w14:textId="77777777" w:rsidR="007C6F7D" w:rsidRDefault="007C6F7D" w:rsidP="007C6F7D">
      <w:pPr>
        <w:pStyle w:val="NormalWeb"/>
        <w:spacing w:before="0" w:beforeAutospacing="0" w:after="0" w:afterAutospacing="0"/>
        <w:jc w:val="center"/>
        <w:rPr>
          <w:lang w:val="sq-AL"/>
        </w:rPr>
      </w:pPr>
    </w:p>
    <w:p w14:paraId="3435D0CA" w14:textId="77777777" w:rsidR="007C6F7D" w:rsidRDefault="007C6F7D" w:rsidP="007C6F7D">
      <w:pPr>
        <w:pStyle w:val="NormalWeb"/>
        <w:spacing w:before="0" w:beforeAutospacing="0" w:after="0" w:afterAutospacing="0"/>
        <w:jc w:val="center"/>
        <w:rPr>
          <w:lang w:val="sq-AL"/>
        </w:rPr>
      </w:pPr>
    </w:p>
    <w:p w14:paraId="0F979EBE" w14:textId="77777777" w:rsidR="007C6F7D" w:rsidRDefault="007C6F7D" w:rsidP="007C6F7D">
      <w:pPr>
        <w:pStyle w:val="NormalWeb"/>
        <w:spacing w:before="0" w:beforeAutospacing="0" w:after="0" w:afterAutospacing="0"/>
        <w:jc w:val="center"/>
        <w:rPr>
          <w:lang w:val="sq-AL"/>
        </w:rPr>
      </w:pPr>
    </w:p>
    <w:p w14:paraId="46B18BD5" w14:textId="77777777" w:rsidR="007C6F7D" w:rsidRDefault="007C6F7D" w:rsidP="007C6F7D">
      <w:pPr>
        <w:pStyle w:val="NormalWeb"/>
        <w:spacing w:before="0" w:beforeAutospacing="0" w:after="0" w:afterAutospacing="0"/>
        <w:jc w:val="center"/>
        <w:rPr>
          <w:lang w:val="sq-AL"/>
        </w:rPr>
      </w:pPr>
    </w:p>
    <w:p w14:paraId="244E35AF" w14:textId="77777777" w:rsidR="007C6F7D" w:rsidRDefault="007C6F7D" w:rsidP="007C6F7D">
      <w:pPr>
        <w:pStyle w:val="NormalWeb"/>
        <w:spacing w:before="0" w:beforeAutospacing="0" w:after="0" w:afterAutospacing="0"/>
        <w:jc w:val="center"/>
        <w:rPr>
          <w:lang w:val="sq-AL"/>
        </w:rPr>
      </w:pPr>
    </w:p>
    <w:p w14:paraId="676E431A" w14:textId="77777777" w:rsidR="007C6F7D" w:rsidRDefault="007C6F7D" w:rsidP="007C6F7D">
      <w:pPr>
        <w:pStyle w:val="NormalWeb"/>
        <w:spacing w:before="0" w:beforeAutospacing="0" w:after="0" w:afterAutospacing="0"/>
        <w:jc w:val="center"/>
        <w:rPr>
          <w:lang w:val="sq-AL"/>
        </w:rPr>
      </w:pPr>
    </w:p>
    <w:p w14:paraId="0C11360F" w14:textId="77777777" w:rsidR="007C6F7D" w:rsidRPr="007C6F7D" w:rsidRDefault="007C6F7D" w:rsidP="007C6F7D">
      <w:pPr>
        <w:pStyle w:val="NormalWeb"/>
        <w:keepNext/>
        <w:spacing w:before="0" w:beforeAutospacing="0" w:after="0" w:afterAutospacing="0"/>
        <w:jc w:val="center"/>
        <w:rPr>
          <w:b/>
          <w:bCs/>
          <w:color w:val="4472C4"/>
          <w:spacing w:val="5"/>
          <w:sz w:val="32"/>
          <w:szCs w:val="32"/>
          <w:lang w:val="sq-AL"/>
        </w:rPr>
      </w:pPr>
      <w:bookmarkStart w:id="1" w:name="_Hlk240542812"/>
      <w:r w:rsidRPr="007C6F7D">
        <w:rPr>
          <w:b/>
          <w:bCs/>
          <w:color w:val="4472C4"/>
          <w:spacing w:val="5"/>
          <w:sz w:val="32"/>
          <w:szCs w:val="32"/>
          <w:lang w:val="sq-AL"/>
        </w:rPr>
        <w:t>Shtator 2026</w:t>
      </w:r>
    </w:p>
    <w:bookmarkEnd w:id="1"/>
    <w:p w14:paraId="0B53895C" w14:textId="77777777" w:rsidR="00F73A42" w:rsidRPr="00661F6C" w:rsidRDefault="00F73A42" w:rsidP="00661F6C">
      <w:pPr>
        <w:rPr>
          <w:rFonts w:eastAsia="Times New Roman"/>
          <w:lang w:val="sq-AL"/>
        </w:rPr>
      </w:pPr>
    </w:p>
    <w:p w14:paraId="1EC952D5" w14:textId="77777777" w:rsidR="00F73A42" w:rsidRPr="00661F6C" w:rsidRDefault="00F73A42" w:rsidP="00661F6C">
      <w:pPr>
        <w:rPr>
          <w:rFonts w:eastAsia="Times New Roman"/>
          <w:lang w:val="sq-AL"/>
        </w:rPr>
        <w:sectPr w:rsidR="00F73A42" w:rsidRPr="00661F6C" w:rsidSect="00C57BF7">
          <w:type w:val="continuous"/>
          <w:pgSz w:w="11906" w:h="16838" w:code="9"/>
          <w:pgMar w:top="1440" w:right="1440" w:bottom="1440" w:left="1440" w:header="720" w:footer="720" w:gutter="0"/>
          <w:cols w:space="720"/>
        </w:sectPr>
      </w:pPr>
    </w:p>
    <w:p w14:paraId="2C7B8900" w14:textId="77777777" w:rsidR="008D3327" w:rsidRDefault="008D3327" w:rsidP="00661F6C">
      <w:pPr>
        <w:pStyle w:val="NormalWeb"/>
        <w:spacing w:before="0" w:beforeAutospacing="0" w:after="0" w:afterAutospacing="0"/>
        <w:divId w:val="1882553985"/>
        <w:rPr>
          <w:i/>
          <w:iCs/>
          <w:color w:val="4472C4"/>
          <w:lang w:val="sq-AL"/>
        </w:rPr>
      </w:pPr>
    </w:p>
    <w:p w14:paraId="1A4393C1" w14:textId="77777777" w:rsidR="007C6F7D" w:rsidRDefault="007C6F7D" w:rsidP="00661F6C">
      <w:pPr>
        <w:pStyle w:val="NormalWeb"/>
        <w:spacing w:before="0" w:beforeAutospacing="0" w:after="0" w:afterAutospacing="0"/>
        <w:divId w:val="1882553985"/>
        <w:rPr>
          <w:i/>
          <w:iCs/>
          <w:color w:val="4472C4"/>
          <w:lang w:val="sq-AL"/>
        </w:rPr>
      </w:pPr>
    </w:p>
    <w:p w14:paraId="2D8802EB" w14:textId="77777777" w:rsidR="007C6F7D" w:rsidRPr="007C6F7D" w:rsidRDefault="007C6F7D" w:rsidP="00661F6C">
      <w:pPr>
        <w:pStyle w:val="NormalWeb"/>
        <w:spacing w:before="0" w:beforeAutospacing="0" w:after="0" w:afterAutospacing="0"/>
        <w:divId w:val="1882553985"/>
        <w:rPr>
          <w:b/>
          <w:bCs/>
          <w:i/>
          <w:iCs/>
          <w:smallCaps/>
          <w:color w:val="4472C4"/>
          <w:sz w:val="36"/>
          <w:szCs w:val="36"/>
          <w:lang w:val="sq-AL"/>
        </w:rPr>
      </w:pPr>
      <w:r w:rsidRPr="007C6F7D">
        <w:rPr>
          <w:b/>
          <w:bCs/>
          <w:i/>
          <w:iCs/>
          <w:smallCaps/>
          <w:color w:val="4472C4"/>
          <w:sz w:val="36"/>
          <w:szCs w:val="36"/>
          <w:lang w:val="sq-AL"/>
        </w:rPr>
        <w:t>Përmbajtja</w:t>
      </w:r>
    </w:p>
    <w:p w14:paraId="55E4C6DD" w14:textId="77777777" w:rsidR="007C6F7D" w:rsidRDefault="007C6F7D" w:rsidP="00661F6C">
      <w:pPr>
        <w:pStyle w:val="NormalWeb"/>
        <w:spacing w:before="0" w:beforeAutospacing="0" w:after="0" w:afterAutospacing="0"/>
        <w:divId w:val="1882553985"/>
        <w:rPr>
          <w:i/>
          <w:iCs/>
          <w:color w:val="4472C4"/>
          <w:lang w:val="sq-AL"/>
        </w:rPr>
      </w:pPr>
    </w:p>
    <w:p w14:paraId="44ADEFCA" w14:textId="77777777" w:rsidR="007C6F7D" w:rsidRDefault="007C6F7D" w:rsidP="00661F6C">
      <w:pPr>
        <w:pStyle w:val="NormalWeb"/>
        <w:spacing w:before="0" w:beforeAutospacing="0" w:after="0" w:afterAutospacing="0"/>
        <w:divId w:val="1882553985"/>
        <w:rPr>
          <w:i/>
          <w:iCs/>
          <w:color w:val="4472C4"/>
          <w:lang w:val="sq-AL"/>
        </w:rPr>
      </w:pPr>
    </w:p>
    <w:p w14:paraId="5FD4FA9D" w14:textId="6097C47F" w:rsidR="000E114B" w:rsidRPr="00840864" w:rsidRDefault="002E52C0" w:rsidP="000E114B">
      <w:pPr>
        <w:pStyle w:val="TOC1"/>
        <w:tabs>
          <w:tab w:val="right" w:leader="dot" w:pos="9016"/>
        </w:tabs>
        <w:divId w:val="1882553985"/>
        <w:rPr>
          <w:rFonts w:cstheme="minorBidi"/>
          <w:b w:val="0"/>
          <w:bCs w:val="0"/>
          <w:caps w:val="0"/>
          <w:noProof/>
          <w:kern w:val="2"/>
          <w:sz w:val="24"/>
          <w:szCs w:val="24"/>
          <w14:ligatures w14:val="standardContextual"/>
        </w:rPr>
      </w:pPr>
      <w:r w:rsidRPr="00840864">
        <w:rPr>
          <w:rFonts w:ascii="Times New Roman" w:hAnsi="Times New Roman" w:cs="Times New Roman"/>
          <w:b w:val="0"/>
          <w:bCs w:val="0"/>
          <w:caps w:val="0"/>
          <w:sz w:val="24"/>
          <w:szCs w:val="24"/>
          <w:lang w:val="sq-AL"/>
        </w:rPr>
        <w:fldChar w:fldCharType="begin"/>
      </w:r>
      <w:r w:rsidRPr="00840864">
        <w:rPr>
          <w:rFonts w:ascii="Times New Roman" w:hAnsi="Times New Roman" w:cs="Times New Roman"/>
          <w:b w:val="0"/>
          <w:bCs w:val="0"/>
          <w:caps w:val="0"/>
          <w:sz w:val="24"/>
          <w:szCs w:val="24"/>
          <w:lang w:val="sq-AL"/>
        </w:rPr>
        <w:instrText xml:space="preserve"> TOC \o "1-3" \h \z \u </w:instrText>
      </w:r>
      <w:r w:rsidRPr="00840864">
        <w:rPr>
          <w:rFonts w:ascii="Times New Roman" w:hAnsi="Times New Roman" w:cs="Times New Roman"/>
          <w:b w:val="0"/>
          <w:bCs w:val="0"/>
          <w:caps w:val="0"/>
          <w:sz w:val="24"/>
          <w:szCs w:val="24"/>
          <w:lang w:val="sq-AL"/>
        </w:rPr>
        <w:fldChar w:fldCharType="separate"/>
      </w:r>
      <w:hyperlink w:anchor="_Toc240305242" w:history="1">
        <w:r w:rsidR="000E114B" w:rsidRPr="00840864">
          <w:rPr>
            <w:rStyle w:val="Hyperlink"/>
            <w:noProof/>
          </w:rPr>
          <w:t>1. HYRJE</w:t>
        </w:r>
        <w:r w:rsidR="000E114B" w:rsidRPr="00840864">
          <w:rPr>
            <w:noProof/>
            <w:webHidden/>
          </w:rPr>
          <w:tab/>
        </w:r>
        <w:r w:rsidR="000E114B" w:rsidRPr="00840864">
          <w:rPr>
            <w:noProof/>
            <w:webHidden/>
          </w:rPr>
          <w:fldChar w:fldCharType="begin"/>
        </w:r>
        <w:r w:rsidR="000E114B" w:rsidRPr="00840864">
          <w:rPr>
            <w:noProof/>
            <w:webHidden/>
          </w:rPr>
          <w:instrText xml:space="preserve"> PAGEREF _Toc240305242 \h </w:instrText>
        </w:r>
        <w:r w:rsidR="000E114B" w:rsidRPr="00840864">
          <w:rPr>
            <w:noProof/>
            <w:webHidden/>
          </w:rPr>
        </w:r>
        <w:r w:rsidR="000E114B" w:rsidRPr="00840864">
          <w:rPr>
            <w:noProof/>
            <w:webHidden/>
          </w:rPr>
          <w:fldChar w:fldCharType="separate"/>
        </w:r>
        <w:r w:rsidR="005420FD">
          <w:rPr>
            <w:noProof/>
            <w:webHidden/>
          </w:rPr>
          <w:t>6</w:t>
        </w:r>
        <w:r w:rsidR="000E114B" w:rsidRPr="00840864">
          <w:rPr>
            <w:noProof/>
            <w:webHidden/>
          </w:rPr>
          <w:fldChar w:fldCharType="end"/>
        </w:r>
      </w:hyperlink>
    </w:p>
    <w:p w14:paraId="089F37E6" w14:textId="1AFB9305"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43" w:history="1">
        <w:r w:rsidRPr="00840864">
          <w:rPr>
            <w:rStyle w:val="Hyperlink"/>
            <w:noProof/>
          </w:rPr>
          <w:t>1.1 Roli dhe Qëllimi i Programit Buxhetor Afatmesëm, si një Instrument Efektiv Planifikimi në Nivel Vendor</w:t>
        </w:r>
        <w:r w:rsidRPr="00840864">
          <w:rPr>
            <w:noProof/>
            <w:webHidden/>
          </w:rPr>
          <w:tab/>
        </w:r>
        <w:r w:rsidRPr="00840864">
          <w:rPr>
            <w:noProof/>
            <w:webHidden/>
          </w:rPr>
          <w:fldChar w:fldCharType="begin"/>
        </w:r>
        <w:r w:rsidRPr="00840864">
          <w:rPr>
            <w:noProof/>
            <w:webHidden/>
          </w:rPr>
          <w:instrText xml:space="preserve"> PAGEREF _Toc240305243 \h </w:instrText>
        </w:r>
        <w:r w:rsidRPr="00840864">
          <w:rPr>
            <w:noProof/>
            <w:webHidden/>
          </w:rPr>
        </w:r>
        <w:r w:rsidRPr="00840864">
          <w:rPr>
            <w:noProof/>
            <w:webHidden/>
          </w:rPr>
          <w:fldChar w:fldCharType="separate"/>
        </w:r>
        <w:r w:rsidR="005420FD">
          <w:rPr>
            <w:b/>
            <w:bCs/>
            <w:noProof/>
            <w:webHidden/>
          </w:rPr>
          <w:t>Error! Bookmark not defined.</w:t>
        </w:r>
        <w:r w:rsidRPr="00840864">
          <w:rPr>
            <w:noProof/>
            <w:webHidden/>
          </w:rPr>
          <w:fldChar w:fldCharType="end"/>
        </w:r>
      </w:hyperlink>
    </w:p>
    <w:p w14:paraId="5F302461" w14:textId="0C31AB6F"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44" w:history="1">
        <w:r w:rsidRPr="00840864">
          <w:rPr>
            <w:rStyle w:val="Hyperlink"/>
            <w:noProof/>
          </w:rPr>
          <w:t>1.2 Fazat e Përgatitjes dhe Miratimit të PBA-së</w:t>
        </w:r>
        <w:r w:rsidRPr="00840864">
          <w:rPr>
            <w:noProof/>
            <w:webHidden/>
          </w:rPr>
          <w:tab/>
        </w:r>
        <w:r w:rsidRPr="00840864">
          <w:rPr>
            <w:noProof/>
            <w:webHidden/>
          </w:rPr>
          <w:fldChar w:fldCharType="begin"/>
        </w:r>
        <w:r w:rsidRPr="00840864">
          <w:rPr>
            <w:noProof/>
            <w:webHidden/>
          </w:rPr>
          <w:instrText xml:space="preserve"> PAGEREF _Toc240305244 \h </w:instrText>
        </w:r>
        <w:r w:rsidRPr="00840864">
          <w:rPr>
            <w:noProof/>
            <w:webHidden/>
          </w:rPr>
        </w:r>
        <w:r w:rsidRPr="00840864">
          <w:rPr>
            <w:noProof/>
            <w:webHidden/>
          </w:rPr>
          <w:fldChar w:fldCharType="separate"/>
        </w:r>
        <w:r w:rsidR="005420FD">
          <w:rPr>
            <w:b/>
            <w:bCs/>
            <w:noProof/>
            <w:webHidden/>
          </w:rPr>
          <w:t>Error! Bookmark not defined.</w:t>
        </w:r>
        <w:r w:rsidRPr="00840864">
          <w:rPr>
            <w:noProof/>
            <w:webHidden/>
          </w:rPr>
          <w:fldChar w:fldCharType="end"/>
        </w:r>
      </w:hyperlink>
    </w:p>
    <w:p w14:paraId="54F0956C" w14:textId="24EBB469" w:rsidR="000E114B" w:rsidRPr="00840864" w:rsidRDefault="000E114B" w:rsidP="000E114B">
      <w:pPr>
        <w:pStyle w:val="TOC1"/>
        <w:tabs>
          <w:tab w:val="right" w:leader="dot" w:pos="9016"/>
        </w:tabs>
        <w:divId w:val="1882553985"/>
        <w:rPr>
          <w:rFonts w:cstheme="minorBidi"/>
          <w:b w:val="0"/>
          <w:bCs w:val="0"/>
          <w:caps w:val="0"/>
          <w:noProof/>
          <w:kern w:val="2"/>
          <w:sz w:val="24"/>
          <w:szCs w:val="24"/>
          <w14:ligatures w14:val="standardContextual"/>
        </w:rPr>
      </w:pPr>
      <w:hyperlink w:anchor="_Toc240305245" w:history="1">
        <w:r w:rsidRPr="00840864">
          <w:rPr>
            <w:rStyle w:val="Hyperlink"/>
            <w:noProof/>
          </w:rPr>
          <w:t>2.  Vështrim i Përgjithshëm i Bashkisë Fier (1-2 faqe)</w:t>
        </w:r>
        <w:r w:rsidRPr="00840864">
          <w:rPr>
            <w:noProof/>
            <w:webHidden/>
          </w:rPr>
          <w:tab/>
        </w:r>
        <w:r w:rsidRPr="00840864">
          <w:rPr>
            <w:noProof/>
            <w:webHidden/>
          </w:rPr>
          <w:fldChar w:fldCharType="begin"/>
        </w:r>
        <w:r w:rsidRPr="00840864">
          <w:rPr>
            <w:noProof/>
            <w:webHidden/>
          </w:rPr>
          <w:instrText xml:space="preserve"> PAGEREF _Toc240305245 \h </w:instrText>
        </w:r>
        <w:r w:rsidRPr="00840864">
          <w:rPr>
            <w:noProof/>
            <w:webHidden/>
          </w:rPr>
        </w:r>
        <w:r w:rsidRPr="00840864">
          <w:rPr>
            <w:noProof/>
            <w:webHidden/>
          </w:rPr>
          <w:fldChar w:fldCharType="separate"/>
        </w:r>
        <w:r w:rsidR="005420FD">
          <w:rPr>
            <w:noProof/>
            <w:webHidden/>
          </w:rPr>
          <w:t>6</w:t>
        </w:r>
        <w:r w:rsidRPr="00840864">
          <w:rPr>
            <w:noProof/>
            <w:webHidden/>
          </w:rPr>
          <w:fldChar w:fldCharType="end"/>
        </w:r>
      </w:hyperlink>
    </w:p>
    <w:p w14:paraId="2CA13790" w14:textId="0D838F7F"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46" w:history="1">
        <w:r w:rsidRPr="00840864">
          <w:rPr>
            <w:rStyle w:val="Hyperlink"/>
            <w:noProof/>
          </w:rPr>
          <w:t>2.1 Situata e Njësisë së Vetëqeverisjes Vendore</w:t>
        </w:r>
        <w:r w:rsidRPr="00840864">
          <w:rPr>
            <w:noProof/>
            <w:webHidden/>
          </w:rPr>
          <w:tab/>
        </w:r>
        <w:r w:rsidRPr="00840864">
          <w:rPr>
            <w:noProof/>
            <w:webHidden/>
          </w:rPr>
          <w:fldChar w:fldCharType="begin"/>
        </w:r>
        <w:r w:rsidRPr="00840864">
          <w:rPr>
            <w:noProof/>
            <w:webHidden/>
          </w:rPr>
          <w:instrText xml:space="preserve"> PAGEREF _Toc240305246 \h </w:instrText>
        </w:r>
        <w:r w:rsidRPr="00840864">
          <w:rPr>
            <w:noProof/>
            <w:webHidden/>
          </w:rPr>
        </w:r>
        <w:r w:rsidRPr="00840864">
          <w:rPr>
            <w:noProof/>
            <w:webHidden/>
          </w:rPr>
          <w:fldChar w:fldCharType="separate"/>
        </w:r>
        <w:r w:rsidR="005420FD">
          <w:rPr>
            <w:b/>
            <w:bCs/>
            <w:noProof/>
            <w:webHidden/>
          </w:rPr>
          <w:t>Error! Bookmark not defined.</w:t>
        </w:r>
        <w:r w:rsidRPr="00840864">
          <w:rPr>
            <w:noProof/>
            <w:webHidden/>
          </w:rPr>
          <w:fldChar w:fldCharType="end"/>
        </w:r>
      </w:hyperlink>
    </w:p>
    <w:p w14:paraId="3FDD554C" w14:textId="199C0B17"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47" w:history="1">
        <w:r w:rsidRPr="00840864">
          <w:rPr>
            <w:rStyle w:val="Hyperlink"/>
            <w:noProof/>
          </w:rPr>
          <w:t>2.2 Çështje Kryesore për Projektet dhe Politikat e Bashkisë Fier</w:t>
        </w:r>
        <w:r w:rsidRPr="00840864">
          <w:rPr>
            <w:noProof/>
            <w:webHidden/>
          </w:rPr>
          <w:tab/>
        </w:r>
        <w:r w:rsidRPr="00840864">
          <w:rPr>
            <w:noProof/>
            <w:webHidden/>
          </w:rPr>
          <w:fldChar w:fldCharType="begin"/>
        </w:r>
        <w:r w:rsidRPr="00840864">
          <w:rPr>
            <w:noProof/>
            <w:webHidden/>
          </w:rPr>
          <w:instrText xml:space="preserve"> PAGEREF _Toc240305247 \h </w:instrText>
        </w:r>
        <w:r w:rsidRPr="00840864">
          <w:rPr>
            <w:noProof/>
            <w:webHidden/>
          </w:rPr>
        </w:r>
        <w:r w:rsidRPr="00840864">
          <w:rPr>
            <w:noProof/>
            <w:webHidden/>
          </w:rPr>
          <w:fldChar w:fldCharType="separate"/>
        </w:r>
        <w:r w:rsidR="005420FD">
          <w:rPr>
            <w:noProof/>
            <w:webHidden/>
          </w:rPr>
          <w:t>14</w:t>
        </w:r>
        <w:r w:rsidRPr="00840864">
          <w:rPr>
            <w:noProof/>
            <w:webHidden/>
          </w:rPr>
          <w:fldChar w:fldCharType="end"/>
        </w:r>
      </w:hyperlink>
    </w:p>
    <w:p w14:paraId="291E111D" w14:textId="0F3F9635" w:rsidR="000E114B" w:rsidRPr="00840864" w:rsidRDefault="000E114B" w:rsidP="000E114B">
      <w:pPr>
        <w:pStyle w:val="TOC1"/>
        <w:tabs>
          <w:tab w:val="right" w:leader="dot" w:pos="9016"/>
        </w:tabs>
        <w:divId w:val="1882553985"/>
        <w:rPr>
          <w:rFonts w:cstheme="minorBidi"/>
          <w:b w:val="0"/>
          <w:bCs w:val="0"/>
          <w:caps w:val="0"/>
          <w:noProof/>
          <w:kern w:val="2"/>
          <w:sz w:val="24"/>
          <w:szCs w:val="24"/>
          <w14:ligatures w14:val="standardContextual"/>
        </w:rPr>
      </w:pPr>
      <w:hyperlink w:anchor="_Toc240305248" w:history="1">
        <w:r w:rsidRPr="00840864">
          <w:rPr>
            <w:rStyle w:val="Hyperlink"/>
            <w:noProof/>
          </w:rPr>
          <w:t>3. Orientimi Afatgjatë i Bashkisë Fier (1-2 faqe)</w:t>
        </w:r>
        <w:r w:rsidRPr="00840864">
          <w:rPr>
            <w:noProof/>
            <w:webHidden/>
          </w:rPr>
          <w:tab/>
        </w:r>
        <w:r w:rsidRPr="00840864">
          <w:rPr>
            <w:noProof/>
            <w:webHidden/>
          </w:rPr>
          <w:fldChar w:fldCharType="begin"/>
        </w:r>
        <w:r w:rsidRPr="00840864">
          <w:rPr>
            <w:noProof/>
            <w:webHidden/>
          </w:rPr>
          <w:instrText xml:space="preserve"> PAGEREF _Toc240305248 \h </w:instrText>
        </w:r>
        <w:r w:rsidRPr="00840864">
          <w:rPr>
            <w:noProof/>
            <w:webHidden/>
          </w:rPr>
        </w:r>
        <w:r w:rsidRPr="00840864">
          <w:rPr>
            <w:noProof/>
            <w:webHidden/>
          </w:rPr>
          <w:fldChar w:fldCharType="separate"/>
        </w:r>
        <w:r w:rsidR="005420FD">
          <w:rPr>
            <w:b w:val="0"/>
            <w:bCs w:val="0"/>
            <w:noProof/>
            <w:webHidden/>
          </w:rPr>
          <w:t>Error! Bookmark not defined.</w:t>
        </w:r>
        <w:r w:rsidRPr="00840864">
          <w:rPr>
            <w:noProof/>
            <w:webHidden/>
          </w:rPr>
          <w:fldChar w:fldCharType="end"/>
        </w:r>
      </w:hyperlink>
    </w:p>
    <w:p w14:paraId="01834A79" w14:textId="3F0BDD22"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49" w:history="1">
        <w:r w:rsidRPr="00840864">
          <w:rPr>
            <w:rStyle w:val="Hyperlink"/>
            <w:noProof/>
          </w:rPr>
          <w:t>3.1 Strategjia e Zhvillimit Afatgjatë</w:t>
        </w:r>
        <w:r w:rsidRPr="00840864">
          <w:rPr>
            <w:noProof/>
            <w:webHidden/>
          </w:rPr>
          <w:tab/>
        </w:r>
        <w:r w:rsidRPr="00840864">
          <w:rPr>
            <w:noProof/>
            <w:webHidden/>
          </w:rPr>
          <w:fldChar w:fldCharType="begin"/>
        </w:r>
        <w:r w:rsidRPr="00840864">
          <w:rPr>
            <w:noProof/>
            <w:webHidden/>
          </w:rPr>
          <w:instrText xml:space="preserve"> PAGEREF _Toc240305249 \h </w:instrText>
        </w:r>
        <w:r w:rsidRPr="00840864">
          <w:rPr>
            <w:noProof/>
            <w:webHidden/>
          </w:rPr>
        </w:r>
        <w:r w:rsidRPr="00840864">
          <w:rPr>
            <w:noProof/>
            <w:webHidden/>
          </w:rPr>
          <w:fldChar w:fldCharType="separate"/>
        </w:r>
        <w:r w:rsidR="005420FD">
          <w:rPr>
            <w:b/>
            <w:bCs/>
            <w:noProof/>
            <w:webHidden/>
          </w:rPr>
          <w:t>Error! Bookmark not defined.</w:t>
        </w:r>
        <w:r w:rsidRPr="00840864">
          <w:rPr>
            <w:noProof/>
            <w:webHidden/>
          </w:rPr>
          <w:fldChar w:fldCharType="end"/>
        </w:r>
      </w:hyperlink>
    </w:p>
    <w:p w14:paraId="24CCBBA1" w14:textId="7243AC66"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50" w:history="1">
        <w:r w:rsidRPr="00840864">
          <w:rPr>
            <w:rStyle w:val="Hyperlink"/>
            <w:noProof/>
          </w:rPr>
          <w:t>3.2 Sfidat Kryesore të Zhvillimit / Paraqitja e Projekteve Kryesore – Arsyet dhe Përfituesit</w:t>
        </w:r>
        <w:r w:rsidRPr="00840864">
          <w:rPr>
            <w:noProof/>
            <w:webHidden/>
          </w:rPr>
          <w:tab/>
        </w:r>
        <w:r w:rsidRPr="00840864">
          <w:rPr>
            <w:noProof/>
            <w:webHidden/>
          </w:rPr>
          <w:fldChar w:fldCharType="begin"/>
        </w:r>
        <w:r w:rsidRPr="00840864">
          <w:rPr>
            <w:noProof/>
            <w:webHidden/>
          </w:rPr>
          <w:instrText xml:space="preserve"> PAGEREF _Toc240305250 \h </w:instrText>
        </w:r>
        <w:r w:rsidRPr="00840864">
          <w:rPr>
            <w:noProof/>
            <w:webHidden/>
          </w:rPr>
        </w:r>
        <w:r w:rsidRPr="00840864">
          <w:rPr>
            <w:noProof/>
            <w:webHidden/>
          </w:rPr>
          <w:fldChar w:fldCharType="separate"/>
        </w:r>
        <w:r w:rsidR="005420FD">
          <w:rPr>
            <w:b/>
            <w:bCs/>
            <w:noProof/>
            <w:webHidden/>
          </w:rPr>
          <w:t>Error! Bookmark not defined.</w:t>
        </w:r>
        <w:r w:rsidRPr="00840864">
          <w:rPr>
            <w:noProof/>
            <w:webHidden/>
          </w:rPr>
          <w:fldChar w:fldCharType="end"/>
        </w:r>
      </w:hyperlink>
    </w:p>
    <w:p w14:paraId="5D46E7C1" w14:textId="29511B24" w:rsidR="000E114B" w:rsidRPr="00840864" w:rsidRDefault="000E114B" w:rsidP="000E114B">
      <w:pPr>
        <w:pStyle w:val="TOC1"/>
        <w:tabs>
          <w:tab w:val="right" w:leader="dot" w:pos="9016"/>
        </w:tabs>
        <w:divId w:val="1882553985"/>
        <w:rPr>
          <w:rFonts w:cstheme="minorBidi"/>
          <w:b w:val="0"/>
          <w:bCs w:val="0"/>
          <w:caps w:val="0"/>
          <w:noProof/>
          <w:kern w:val="2"/>
          <w:sz w:val="24"/>
          <w:szCs w:val="24"/>
          <w14:ligatures w14:val="standardContextual"/>
        </w:rPr>
      </w:pPr>
      <w:hyperlink w:anchor="_Toc240305251" w:history="1">
        <w:r w:rsidRPr="00840864">
          <w:rPr>
            <w:rStyle w:val="Hyperlink"/>
            <w:noProof/>
          </w:rPr>
          <w:t>4. BUXHETI AFATMESËM I Bashkisë Fier 2027-2029</w:t>
        </w:r>
        <w:r w:rsidRPr="00840864">
          <w:rPr>
            <w:noProof/>
            <w:webHidden/>
          </w:rPr>
          <w:tab/>
        </w:r>
        <w:r w:rsidRPr="00840864">
          <w:rPr>
            <w:noProof/>
            <w:webHidden/>
          </w:rPr>
          <w:fldChar w:fldCharType="begin"/>
        </w:r>
        <w:r w:rsidRPr="00840864">
          <w:rPr>
            <w:noProof/>
            <w:webHidden/>
          </w:rPr>
          <w:instrText xml:space="preserve"> PAGEREF _Toc240305251 \h </w:instrText>
        </w:r>
        <w:r w:rsidRPr="00840864">
          <w:rPr>
            <w:noProof/>
            <w:webHidden/>
          </w:rPr>
        </w:r>
        <w:r w:rsidRPr="00840864">
          <w:rPr>
            <w:noProof/>
            <w:webHidden/>
          </w:rPr>
          <w:fldChar w:fldCharType="separate"/>
        </w:r>
        <w:r w:rsidR="005420FD">
          <w:rPr>
            <w:noProof/>
            <w:webHidden/>
          </w:rPr>
          <w:t>17</w:t>
        </w:r>
        <w:r w:rsidRPr="00840864">
          <w:rPr>
            <w:noProof/>
            <w:webHidden/>
          </w:rPr>
          <w:fldChar w:fldCharType="end"/>
        </w:r>
      </w:hyperlink>
    </w:p>
    <w:p w14:paraId="0435BB69" w14:textId="195787F0"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52" w:history="1">
        <w:r w:rsidRPr="00840864">
          <w:rPr>
            <w:rStyle w:val="Hyperlink"/>
            <w:noProof/>
          </w:rPr>
          <w:t>4.1 Të Ardhurat dhe Shpenzimet Publike të Bashkisë Fier në vitet 2027-2029</w:t>
        </w:r>
        <w:r w:rsidRPr="00840864">
          <w:rPr>
            <w:noProof/>
            <w:webHidden/>
          </w:rPr>
          <w:tab/>
        </w:r>
        <w:r w:rsidRPr="00840864">
          <w:rPr>
            <w:noProof/>
            <w:webHidden/>
          </w:rPr>
          <w:fldChar w:fldCharType="begin"/>
        </w:r>
        <w:r w:rsidRPr="00840864">
          <w:rPr>
            <w:noProof/>
            <w:webHidden/>
          </w:rPr>
          <w:instrText xml:space="preserve"> PAGEREF _Toc240305252 \h </w:instrText>
        </w:r>
        <w:r w:rsidRPr="00840864">
          <w:rPr>
            <w:noProof/>
            <w:webHidden/>
          </w:rPr>
        </w:r>
        <w:r w:rsidRPr="00840864">
          <w:rPr>
            <w:noProof/>
            <w:webHidden/>
          </w:rPr>
          <w:fldChar w:fldCharType="separate"/>
        </w:r>
        <w:r w:rsidR="005420FD">
          <w:rPr>
            <w:noProof/>
            <w:webHidden/>
          </w:rPr>
          <w:t>18</w:t>
        </w:r>
        <w:r w:rsidRPr="00840864">
          <w:rPr>
            <w:noProof/>
            <w:webHidden/>
          </w:rPr>
          <w:fldChar w:fldCharType="end"/>
        </w:r>
      </w:hyperlink>
    </w:p>
    <w:p w14:paraId="1C635050" w14:textId="751D4DC7"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53" w:history="1">
        <w:r w:rsidRPr="00840864">
          <w:rPr>
            <w:rStyle w:val="Hyperlink"/>
            <w:rFonts w:eastAsia="Times New Roman"/>
            <w:noProof/>
            <w:lang w:val="sq-AL"/>
          </w:rPr>
          <w:t>4.1.1 Të ardhurat e parashikuara të Bashkisë Fier për vitet 2027-2029</w:t>
        </w:r>
        <w:r w:rsidRPr="00840864">
          <w:rPr>
            <w:noProof/>
            <w:webHidden/>
          </w:rPr>
          <w:tab/>
        </w:r>
        <w:r w:rsidRPr="00840864">
          <w:rPr>
            <w:noProof/>
            <w:webHidden/>
          </w:rPr>
          <w:fldChar w:fldCharType="begin"/>
        </w:r>
        <w:r w:rsidRPr="00840864">
          <w:rPr>
            <w:noProof/>
            <w:webHidden/>
          </w:rPr>
          <w:instrText xml:space="preserve"> PAGEREF _Toc240305253 \h </w:instrText>
        </w:r>
        <w:r w:rsidRPr="00840864">
          <w:rPr>
            <w:noProof/>
            <w:webHidden/>
          </w:rPr>
        </w:r>
        <w:r w:rsidRPr="00840864">
          <w:rPr>
            <w:noProof/>
            <w:webHidden/>
          </w:rPr>
          <w:fldChar w:fldCharType="separate"/>
        </w:r>
        <w:r w:rsidR="005420FD">
          <w:rPr>
            <w:noProof/>
            <w:webHidden/>
          </w:rPr>
          <w:t>18</w:t>
        </w:r>
        <w:r w:rsidRPr="00840864">
          <w:rPr>
            <w:noProof/>
            <w:webHidden/>
          </w:rPr>
          <w:fldChar w:fldCharType="end"/>
        </w:r>
      </w:hyperlink>
    </w:p>
    <w:p w14:paraId="290CC423" w14:textId="5AFFD820"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54" w:history="1">
        <w:r w:rsidRPr="00840864">
          <w:rPr>
            <w:rStyle w:val="Hyperlink"/>
            <w:rFonts w:eastAsia="Times New Roman"/>
            <w:noProof/>
            <w:lang w:val="sq-AL"/>
          </w:rPr>
          <w:t>2.1.2 Plani i Shpenzimeve të Bashkisë Fier për periudhën 2027-2029</w:t>
        </w:r>
        <w:r w:rsidRPr="00840864">
          <w:rPr>
            <w:noProof/>
            <w:webHidden/>
          </w:rPr>
          <w:tab/>
        </w:r>
        <w:r w:rsidRPr="00840864">
          <w:rPr>
            <w:noProof/>
            <w:webHidden/>
          </w:rPr>
          <w:fldChar w:fldCharType="begin"/>
        </w:r>
        <w:r w:rsidRPr="00840864">
          <w:rPr>
            <w:noProof/>
            <w:webHidden/>
          </w:rPr>
          <w:instrText xml:space="preserve"> PAGEREF _Toc240305254 \h </w:instrText>
        </w:r>
        <w:r w:rsidRPr="00840864">
          <w:rPr>
            <w:noProof/>
            <w:webHidden/>
          </w:rPr>
        </w:r>
        <w:r w:rsidRPr="00840864">
          <w:rPr>
            <w:noProof/>
            <w:webHidden/>
          </w:rPr>
          <w:fldChar w:fldCharType="separate"/>
        </w:r>
        <w:r w:rsidR="005420FD">
          <w:rPr>
            <w:noProof/>
            <w:webHidden/>
          </w:rPr>
          <w:t>41</w:t>
        </w:r>
        <w:r w:rsidRPr="00840864">
          <w:rPr>
            <w:noProof/>
            <w:webHidden/>
          </w:rPr>
          <w:fldChar w:fldCharType="end"/>
        </w:r>
      </w:hyperlink>
    </w:p>
    <w:p w14:paraId="69CD3998" w14:textId="125D5208"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55" w:history="1">
        <w:r w:rsidRPr="00840864">
          <w:rPr>
            <w:rStyle w:val="Hyperlink"/>
            <w:noProof/>
          </w:rPr>
          <w:t>4.2 INVESTIMET PUBLIKE NË NIVEL VENDOR</w:t>
        </w:r>
        <w:r w:rsidRPr="00840864">
          <w:rPr>
            <w:noProof/>
            <w:webHidden/>
          </w:rPr>
          <w:tab/>
        </w:r>
        <w:r w:rsidRPr="00840864">
          <w:rPr>
            <w:noProof/>
            <w:webHidden/>
          </w:rPr>
          <w:fldChar w:fldCharType="begin"/>
        </w:r>
        <w:r w:rsidRPr="00840864">
          <w:rPr>
            <w:noProof/>
            <w:webHidden/>
          </w:rPr>
          <w:instrText xml:space="preserve"> PAGEREF _Toc240305255 \h </w:instrText>
        </w:r>
        <w:r w:rsidRPr="00840864">
          <w:rPr>
            <w:noProof/>
            <w:webHidden/>
          </w:rPr>
        </w:r>
        <w:r w:rsidRPr="00840864">
          <w:rPr>
            <w:noProof/>
            <w:webHidden/>
          </w:rPr>
          <w:fldChar w:fldCharType="separate"/>
        </w:r>
        <w:r w:rsidR="005420FD">
          <w:rPr>
            <w:b/>
            <w:bCs/>
            <w:noProof/>
            <w:webHidden/>
          </w:rPr>
          <w:t>Error! Bookmark not defined.</w:t>
        </w:r>
        <w:r w:rsidRPr="00840864">
          <w:rPr>
            <w:noProof/>
            <w:webHidden/>
          </w:rPr>
          <w:fldChar w:fldCharType="end"/>
        </w:r>
      </w:hyperlink>
    </w:p>
    <w:p w14:paraId="012775FB" w14:textId="7FADDF2A" w:rsidR="000E114B" w:rsidRPr="00840864" w:rsidRDefault="000E114B" w:rsidP="000E114B">
      <w:pPr>
        <w:pStyle w:val="TOC1"/>
        <w:tabs>
          <w:tab w:val="right" w:leader="dot" w:pos="9016"/>
        </w:tabs>
        <w:divId w:val="1882553985"/>
        <w:rPr>
          <w:rFonts w:cstheme="minorBidi"/>
          <w:b w:val="0"/>
          <w:bCs w:val="0"/>
          <w:caps w:val="0"/>
          <w:noProof/>
          <w:kern w:val="2"/>
          <w:sz w:val="24"/>
          <w:szCs w:val="24"/>
          <w14:ligatures w14:val="standardContextual"/>
        </w:rPr>
      </w:pPr>
      <w:hyperlink w:anchor="_Toc240305256" w:history="1">
        <w:r w:rsidRPr="00840864">
          <w:rPr>
            <w:rStyle w:val="Hyperlink"/>
            <w:rFonts w:eastAsia="Times New Roman"/>
            <w:noProof/>
          </w:rPr>
          <w:t>5. BUXHETI AFATMESËM PËR PROGRAMET BUXHETORE</w:t>
        </w:r>
        <w:r w:rsidRPr="00840864">
          <w:rPr>
            <w:noProof/>
            <w:webHidden/>
          </w:rPr>
          <w:tab/>
        </w:r>
        <w:r w:rsidRPr="00840864">
          <w:rPr>
            <w:noProof/>
            <w:webHidden/>
          </w:rPr>
          <w:fldChar w:fldCharType="begin"/>
        </w:r>
        <w:r w:rsidRPr="00840864">
          <w:rPr>
            <w:noProof/>
            <w:webHidden/>
          </w:rPr>
          <w:instrText xml:space="preserve"> PAGEREF _Toc240305256 \h </w:instrText>
        </w:r>
        <w:r w:rsidRPr="00840864">
          <w:rPr>
            <w:noProof/>
            <w:webHidden/>
          </w:rPr>
        </w:r>
        <w:r w:rsidRPr="00840864">
          <w:rPr>
            <w:noProof/>
            <w:webHidden/>
          </w:rPr>
          <w:fldChar w:fldCharType="separate"/>
        </w:r>
        <w:r w:rsidR="005420FD">
          <w:rPr>
            <w:noProof/>
            <w:webHidden/>
          </w:rPr>
          <w:t>54</w:t>
        </w:r>
        <w:r w:rsidRPr="00840864">
          <w:rPr>
            <w:noProof/>
            <w:webHidden/>
          </w:rPr>
          <w:fldChar w:fldCharType="end"/>
        </w:r>
      </w:hyperlink>
    </w:p>
    <w:p w14:paraId="61E5D807" w14:textId="4C1F19FA"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57" w:history="1">
        <w:r w:rsidRPr="00840864">
          <w:rPr>
            <w:rStyle w:val="Hyperlink"/>
            <w:noProof/>
          </w:rPr>
          <w:t>5.1. Programi AA111 - Planifikimi, Menaxhimi, Administrimi</w:t>
        </w:r>
        <w:r w:rsidRPr="00840864">
          <w:rPr>
            <w:noProof/>
            <w:webHidden/>
          </w:rPr>
          <w:tab/>
        </w:r>
        <w:r w:rsidRPr="00840864">
          <w:rPr>
            <w:noProof/>
            <w:webHidden/>
          </w:rPr>
          <w:fldChar w:fldCharType="begin"/>
        </w:r>
        <w:r w:rsidRPr="00840864">
          <w:rPr>
            <w:noProof/>
            <w:webHidden/>
          </w:rPr>
          <w:instrText xml:space="preserve"> PAGEREF _Toc240305257 \h </w:instrText>
        </w:r>
        <w:r w:rsidRPr="00840864">
          <w:rPr>
            <w:noProof/>
            <w:webHidden/>
          </w:rPr>
        </w:r>
        <w:r w:rsidRPr="00840864">
          <w:rPr>
            <w:noProof/>
            <w:webHidden/>
          </w:rPr>
          <w:fldChar w:fldCharType="separate"/>
        </w:r>
        <w:r w:rsidR="005420FD">
          <w:rPr>
            <w:noProof/>
            <w:webHidden/>
          </w:rPr>
          <w:t>54</w:t>
        </w:r>
        <w:r w:rsidRPr="00840864">
          <w:rPr>
            <w:noProof/>
            <w:webHidden/>
          </w:rPr>
          <w:fldChar w:fldCharType="end"/>
        </w:r>
      </w:hyperlink>
    </w:p>
    <w:p w14:paraId="499D6713" w14:textId="54F63886"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58" w:history="1">
        <w:r w:rsidRPr="00840864">
          <w:rPr>
            <w:rStyle w:val="Hyperlink"/>
            <w:rFonts w:eastAsia="Times New Roman"/>
            <w:noProof/>
            <w:lang w:val="sq-AL"/>
          </w:rPr>
          <w:t>5.1.1 Shpenzimet e Programit sipas kategorive ekonomike</w:t>
        </w:r>
        <w:r w:rsidRPr="00840864">
          <w:rPr>
            <w:noProof/>
            <w:webHidden/>
          </w:rPr>
          <w:tab/>
        </w:r>
        <w:r w:rsidRPr="00840864">
          <w:rPr>
            <w:noProof/>
            <w:webHidden/>
          </w:rPr>
          <w:fldChar w:fldCharType="begin"/>
        </w:r>
        <w:r w:rsidRPr="00840864">
          <w:rPr>
            <w:noProof/>
            <w:webHidden/>
          </w:rPr>
          <w:instrText xml:space="preserve"> PAGEREF _Toc240305258 \h </w:instrText>
        </w:r>
        <w:r w:rsidRPr="00840864">
          <w:rPr>
            <w:noProof/>
            <w:webHidden/>
          </w:rPr>
        </w:r>
        <w:r w:rsidRPr="00840864">
          <w:rPr>
            <w:noProof/>
            <w:webHidden/>
          </w:rPr>
          <w:fldChar w:fldCharType="separate"/>
        </w:r>
        <w:r w:rsidR="005420FD">
          <w:rPr>
            <w:noProof/>
            <w:webHidden/>
          </w:rPr>
          <w:t>54</w:t>
        </w:r>
        <w:r w:rsidRPr="00840864">
          <w:rPr>
            <w:noProof/>
            <w:webHidden/>
          </w:rPr>
          <w:fldChar w:fldCharType="end"/>
        </w:r>
      </w:hyperlink>
    </w:p>
    <w:p w14:paraId="368823BD" w14:textId="1E404C0D"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59" w:history="1">
        <w:r w:rsidRPr="00840864">
          <w:rPr>
            <w:rStyle w:val="Hyperlink"/>
            <w:rFonts w:eastAsia="Times New Roman"/>
            <w:noProof/>
            <w:lang w:val="sq-AL"/>
          </w:rPr>
          <w:t>5.1.2 Qëllimet dhe Objektivat e Politikës së Programit</w:t>
        </w:r>
        <w:r w:rsidRPr="00840864">
          <w:rPr>
            <w:noProof/>
            <w:webHidden/>
          </w:rPr>
          <w:tab/>
        </w:r>
        <w:r w:rsidRPr="00840864">
          <w:rPr>
            <w:noProof/>
            <w:webHidden/>
          </w:rPr>
          <w:fldChar w:fldCharType="begin"/>
        </w:r>
        <w:r w:rsidRPr="00840864">
          <w:rPr>
            <w:noProof/>
            <w:webHidden/>
          </w:rPr>
          <w:instrText xml:space="preserve"> PAGEREF _Toc240305259 \h </w:instrText>
        </w:r>
        <w:r w:rsidRPr="00840864">
          <w:rPr>
            <w:noProof/>
            <w:webHidden/>
          </w:rPr>
        </w:r>
        <w:r w:rsidRPr="00840864">
          <w:rPr>
            <w:noProof/>
            <w:webHidden/>
          </w:rPr>
          <w:fldChar w:fldCharType="separate"/>
        </w:r>
        <w:r w:rsidR="005420FD">
          <w:rPr>
            <w:noProof/>
            <w:webHidden/>
          </w:rPr>
          <w:t>56</w:t>
        </w:r>
        <w:r w:rsidRPr="00840864">
          <w:rPr>
            <w:noProof/>
            <w:webHidden/>
          </w:rPr>
          <w:fldChar w:fldCharType="end"/>
        </w:r>
      </w:hyperlink>
    </w:p>
    <w:p w14:paraId="1FCFC95A" w14:textId="0ACD373E"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60" w:history="1">
        <w:r w:rsidRPr="00840864">
          <w:rPr>
            <w:rStyle w:val="Hyperlink"/>
            <w:rFonts w:eastAsia="Times New Roman"/>
            <w:noProof/>
            <w:lang w:val="sq-AL"/>
          </w:rPr>
          <w:t>5.1.3 Plani i Shpenzimeve të Produkteve të Programit</w:t>
        </w:r>
        <w:r w:rsidRPr="00840864">
          <w:rPr>
            <w:noProof/>
            <w:webHidden/>
          </w:rPr>
          <w:tab/>
        </w:r>
        <w:r w:rsidRPr="00840864">
          <w:rPr>
            <w:noProof/>
            <w:webHidden/>
          </w:rPr>
          <w:fldChar w:fldCharType="begin"/>
        </w:r>
        <w:r w:rsidRPr="00840864">
          <w:rPr>
            <w:noProof/>
            <w:webHidden/>
          </w:rPr>
          <w:instrText xml:space="preserve"> PAGEREF _Toc240305260 \h </w:instrText>
        </w:r>
        <w:r w:rsidRPr="00840864">
          <w:rPr>
            <w:noProof/>
            <w:webHidden/>
          </w:rPr>
        </w:r>
        <w:r w:rsidRPr="00840864">
          <w:rPr>
            <w:noProof/>
            <w:webHidden/>
          </w:rPr>
          <w:fldChar w:fldCharType="separate"/>
        </w:r>
        <w:r w:rsidR="005420FD">
          <w:rPr>
            <w:noProof/>
            <w:webHidden/>
          </w:rPr>
          <w:t>61</w:t>
        </w:r>
        <w:r w:rsidRPr="00840864">
          <w:rPr>
            <w:noProof/>
            <w:webHidden/>
          </w:rPr>
          <w:fldChar w:fldCharType="end"/>
        </w:r>
      </w:hyperlink>
    </w:p>
    <w:p w14:paraId="016C4450" w14:textId="3CF1D5BB"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61" w:history="1">
        <w:r w:rsidRPr="00840864">
          <w:rPr>
            <w:rStyle w:val="Hyperlink"/>
            <w:rFonts w:eastAsia="Times New Roman"/>
            <w:noProof/>
            <w:lang w:val="sq-AL"/>
          </w:rPr>
          <w:t>5.1.4 Projektet e Investimeve të Programit</w:t>
        </w:r>
        <w:r w:rsidRPr="00840864">
          <w:rPr>
            <w:noProof/>
            <w:webHidden/>
          </w:rPr>
          <w:tab/>
        </w:r>
        <w:r w:rsidRPr="00840864">
          <w:rPr>
            <w:noProof/>
            <w:webHidden/>
          </w:rPr>
          <w:fldChar w:fldCharType="begin"/>
        </w:r>
        <w:r w:rsidRPr="00840864">
          <w:rPr>
            <w:noProof/>
            <w:webHidden/>
          </w:rPr>
          <w:instrText xml:space="preserve"> PAGEREF _Toc240305261 \h </w:instrText>
        </w:r>
        <w:r w:rsidRPr="00840864">
          <w:rPr>
            <w:noProof/>
            <w:webHidden/>
          </w:rPr>
        </w:r>
        <w:r w:rsidRPr="00840864">
          <w:rPr>
            <w:noProof/>
            <w:webHidden/>
          </w:rPr>
          <w:fldChar w:fldCharType="separate"/>
        </w:r>
        <w:r w:rsidR="005420FD">
          <w:rPr>
            <w:noProof/>
            <w:webHidden/>
          </w:rPr>
          <w:t>72</w:t>
        </w:r>
        <w:r w:rsidRPr="00840864">
          <w:rPr>
            <w:noProof/>
            <w:webHidden/>
          </w:rPr>
          <w:fldChar w:fldCharType="end"/>
        </w:r>
      </w:hyperlink>
    </w:p>
    <w:p w14:paraId="31855089" w14:textId="58C60308"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62" w:history="1">
        <w:r w:rsidRPr="00840864">
          <w:rPr>
            <w:rStyle w:val="Hyperlink"/>
            <w:rFonts w:eastAsia="Times New Roman"/>
            <w:noProof/>
            <w:lang w:val="sq-AL"/>
          </w:rPr>
          <w:t>5.1.5 Informacione Bazë mbi Programin</w:t>
        </w:r>
        <w:r w:rsidRPr="00840864">
          <w:rPr>
            <w:noProof/>
            <w:webHidden/>
          </w:rPr>
          <w:tab/>
        </w:r>
        <w:r w:rsidRPr="00840864">
          <w:rPr>
            <w:noProof/>
            <w:webHidden/>
          </w:rPr>
          <w:fldChar w:fldCharType="begin"/>
        </w:r>
        <w:r w:rsidRPr="00840864">
          <w:rPr>
            <w:noProof/>
            <w:webHidden/>
          </w:rPr>
          <w:instrText xml:space="preserve"> PAGEREF _Toc240305262 \h </w:instrText>
        </w:r>
        <w:r w:rsidRPr="00840864">
          <w:rPr>
            <w:noProof/>
            <w:webHidden/>
          </w:rPr>
        </w:r>
        <w:r w:rsidRPr="00840864">
          <w:rPr>
            <w:noProof/>
            <w:webHidden/>
          </w:rPr>
          <w:fldChar w:fldCharType="separate"/>
        </w:r>
        <w:r w:rsidR="005420FD">
          <w:rPr>
            <w:noProof/>
            <w:webHidden/>
          </w:rPr>
          <w:t>74</w:t>
        </w:r>
        <w:r w:rsidRPr="00840864">
          <w:rPr>
            <w:noProof/>
            <w:webHidden/>
          </w:rPr>
          <w:fldChar w:fldCharType="end"/>
        </w:r>
      </w:hyperlink>
    </w:p>
    <w:p w14:paraId="626F5656" w14:textId="289B06F4"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63" w:history="1">
        <w:r w:rsidRPr="00840864">
          <w:rPr>
            <w:rStyle w:val="Hyperlink"/>
            <w:noProof/>
          </w:rPr>
          <w:t>5.2. Programi AB111 - Siguria Publike</w:t>
        </w:r>
        <w:r w:rsidRPr="00840864">
          <w:rPr>
            <w:noProof/>
            <w:webHidden/>
          </w:rPr>
          <w:tab/>
        </w:r>
        <w:r w:rsidRPr="00840864">
          <w:rPr>
            <w:noProof/>
            <w:webHidden/>
          </w:rPr>
          <w:fldChar w:fldCharType="begin"/>
        </w:r>
        <w:r w:rsidRPr="00840864">
          <w:rPr>
            <w:noProof/>
            <w:webHidden/>
          </w:rPr>
          <w:instrText xml:space="preserve"> PAGEREF _Toc240305263 \h </w:instrText>
        </w:r>
        <w:r w:rsidRPr="00840864">
          <w:rPr>
            <w:noProof/>
            <w:webHidden/>
          </w:rPr>
        </w:r>
        <w:r w:rsidRPr="00840864">
          <w:rPr>
            <w:noProof/>
            <w:webHidden/>
          </w:rPr>
          <w:fldChar w:fldCharType="separate"/>
        </w:r>
        <w:r w:rsidR="005420FD">
          <w:rPr>
            <w:noProof/>
            <w:webHidden/>
          </w:rPr>
          <w:t>76</w:t>
        </w:r>
        <w:r w:rsidRPr="00840864">
          <w:rPr>
            <w:noProof/>
            <w:webHidden/>
          </w:rPr>
          <w:fldChar w:fldCharType="end"/>
        </w:r>
      </w:hyperlink>
    </w:p>
    <w:p w14:paraId="644FF9EB" w14:textId="1E035A3E"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64" w:history="1">
        <w:r w:rsidRPr="00840864">
          <w:rPr>
            <w:rStyle w:val="Hyperlink"/>
            <w:rFonts w:eastAsia="Times New Roman"/>
            <w:noProof/>
            <w:lang w:val="sq-AL"/>
          </w:rPr>
          <w:t>5.2.1 Shpenzimet e Programit sipas kategorive ekonomike</w:t>
        </w:r>
        <w:r w:rsidRPr="00840864">
          <w:rPr>
            <w:noProof/>
            <w:webHidden/>
          </w:rPr>
          <w:tab/>
        </w:r>
        <w:r w:rsidRPr="00840864">
          <w:rPr>
            <w:noProof/>
            <w:webHidden/>
          </w:rPr>
          <w:fldChar w:fldCharType="begin"/>
        </w:r>
        <w:r w:rsidRPr="00840864">
          <w:rPr>
            <w:noProof/>
            <w:webHidden/>
          </w:rPr>
          <w:instrText xml:space="preserve"> PAGEREF _Toc240305264 \h </w:instrText>
        </w:r>
        <w:r w:rsidRPr="00840864">
          <w:rPr>
            <w:noProof/>
            <w:webHidden/>
          </w:rPr>
        </w:r>
        <w:r w:rsidRPr="00840864">
          <w:rPr>
            <w:noProof/>
            <w:webHidden/>
          </w:rPr>
          <w:fldChar w:fldCharType="separate"/>
        </w:r>
        <w:r w:rsidR="005420FD">
          <w:rPr>
            <w:noProof/>
            <w:webHidden/>
          </w:rPr>
          <w:t>76</w:t>
        </w:r>
        <w:r w:rsidRPr="00840864">
          <w:rPr>
            <w:noProof/>
            <w:webHidden/>
          </w:rPr>
          <w:fldChar w:fldCharType="end"/>
        </w:r>
      </w:hyperlink>
    </w:p>
    <w:p w14:paraId="6B339844" w14:textId="669538E0"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65" w:history="1">
        <w:r w:rsidRPr="00840864">
          <w:rPr>
            <w:rStyle w:val="Hyperlink"/>
            <w:rFonts w:eastAsia="Times New Roman"/>
            <w:noProof/>
            <w:lang w:val="sq-AL"/>
          </w:rPr>
          <w:t>5.2.2 Qëllimet dhe Objektivat e Politikës së Programit</w:t>
        </w:r>
        <w:r w:rsidRPr="00840864">
          <w:rPr>
            <w:noProof/>
            <w:webHidden/>
          </w:rPr>
          <w:tab/>
        </w:r>
        <w:r w:rsidRPr="00840864">
          <w:rPr>
            <w:noProof/>
            <w:webHidden/>
          </w:rPr>
          <w:fldChar w:fldCharType="begin"/>
        </w:r>
        <w:r w:rsidRPr="00840864">
          <w:rPr>
            <w:noProof/>
            <w:webHidden/>
          </w:rPr>
          <w:instrText xml:space="preserve"> PAGEREF _Toc240305265 \h </w:instrText>
        </w:r>
        <w:r w:rsidRPr="00840864">
          <w:rPr>
            <w:noProof/>
            <w:webHidden/>
          </w:rPr>
        </w:r>
        <w:r w:rsidRPr="00840864">
          <w:rPr>
            <w:noProof/>
            <w:webHidden/>
          </w:rPr>
          <w:fldChar w:fldCharType="separate"/>
        </w:r>
        <w:r w:rsidR="005420FD">
          <w:rPr>
            <w:noProof/>
            <w:webHidden/>
          </w:rPr>
          <w:t>76</w:t>
        </w:r>
        <w:r w:rsidRPr="00840864">
          <w:rPr>
            <w:noProof/>
            <w:webHidden/>
          </w:rPr>
          <w:fldChar w:fldCharType="end"/>
        </w:r>
      </w:hyperlink>
    </w:p>
    <w:p w14:paraId="3565581F" w14:textId="604304DA"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66" w:history="1">
        <w:r w:rsidRPr="00840864">
          <w:rPr>
            <w:rStyle w:val="Hyperlink"/>
            <w:rFonts w:eastAsia="Times New Roman"/>
            <w:noProof/>
            <w:lang w:val="sq-AL"/>
          </w:rPr>
          <w:t>5.2.3 Plani i Shpenzimeve të Produkteve të Programit</w:t>
        </w:r>
        <w:r w:rsidRPr="00840864">
          <w:rPr>
            <w:noProof/>
            <w:webHidden/>
          </w:rPr>
          <w:tab/>
        </w:r>
        <w:r w:rsidRPr="00840864">
          <w:rPr>
            <w:noProof/>
            <w:webHidden/>
          </w:rPr>
          <w:fldChar w:fldCharType="begin"/>
        </w:r>
        <w:r w:rsidRPr="00840864">
          <w:rPr>
            <w:noProof/>
            <w:webHidden/>
          </w:rPr>
          <w:instrText xml:space="preserve"> PAGEREF _Toc240305266 \h </w:instrText>
        </w:r>
        <w:r w:rsidRPr="00840864">
          <w:rPr>
            <w:noProof/>
            <w:webHidden/>
          </w:rPr>
        </w:r>
        <w:r w:rsidRPr="00840864">
          <w:rPr>
            <w:noProof/>
            <w:webHidden/>
          </w:rPr>
          <w:fldChar w:fldCharType="separate"/>
        </w:r>
        <w:r w:rsidR="005420FD">
          <w:rPr>
            <w:noProof/>
            <w:webHidden/>
          </w:rPr>
          <w:t>79</w:t>
        </w:r>
        <w:r w:rsidRPr="00840864">
          <w:rPr>
            <w:noProof/>
            <w:webHidden/>
          </w:rPr>
          <w:fldChar w:fldCharType="end"/>
        </w:r>
      </w:hyperlink>
    </w:p>
    <w:p w14:paraId="0BF27B00" w14:textId="47F2F3EA"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67" w:history="1">
        <w:r w:rsidRPr="00840864">
          <w:rPr>
            <w:rStyle w:val="Hyperlink"/>
            <w:rFonts w:eastAsia="Times New Roman"/>
            <w:noProof/>
            <w:lang w:val="sq-AL"/>
          </w:rPr>
          <w:t>5.2.4 Projektet e Investimeve të Programit</w:t>
        </w:r>
        <w:r w:rsidRPr="00840864">
          <w:rPr>
            <w:noProof/>
            <w:webHidden/>
          </w:rPr>
          <w:tab/>
        </w:r>
        <w:r w:rsidRPr="00840864">
          <w:rPr>
            <w:noProof/>
            <w:webHidden/>
          </w:rPr>
          <w:fldChar w:fldCharType="begin"/>
        </w:r>
        <w:r w:rsidRPr="00840864">
          <w:rPr>
            <w:noProof/>
            <w:webHidden/>
          </w:rPr>
          <w:instrText xml:space="preserve"> PAGEREF _Toc240305267 \h </w:instrText>
        </w:r>
        <w:r w:rsidRPr="00840864">
          <w:rPr>
            <w:noProof/>
            <w:webHidden/>
          </w:rPr>
        </w:r>
        <w:r w:rsidRPr="00840864">
          <w:rPr>
            <w:noProof/>
            <w:webHidden/>
          </w:rPr>
          <w:fldChar w:fldCharType="separate"/>
        </w:r>
        <w:r w:rsidR="005420FD">
          <w:rPr>
            <w:noProof/>
            <w:webHidden/>
          </w:rPr>
          <w:t>82</w:t>
        </w:r>
        <w:r w:rsidRPr="00840864">
          <w:rPr>
            <w:noProof/>
            <w:webHidden/>
          </w:rPr>
          <w:fldChar w:fldCharType="end"/>
        </w:r>
      </w:hyperlink>
    </w:p>
    <w:p w14:paraId="70656B64" w14:textId="407643A2"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68" w:history="1">
        <w:r w:rsidRPr="00840864">
          <w:rPr>
            <w:rStyle w:val="Hyperlink"/>
            <w:rFonts w:eastAsia="Times New Roman"/>
            <w:noProof/>
            <w:lang w:val="sq-AL"/>
          </w:rPr>
          <w:t>5.2.5 Informacione Bazë mbi Programin</w:t>
        </w:r>
        <w:r w:rsidRPr="00840864">
          <w:rPr>
            <w:noProof/>
            <w:webHidden/>
          </w:rPr>
          <w:tab/>
        </w:r>
        <w:r w:rsidRPr="00840864">
          <w:rPr>
            <w:noProof/>
            <w:webHidden/>
          </w:rPr>
          <w:fldChar w:fldCharType="begin"/>
        </w:r>
        <w:r w:rsidRPr="00840864">
          <w:rPr>
            <w:noProof/>
            <w:webHidden/>
          </w:rPr>
          <w:instrText xml:space="preserve"> PAGEREF _Toc240305268 \h </w:instrText>
        </w:r>
        <w:r w:rsidRPr="00840864">
          <w:rPr>
            <w:noProof/>
            <w:webHidden/>
          </w:rPr>
        </w:r>
        <w:r w:rsidRPr="00840864">
          <w:rPr>
            <w:noProof/>
            <w:webHidden/>
          </w:rPr>
          <w:fldChar w:fldCharType="separate"/>
        </w:r>
        <w:r w:rsidR="005420FD">
          <w:rPr>
            <w:noProof/>
            <w:webHidden/>
          </w:rPr>
          <w:t>82</w:t>
        </w:r>
        <w:r w:rsidRPr="00840864">
          <w:rPr>
            <w:noProof/>
            <w:webHidden/>
          </w:rPr>
          <w:fldChar w:fldCharType="end"/>
        </w:r>
      </w:hyperlink>
    </w:p>
    <w:p w14:paraId="7DD5C499" w14:textId="64426CA2"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69" w:history="1">
        <w:r w:rsidRPr="00840864">
          <w:rPr>
            <w:rStyle w:val="Hyperlink"/>
            <w:noProof/>
          </w:rPr>
          <w:t>5.3. Programi AC111 - Zhvillimi Ekonomik dhe Rural</w:t>
        </w:r>
        <w:r w:rsidRPr="00840864">
          <w:rPr>
            <w:noProof/>
            <w:webHidden/>
          </w:rPr>
          <w:tab/>
        </w:r>
        <w:r w:rsidRPr="00840864">
          <w:rPr>
            <w:noProof/>
            <w:webHidden/>
          </w:rPr>
          <w:fldChar w:fldCharType="begin"/>
        </w:r>
        <w:r w:rsidRPr="00840864">
          <w:rPr>
            <w:noProof/>
            <w:webHidden/>
          </w:rPr>
          <w:instrText xml:space="preserve"> PAGEREF _Toc240305269 \h </w:instrText>
        </w:r>
        <w:r w:rsidRPr="00840864">
          <w:rPr>
            <w:noProof/>
            <w:webHidden/>
          </w:rPr>
        </w:r>
        <w:r w:rsidRPr="00840864">
          <w:rPr>
            <w:noProof/>
            <w:webHidden/>
          </w:rPr>
          <w:fldChar w:fldCharType="separate"/>
        </w:r>
        <w:r w:rsidR="005420FD">
          <w:rPr>
            <w:noProof/>
            <w:webHidden/>
          </w:rPr>
          <w:t>84</w:t>
        </w:r>
        <w:r w:rsidRPr="00840864">
          <w:rPr>
            <w:noProof/>
            <w:webHidden/>
          </w:rPr>
          <w:fldChar w:fldCharType="end"/>
        </w:r>
      </w:hyperlink>
    </w:p>
    <w:p w14:paraId="0CE429BB" w14:textId="547133FE"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70" w:history="1">
        <w:r w:rsidRPr="00840864">
          <w:rPr>
            <w:rStyle w:val="Hyperlink"/>
            <w:rFonts w:eastAsia="Times New Roman"/>
            <w:noProof/>
            <w:lang w:val="sq-AL"/>
          </w:rPr>
          <w:t>5.3.1 Shpenzimet e Programit sipas kategorive ekonomike</w:t>
        </w:r>
        <w:r w:rsidRPr="00840864">
          <w:rPr>
            <w:noProof/>
            <w:webHidden/>
          </w:rPr>
          <w:tab/>
        </w:r>
        <w:r w:rsidRPr="00840864">
          <w:rPr>
            <w:noProof/>
            <w:webHidden/>
          </w:rPr>
          <w:fldChar w:fldCharType="begin"/>
        </w:r>
        <w:r w:rsidRPr="00840864">
          <w:rPr>
            <w:noProof/>
            <w:webHidden/>
          </w:rPr>
          <w:instrText xml:space="preserve"> PAGEREF _Toc240305270 \h </w:instrText>
        </w:r>
        <w:r w:rsidRPr="00840864">
          <w:rPr>
            <w:noProof/>
            <w:webHidden/>
          </w:rPr>
        </w:r>
        <w:r w:rsidRPr="00840864">
          <w:rPr>
            <w:noProof/>
            <w:webHidden/>
          </w:rPr>
          <w:fldChar w:fldCharType="separate"/>
        </w:r>
        <w:r w:rsidR="005420FD">
          <w:rPr>
            <w:noProof/>
            <w:webHidden/>
          </w:rPr>
          <w:t>84</w:t>
        </w:r>
        <w:r w:rsidRPr="00840864">
          <w:rPr>
            <w:noProof/>
            <w:webHidden/>
          </w:rPr>
          <w:fldChar w:fldCharType="end"/>
        </w:r>
      </w:hyperlink>
    </w:p>
    <w:p w14:paraId="2821A00F" w14:textId="789A8E48"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71" w:history="1">
        <w:r w:rsidRPr="00840864">
          <w:rPr>
            <w:rStyle w:val="Hyperlink"/>
            <w:rFonts w:eastAsia="Times New Roman"/>
            <w:noProof/>
            <w:lang w:val="sq-AL"/>
          </w:rPr>
          <w:t>5.3.2 Qëllimet dhe Objektivat e Politikës së Programit</w:t>
        </w:r>
        <w:r w:rsidRPr="00840864">
          <w:rPr>
            <w:noProof/>
            <w:webHidden/>
          </w:rPr>
          <w:tab/>
        </w:r>
        <w:r w:rsidRPr="00840864">
          <w:rPr>
            <w:noProof/>
            <w:webHidden/>
          </w:rPr>
          <w:fldChar w:fldCharType="begin"/>
        </w:r>
        <w:r w:rsidRPr="00840864">
          <w:rPr>
            <w:noProof/>
            <w:webHidden/>
          </w:rPr>
          <w:instrText xml:space="preserve"> PAGEREF _Toc240305271 \h </w:instrText>
        </w:r>
        <w:r w:rsidRPr="00840864">
          <w:rPr>
            <w:noProof/>
            <w:webHidden/>
          </w:rPr>
        </w:r>
        <w:r w:rsidRPr="00840864">
          <w:rPr>
            <w:noProof/>
            <w:webHidden/>
          </w:rPr>
          <w:fldChar w:fldCharType="separate"/>
        </w:r>
        <w:r w:rsidR="005420FD">
          <w:rPr>
            <w:noProof/>
            <w:webHidden/>
          </w:rPr>
          <w:t>84</w:t>
        </w:r>
        <w:r w:rsidRPr="00840864">
          <w:rPr>
            <w:noProof/>
            <w:webHidden/>
          </w:rPr>
          <w:fldChar w:fldCharType="end"/>
        </w:r>
      </w:hyperlink>
    </w:p>
    <w:p w14:paraId="2D0630F9" w14:textId="367AB74F"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72" w:history="1">
        <w:r w:rsidRPr="00840864">
          <w:rPr>
            <w:rStyle w:val="Hyperlink"/>
            <w:rFonts w:eastAsia="Times New Roman"/>
            <w:noProof/>
            <w:lang w:val="sq-AL"/>
          </w:rPr>
          <w:t>5.3.3 Plani i Shpenzimeve të Produkteve të Programit</w:t>
        </w:r>
        <w:r w:rsidRPr="00840864">
          <w:rPr>
            <w:noProof/>
            <w:webHidden/>
          </w:rPr>
          <w:tab/>
        </w:r>
        <w:r w:rsidRPr="00840864">
          <w:rPr>
            <w:noProof/>
            <w:webHidden/>
          </w:rPr>
          <w:fldChar w:fldCharType="begin"/>
        </w:r>
        <w:r w:rsidRPr="00840864">
          <w:rPr>
            <w:noProof/>
            <w:webHidden/>
          </w:rPr>
          <w:instrText xml:space="preserve"> PAGEREF _Toc240305272 \h </w:instrText>
        </w:r>
        <w:r w:rsidRPr="00840864">
          <w:rPr>
            <w:noProof/>
            <w:webHidden/>
          </w:rPr>
        </w:r>
        <w:r w:rsidRPr="00840864">
          <w:rPr>
            <w:noProof/>
            <w:webHidden/>
          </w:rPr>
          <w:fldChar w:fldCharType="separate"/>
        </w:r>
        <w:r w:rsidR="005420FD">
          <w:rPr>
            <w:noProof/>
            <w:webHidden/>
          </w:rPr>
          <w:t>87</w:t>
        </w:r>
        <w:r w:rsidRPr="00840864">
          <w:rPr>
            <w:noProof/>
            <w:webHidden/>
          </w:rPr>
          <w:fldChar w:fldCharType="end"/>
        </w:r>
      </w:hyperlink>
    </w:p>
    <w:p w14:paraId="61918BE8" w14:textId="03BCD52F"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73" w:history="1">
        <w:r w:rsidRPr="00840864">
          <w:rPr>
            <w:rStyle w:val="Hyperlink"/>
            <w:rFonts w:eastAsia="Times New Roman"/>
            <w:noProof/>
            <w:lang w:val="sq-AL"/>
          </w:rPr>
          <w:t>5.3.4 Projektet e Investimeve të Programit</w:t>
        </w:r>
        <w:r w:rsidRPr="00840864">
          <w:rPr>
            <w:noProof/>
            <w:webHidden/>
          </w:rPr>
          <w:tab/>
        </w:r>
        <w:r w:rsidRPr="00840864">
          <w:rPr>
            <w:noProof/>
            <w:webHidden/>
          </w:rPr>
          <w:fldChar w:fldCharType="begin"/>
        </w:r>
        <w:r w:rsidRPr="00840864">
          <w:rPr>
            <w:noProof/>
            <w:webHidden/>
          </w:rPr>
          <w:instrText xml:space="preserve"> PAGEREF _Toc240305273 \h </w:instrText>
        </w:r>
        <w:r w:rsidRPr="00840864">
          <w:rPr>
            <w:noProof/>
            <w:webHidden/>
          </w:rPr>
        </w:r>
        <w:r w:rsidRPr="00840864">
          <w:rPr>
            <w:noProof/>
            <w:webHidden/>
          </w:rPr>
          <w:fldChar w:fldCharType="separate"/>
        </w:r>
        <w:r w:rsidR="005420FD">
          <w:rPr>
            <w:noProof/>
            <w:webHidden/>
          </w:rPr>
          <w:t>88</w:t>
        </w:r>
        <w:r w:rsidRPr="00840864">
          <w:rPr>
            <w:noProof/>
            <w:webHidden/>
          </w:rPr>
          <w:fldChar w:fldCharType="end"/>
        </w:r>
      </w:hyperlink>
    </w:p>
    <w:p w14:paraId="27B1401D" w14:textId="2090B238"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74" w:history="1">
        <w:r w:rsidRPr="00840864">
          <w:rPr>
            <w:rStyle w:val="Hyperlink"/>
            <w:rFonts w:eastAsia="Times New Roman"/>
            <w:noProof/>
            <w:lang w:val="sq-AL"/>
          </w:rPr>
          <w:t>5.3.5 Informacione Bazë mbi Programin</w:t>
        </w:r>
        <w:r w:rsidRPr="00840864">
          <w:rPr>
            <w:noProof/>
            <w:webHidden/>
          </w:rPr>
          <w:tab/>
        </w:r>
        <w:r w:rsidRPr="00840864">
          <w:rPr>
            <w:noProof/>
            <w:webHidden/>
          </w:rPr>
          <w:fldChar w:fldCharType="begin"/>
        </w:r>
        <w:r w:rsidRPr="00840864">
          <w:rPr>
            <w:noProof/>
            <w:webHidden/>
          </w:rPr>
          <w:instrText xml:space="preserve"> PAGEREF _Toc240305274 \h </w:instrText>
        </w:r>
        <w:r w:rsidRPr="00840864">
          <w:rPr>
            <w:noProof/>
            <w:webHidden/>
          </w:rPr>
        </w:r>
        <w:r w:rsidRPr="00840864">
          <w:rPr>
            <w:noProof/>
            <w:webHidden/>
          </w:rPr>
          <w:fldChar w:fldCharType="separate"/>
        </w:r>
        <w:r w:rsidR="005420FD">
          <w:rPr>
            <w:noProof/>
            <w:webHidden/>
          </w:rPr>
          <w:t>88</w:t>
        </w:r>
        <w:r w:rsidRPr="00840864">
          <w:rPr>
            <w:noProof/>
            <w:webHidden/>
          </w:rPr>
          <w:fldChar w:fldCharType="end"/>
        </w:r>
      </w:hyperlink>
    </w:p>
    <w:p w14:paraId="55F5638A" w14:textId="493C44D2"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75" w:history="1">
        <w:r w:rsidRPr="00840864">
          <w:rPr>
            <w:rStyle w:val="Hyperlink"/>
            <w:noProof/>
          </w:rPr>
          <w:t>5.4. Programi AD111 - Arsimi, Kultura, Sporti</w:t>
        </w:r>
        <w:r w:rsidRPr="00840864">
          <w:rPr>
            <w:noProof/>
            <w:webHidden/>
          </w:rPr>
          <w:tab/>
        </w:r>
        <w:r w:rsidRPr="00840864">
          <w:rPr>
            <w:noProof/>
            <w:webHidden/>
          </w:rPr>
          <w:fldChar w:fldCharType="begin"/>
        </w:r>
        <w:r w:rsidRPr="00840864">
          <w:rPr>
            <w:noProof/>
            <w:webHidden/>
          </w:rPr>
          <w:instrText xml:space="preserve"> PAGEREF _Toc240305275 \h </w:instrText>
        </w:r>
        <w:r w:rsidRPr="00840864">
          <w:rPr>
            <w:noProof/>
            <w:webHidden/>
          </w:rPr>
        </w:r>
        <w:r w:rsidRPr="00840864">
          <w:rPr>
            <w:noProof/>
            <w:webHidden/>
          </w:rPr>
          <w:fldChar w:fldCharType="separate"/>
        </w:r>
        <w:r w:rsidR="005420FD">
          <w:rPr>
            <w:noProof/>
            <w:webHidden/>
          </w:rPr>
          <w:t>91</w:t>
        </w:r>
        <w:r w:rsidRPr="00840864">
          <w:rPr>
            <w:noProof/>
            <w:webHidden/>
          </w:rPr>
          <w:fldChar w:fldCharType="end"/>
        </w:r>
      </w:hyperlink>
    </w:p>
    <w:p w14:paraId="41F87827" w14:textId="46BACA3B"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76" w:history="1">
        <w:r w:rsidRPr="00840864">
          <w:rPr>
            <w:rStyle w:val="Hyperlink"/>
            <w:rFonts w:eastAsia="Times New Roman"/>
            <w:noProof/>
            <w:lang w:val="sq-AL"/>
          </w:rPr>
          <w:t>5.4.1 Shpenzimet e Programit sipas kategorive ekonomike</w:t>
        </w:r>
        <w:r w:rsidRPr="00840864">
          <w:rPr>
            <w:noProof/>
            <w:webHidden/>
          </w:rPr>
          <w:tab/>
        </w:r>
        <w:r w:rsidRPr="00840864">
          <w:rPr>
            <w:noProof/>
            <w:webHidden/>
          </w:rPr>
          <w:fldChar w:fldCharType="begin"/>
        </w:r>
        <w:r w:rsidRPr="00840864">
          <w:rPr>
            <w:noProof/>
            <w:webHidden/>
          </w:rPr>
          <w:instrText xml:space="preserve"> PAGEREF _Toc240305276 \h </w:instrText>
        </w:r>
        <w:r w:rsidRPr="00840864">
          <w:rPr>
            <w:noProof/>
            <w:webHidden/>
          </w:rPr>
        </w:r>
        <w:r w:rsidRPr="00840864">
          <w:rPr>
            <w:noProof/>
            <w:webHidden/>
          </w:rPr>
          <w:fldChar w:fldCharType="separate"/>
        </w:r>
        <w:r w:rsidR="005420FD">
          <w:rPr>
            <w:noProof/>
            <w:webHidden/>
          </w:rPr>
          <w:t>91</w:t>
        </w:r>
        <w:r w:rsidRPr="00840864">
          <w:rPr>
            <w:noProof/>
            <w:webHidden/>
          </w:rPr>
          <w:fldChar w:fldCharType="end"/>
        </w:r>
      </w:hyperlink>
    </w:p>
    <w:p w14:paraId="742653E5" w14:textId="52539BB8"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77" w:history="1">
        <w:r w:rsidRPr="00840864">
          <w:rPr>
            <w:rStyle w:val="Hyperlink"/>
            <w:rFonts w:eastAsia="Times New Roman"/>
            <w:noProof/>
            <w:lang w:val="sq-AL"/>
          </w:rPr>
          <w:t>5.4.2 Qëllimet dhe Objektivat e Politikës së Programit</w:t>
        </w:r>
        <w:r w:rsidRPr="00840864">
          <w:rPr>
            <w:noProof/>
            <w:webHidden/>
          </w:rPr>
          <w:tab/>
        </w:r>
        <w:r w:rsidRPr="00840864">
          <w:rPr>
            <w:noProof/>
            <w:webHidden/>
          </w:rPr>
          <w:fldChar w:fldCharType="begin"/>
        </w:r>
        <w:r w:rsidRPr="00840864">
          <w:rPr>
            <w:noProof/>
            <w:webHidden/>
          </w:rPr>
          <w:instrText xml:space="preserve"> PAGEREF _Toc240305277 \h </w:instrText>
        </w:r>
        <w:r w:rsidRPr="00840864">
          <w:rPr>
            <w:noProof/>
            <w:webHidden/>
          </w:rPr>
        </w:r>
        <w:r w:rsidRPr="00840864">
          <w:rPr>
            <w:noProof/>
            <w:webHidden/>
          </w:rPr>
          <w:fldChar w:fldCharType="separate"/>
        </w:r>
        <w:r w:rsidR="005420FD">
          <w:rPr>
            <w:noProof/>
            <w:webHidden/>
          </w:rPr>
          <w:t>91</w:t>
        </w:r>
        <w:r w:rsidRPr="00840864">
          <w:rPr>
            <w:noProof/>
            <w:webHidden/>
          </w:rPr>
          <w:fldChar w:fldCharType="end"/>
        </w:r>
      </w:hyperlink>
    </w:p>
    <w:p w14:paraId="7D6D6F53" w14:textId="7B5F3554"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78" w:history="1">
        <w:r w:rsidRPr="00840864">
          <w:rPr>
            <w:rStyle w:val="Hyperlink"/>
            <w:rFonts w:eastAsia="Times New Roman"/>
            <w:noProof/>
            <w:lang w:val="sq-AL"/>
          </w:rPr>
          <w:t>5.4.3 Plani i Shpenzimeve të Produkteve të Programit</w:t>
        </w:r>
        <w:r w:rsidRPr="00840864">
          <w:rPr>
            <w:noProof/>
            <w:webHidden/>
          </w:rPr>
          <w:tab/>
        </w:r>
        <w:r w:rsidRPr="00840864">
          <w:rPr>
            <w:noProof/>
            <w:webHidden/>
          </w:rPr>
          <w:fldChar w:fldCharType="begin"/>
        </w:r>
        <w:r w:rsidRPr="00840864">
          <w:rPr>
            <w:noProof/>
            <w:webHidden/>
          </w:rPr>
          <w:instrText xml:space="preserve"> PAGEREF _Toc240305278 \h </w:instrText>
        </w:r>
        <w:r w:rsidRPr="00840864">
          <w:rPr>
            <w:noProof/>
            <w:webHidden/>
          </w:rPr>
        </w:r>
        <w:r w:rsidRPr="00840864">
          <w:rPr>
            <w:noProof/>
            <w:webHidden/>
          </w:rPr>
          <w:fldChar w:fldCharType="separate"/>
        </w:r>
        <w:r w:rsidR="005420FD">
          <w:rPr>
            <w:noProof/>
            <w:webHidden/>
          </w:rPr>
          <w:t>99</w:t>
        </w:r>
        <w:r w:rsidRPr="00840864">
          <w:rPr>
            <w:noProof/>
            <w:webHidden/>
          </w:rPr>
          <w:fldChar w:fldCharType="end"/>
        </w:r>
      </w:hyperlink>
    </w:p>
    <w:p w14:paraId="6A54BC29" w14:textId="720F85CC"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79" w:history="1">
        <w:r w:rsidRPr="00840864">
          <w:rPr>
            <w:rStyle w:val="Hyperlink"/>
            <w:rFonts w:eastAsia="Times New Roman"/>
            <w:noProof/>
            <w:lang w:val="sq-AL"/>
          </w:rPr>
          <w:t>5.4.4 Projektet e Investimeve të Programit</w:t>
        </w:r>
        <w:r w:rsidRPr="00840864">
          <w:rPr>
            <w:noProof/>
            <w:webHidden/>
          </w:rPr>
          <w:tab/>
        </w:r>
        <w:r w:rsidRPr="00840864">
          <w:rPr>
            <w:noProof/>
            <w:webHidden/>
          </w:rPr>
          <w:fldChar w:fldCharType="begin"/>
        </w:r>
        <w:r w:rsidRPr="00840864">
          <w:rPr>
            <w:noProof/>
            <w:webHidden/>
          </w:rPr>
          <w:instrText xml:space="preserve"> PAGEREF _Toc240305279 \h </w:instrText>
        </w:r>
        <w:r w:rsidRPr="00840864">
          <w:rPr>
            <w:noProof/>
            <w:webHidden/>
          </w:rPr>
        </w:r>
        <w:r w:rsidRPr="00840864">
          <w:rPr>
            <w:noProof/>
            <w:webHidden/>
          </w:rPr>
          <w:fldChar w:fldCharType="separate"/>
        </w:r>
        <w:r w:rsidR="005420FD">
          <w:rPr>
            <w:noProof/>
            <w:webHidden/>
          </w:rPr>
          <w:t>109</w:t>
        </w:r>
        <w:r w:rsidRPr="00840864">
          <w:rPr>
            <w:noProof/>
            <w:webHidden/>
          </w:rPr>
          <w:fldChar w:fldCharType="end"/>
        </w:r>
      </w:hyperlink>
    </w:p>
    <w:p w14:paraId="4FC35838" w14:textId="2C199281"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80" w:history="1">
        <w:r w:rsidRPr="00840864">
          <w:rPr>
            <w:rStyle w:val="Hyperlink"/>
            <w:rFonts w:eastAsia="Times New Roman"/>
            <w:noProof/>
            <w:lang w:val="sq-AL"/>
          </w:rPr>
          <w:t>5.4.5 Informacione Bazë mbi Programin</w:t>
        </w:r>
        <w:r w:rsidRPr="00840864">
          <w:rPr>
            <w:noProof/>
            <w:webHidden/>
          </w:rPr>
          <w:tab/>
        </w:r>
        <w:r w:rsidRPr="00840864">
          <w:rPr>
            <w:noProof/>
            <w:webHidden/>
          </w:rPr>
          <w:fldChar w:fldCharType="begin"/>
        </w:r>
        <w:r w:rsidRPr="00840864">
          <w:rPr>
            <w:noProof/>
            <w:webHidden/>
          </w:rPr>
          <w:instrText xml:space="preserve"> PAGEREF _Toc240305280 \h </w:instrText>
        </w:r>
        <w:r w:rsidRPr="00840864">
          <w:rPr>
            <w:noProof/>
            <w:webHidden/>
          </w:rPr>
        </w:r>
        <w:r w:rsidRPr="00840864">
          <w:rPr>
            <w:noProof/>
            <w:webHidden/>
          </w:rPr>
          <w:fldChar w:fldCharType="separate"/>
        </w:r>
        <w:r w:rsidR="005420FD">
          <w:rPr>
            <w:noProof/>
            <w:webHidden/>
          </w:rPr>
          <w:t>109</w:t>
        </w:r>
        <w:r w:rsidRPr="00840864">
          <w:rPr>
            <w:noProof/>
            <w:webHidden/>
          </w:rPr>
          <w:fldChar w:fldCharType="end"/>
        </w:r>
      </w:hyperlink>
    </w:p>
    <w:p w14:paraId="141C48B1" w14:textId="2828E9FE"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81" w:history="1">
        <w:r w:rsidRPr="00840864">
          <w:rPr>
            <w:rStyle w:val="Hyperlink"/>
            <w:noProof/>
          </w:rPr>
          <w:t>5.5. Programi AE111 - Çështjet Sociale</w:t>
        </w:r>
        <w:r w:rsidRPr="00840864">
          <w:rPr>
            <w:noProof/>
            <w:webHidden/>
          </w:rPr>
          <w:tab/>
        </w:r>
        <w:r w:rsidRPr="00840864">
          <w:rPr>
            <w:noProof/>
            <w:webHidden/>
          </w:rPr>
          <w:fldChar w:fldCharType="begin"/>
        </w:r>
        <w:r w:rsidRPr="00840864">
          <w:rPr>
            <w:noProof/>
            <w:webHidden/>
          </w:rPr>
          <w:instrText xml:space="preserve"> PAGEREF _Toc240305281 \h </w:instrText>
        </w:r>
        <w:r w:rsidRPr="00840864">
          <w:rPr>
            <w:noProof/>
            <w:webHidden/>
          </w:rPr>
        </w:r>
        <w:r w:rsidRPr="00840864">
          <w:rPr>
            <w:noProof/>
            <w:webHidden/>
          </w:rPr>
          <w:fldChar w:fldCharType="separate"/>
        </w:r>
        <w:r w:rsidR="005420FD">
          <w:rPr>
            <w:noProof/>
            <w:webHidden/>
          </w:rPr>
          <w:t>113</w:t>
        </w:r>
        <w:r w:rsidRPr="00840864">
          <w:rPr>
            <w:noProof/>
            <w:webHidden/>
          </w:rPr>
          <w:fldChar w:fldCharType="end"/>
        </w:r>
      </w:hyperlink>
    </w:p>
    <w:p w14:paraId="1C1D7ACE" w14:textId="1A8D89F5"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82" w:history="1">
        <w:r w:rsidRPr="00840864">
          <w:rPr>
            <w:rStyle w:val="Hyperlink"/>
            <w:rFonts w:eastAsia="Times New Roman"/>
            <w:noProof/>
            <w:lang w:val="sq-AL"/>
          </w:rPr>
          <w:t>5.5.1 Shpenzimet e Programit sipas kategorive ekonomike</w:t>
        </w:r>
        <w:r w:rsidRPr="00840864">
          <w:rPr>
            <w:noProof/>
            <w:webHidden/>
          </w:rPr>
          <w:tab/>
        </w:r>
        <w:r w:rsidRPr="00840864">
          <w:rPr>
            <w:noProof/>
            <w:webHidden/>
          </w:rPr>
          <w:fldChar w:fldCharType="begin"/>
        </w:r>
        <w:r w:rsidRPr="00840864">
          <w:rPr>
            <w:noProof/>
            <w:webHidden/>
          </w:rPr>
          <w:instrText xml:space="preserve"> PAGEREF _Toc240305282 \h </w:instrText>
        </w:r>
        <w:r w:rsidRPr="00840864">
          <w:rPr>
            <w:noProof/>
            <w:webHidden/>
          </w:rPr>
        </w:r>
        <w:r w:rsidRPr="00840864">
          <w:rPr>
            <w:noProof/>
            <w:webHidden/>
          </w:rPr>
          <w:fldChar w:fldCharType="separate"/>
        </w:r>
        <w:r w:rsidR="005420FD">
          <w:rPr>
            <w:noProof/>
            <w:webHidden/>
          </w:rPr>
          <w:t>113</w:t>
        </w:r>
        <w:r w:rsidRPr="00840864">
          <w:rPr>
            <w:noProof/>
            <w:webHidden/>
          </w:rPr>
          <w:fldChar w:fldCharType="end"/>
        </w:r>
      </w:hyperlink>
    </w:p>
    <w:p w14:paraId="31FCF5C5" w14:textId="60FA4902"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83" w:history="1">
        <w:r w:rsidRPr="00840864">
          <w:rPr>
            <w:rStyle w:val="Hyperlink"/>
            <w:rFonts w:eastAsia="Times New Roman"/>
            <w:noProof/>
            <w:lang w:val="sq-AL"/>
          </w:rPr>
          <w:t>5.5.2 Qëllimet dhe Objektivat e Politikës së Programit</w:t>
        </w:r>
        <w:r w:rsidRPr="00840864">
          <w:rPr>
            <w:noProof/>
            <w:webHidden/>
          </w:rPr>
          <w:tab/>
        </w:r>
        <w:r w:rsidRPr="00840864">
          <w:rPr>
            <w:noProof/>
            <w:webHidden/>
          </w:rPr>
          <w:fldChar w:fldCharType="begin"/>
        </w:r>
        <w:r w:rsidRPr="00840864">
          <w:rPr>
            <w:noProof/>
            <w:webHidden/>
          </w:rPr>
          <w:instrText xml:space="preserve"> PAGEREF _Toc240305283 \h </w:instrText>
        </w:r>
        <w:r w:rsidRPr="00840864">
          <w:rPr>
            <w:noProof/>
            <w:webHidden/>
          </w:rPr>
        </w:r>
        <w:r w:rsidRPr="00840864">
          <w:rPr>
            <w:noProof/>
            <w:webHidden/>
          </w:rPr>
          <w:fldChar w:fldCharType="separate"/>
        </w:r>
        <w:r w:rsidR="005420FD">
          <w:rPr>
            <w:noProof/>
            <w:webHidden/>
          </w:rPr>
          <w:t>113</w:t>
        </w:r>
        <w:r w:rsidRPr="00840864">
          <w:rPr>
            <w:noProof/>
            <w:webHidden/>
          </w:rPr>
          <w:fldChar w:fldCharType="end"/>
        </w:r>
      </w:hyperlink>
    </w:p>
    <w:p w14:paraId="506D649A" w14:textId="483A5139"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84" w:history="1">
        <w:r w:rsidRPr="00840864">
          <w:rPr>
            <w:rStyle w:val="Hyperlink"/>
            <w:rFonts w:eastAsia="Times New Roman"/>
            <w:noProof/>
            <w:lang w:val="sq-AL"/>
          </w:rPr>
          <w:t>5.5.3 Plani i Shpenzimeve të Produkteve të Programit</w:t>
        </w:r>
        <w:r w:rsidRPr="00840864">
          <w:rPr>
            <w:noProof/>
            <w:webHidden/>
          </w:rPr>
          <w:tab/>
        </w:r>
        <w:r w:rsidRPr="00840864">
          <w:rPr>
            <w:noProof/>
            <w:webHidden/>
          </w:rPr>
          <w:fldChar w:fldCharType="begin"/>
        </w:r>
        <w:r w:rsidRPr="00840864">
          <w:rPr>
            <w:noProof/>
            <w:webHidden/>
          </w:rPr>
          <w:instrText xml:space="preserve"> PAGEREF _Toc240305284 \h </w:instrText>
        </w:r>
        <w:r w:rsidRPr="00840864">
          <w:rPr>
            <w:noProof/>
            <w:webHidden/>
          </w:rPr>
        </w:r>
        <w:r w:rsidRPr="00840864">
          <w:rPr>
            <w:noProof/>
            <w:webHidden/>
          </w:rPr>
          <w:fldChar w:fldCharType="separate"/>
        </w:r>
        <w:r w:rsidR="005420FD">
          <w:rPr>
            <w:noProof/>
            <w:webHidden/>
          </w:rPr>
          <w:t>116</w:t>
        </w:r>
        <w:r w:rsidRPr="00840864">
          <w:rPr>
            <w:noProof/>
            <w:webHidden/>
          </w:rPr>
          <w:fldChar w:fldCharType="end"/>
        </w:r>
      </w:hyperlink>
    </w:p>
    <w:p w14:paraId="0FB94037" w14:textId="52FF2664"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85" w:history="1">
        <w:r w:rsidRPr="00840864">
          <w:rPr>
            <w:rStyle w:val="Hyperlink"/>
            <w:rFonts w:eastAsia="Times New Roman"/>
            <w:noProof/>
            <w:lang w:val="sq-AL"/>
          </w:rPr>
          <w:t>5.5.4 Projektet e Investimeve të Programit</w:t>
        </w:r>
        <w:r w:rsidRPr="00840864">
          <w:rPr>
            <w:noProof/>
            <w:webHidden/>
          </w:rPr>
          <w:tab/>
        </w:r>
        <w:r w:rsidRPr="00840864">
          <w:rPr>
            <w:noProof/>
            <w:webHidden/>
          </w:rPr>
          <w:fldChar w:fldCharType="begin"/>
        </w:r>
        <w:r w:rsidRPr="00840864">
          <w:rPr>
            <w:noProof/>
            <w:webHidden/>
          </w:rPr>
          <w:instrText xml:space="preserve"> PAGEREF _Toc240305285 \h </w:instrText>
        </w:r>
        <w:r w:rsidRPr="00840864">
          <w:rPr>
            <w:noProof/>
            <w:webHidden/>
          </w:rPr>
        </w:r>
        <w:r w:rsidRPr="00840864">
          <w:rPr>
            <w:noProof/>
            <w:webHidden/>
          </w:rPr>
          <w:fldChar w:fldCharType="separate"/>
        </w:r>
        <w:r w:rsidR="005420FD">
          <w:rPr>
            <w:noProof/>
            <w:webHidden/>
          </w:rPr>
          <w:t>118</w:t>
        </w:r>
        <w:r w:rsidRPr="00840864">
          <w:rPr>
            <w:noProof/>
            <w:webHidden/>
          </w:rPr>
          <w:fldChar w:fldCharType="end"/>
        </w:r>
      </w:hyperlink>
    </w:p>
    <w:p w14:paraId="50E13068" w14:textId="79DB1FBA"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86" w:history="1">
        <w:r w:rsidRPr="00840864">
          <w:rPr>
            <w:rStyle w:val="Hyperlink"/>
            <w:rFonts w:eastAsia="Times New Roman"/>
            <w:noProof/>
            <w:lang w:val="sq-AL"/>
          </w:rPr>
          <w:t>5.5.5 Informacione Bazë mbi Programin</w:t>
        </w:r>
        <w:r w:rsidRPr="00840864">
          <w:rPr>
            <w:noProof/>
            <w:webHidden/>
          </w:rPr>
          <w:tab/>
        </w:r>
        <w:r w:rsidRPr="00840864">
          <w:rPr>
            <w:noProof/>
            <w:webHidden/>
          </w:rPr>
          <w:fldChar w:fldCharType="begin"/>
        </w:r>
        <w:r w:rsidRPr="00840864">
          <w:rPr>
            <w:noProof/>
            <w:webHidden/>
          </w:rPr>
          <w:instrText xml:space="preserve"> PAGEREF _Toc240305286 \h </w:instrText>
        </w:r>
        <w:r w:rsidRPr="00840864">
          <w:rPr>
            <w:noProof/>
            <w:webHidden/>
          </w:rPr>
        </w:r>
        <w:r w:rsidRPr="00840864">
          <w:rPr>
            <w:noProof/>
            <w:webHidden/>
          </w:rPr>
          <w:fldChar w:fldCharType="separate"/>
        </w:r>
        <w:r w:rsidR="005420FD">
          <w:rPr>
            <w:noProof/>
            <w:webHidden/>
          </w:rPr>
          <w:t>118</w:t>
        </w:r>
        <w:r w:rsidRPr="00840864">
          <w:rPr>
            <w:noProof/>
            <w:webHidden/>
          </w:rPr>
          <w:fldChar w:fldCharType="end"/>
        </w:r>
      </w:hyperlink>
    </w:p>
    <w:p w14:paraId="6A0AE8FC" w14:textId="1D98DCDA"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87" w:history="1">
        <w:r w:rsidRPr="00840864">
          <w:rPr>
            <w:rStyle w:val="Hyperlink"/>
            <w:noProof/>
          </w:rPr>
          <w:t>5.6. Programi AF111 - Punët Publike</w:t>
        </w:r>
        <w:r w:rsidRPr="00840864">
          <w:rPr>
            <w:noProof/>
            <w:webHidden/>
          </w:rPr>
          <w:tab/>
        </w:r>
        <w:r w:rsidRPr="00840864">
          <w:rPr>
            <w:noProof/>
            <w:webHidden/>
          </w:rPr>
          <w:fldChar w:fldCharType="begin"/>
        </w:r>
        <w:r w:rsidRPr="00840864">
          <w:rPr>
            <w:noProof/>
            <w:webHidden/>
          </w:rPr>
          <w:instrText xml:space="preserve"> PAGEREF _Toc240305287 \h </w:instrText>
        </w:r>
        <w:r w:rsidRPr="00840864">
          <w:rPr>
            <w:noProof/>
            <w:webHidden/>
          </w:rPr>
        </w:r>
        <w:r w:rsidRPr="00840864">
          <w:rPr>
            <w:noProof/>
            <w:webHidden/>
          </w:rPr>
          <w:fldChar w:fldCharType="separate"/>
        </w:r>
        <w:r w:rsidR="005420FD">
          <w:rPr>
            <w:noProof/>
            <w:webHidden/>
          </w:rPr>
          <w:t>121</w:t>
        </w:r>
        <w:r w:rsidRPr="00840864">
          <w:rPr>
            <w:noProof/>
            <w:webHidden/>
          </w:rPr>
          <w:fldChar w:fldCharType="end"/>
        </w:r>
      </w:hyperlink>
    </w:p>
    <w:p w14:paraId="3F98F845" w14:textId="74B57B3F"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88" w:history="1">
        <w:r w:rsidRPr="00840864">
          <w:rPr>
            <w:rStyle w:val="Hyperlink"/>
            <w:rFonts w:eastAsia="Times New Roman"/>
            <w:noProof/>
            <w:lang w:val="sq-AL"/>
          </w:rPr>
          <w:t>5.6.1 Shpenzimet e Programit sipas kategorive ekonomike</w:t>
        </w:r>
        <w:r w:rsidRPr="00840864">
          <w:rPr>
            <w:noProof/>
            <w:webHidden/>
          </w:rPr>
          <w:tab/>
        </w:r>
        <w:r w:rsidRPr="00840864">
          <w:rPr>
            <w:noProof/>
            <w:webHidden/>
          </w:rPr>
          <w:fldChar w:fldCharType="begin"/>
        </w:r>
        <w:r w:rsidRPr="00840864">
          <w:rPr>
            <w:noProof/>
            <w:webHidden/>
          </w:rPr>
          <w:instrText xml:space="preserve"> PAGEREF _Toc240305288 \h </w:instrText>
        </w:r>
        <w:r w:rsidRPr="00840864">
          <w:rPr>
            <w:noProof/>
            <w:webHidden/>
          </w:rPr>
        </w:r>
        <w:r w:rsidRPr="00840864">
          <w:rPr>
            <w:noProof/>
            <w:webHidden/>
          </w:rPr>
          <w:fldChar w:fldCharType="separate"/>
        </w:r>
        <w:r w:rsidR="005420FD">
          <w:rPr>
            <w:noProof/>
            <w:webHidden/>
          </w:rPr>
          <w:t>121</w:t>
        </w:r>
        <w:r w:rsidRPr="00840864">
          <w:rPr>
            <w:noProof/>
            <w:webHidden/>
          </w:rPr>
          <w:fldChar w:fldCharType="end"/>
        </w:r>
      </w:hyperlink>
    </w:p>
    <w:p w14:paraId="6A79380B" w14:textId="2658F16C"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89" w:history="1">
        <w:r w:rsidRPr="00840864">
          <w:rPr>
            <w:rStyle w:val="Hyperlink"/>
            <w:rFonts w:eastAsia="Times New Roman"/>
            <w:noProof/>
            <w:lang w:val="sq-AL"/>
          </w:rPr>
          <w:t>5.6.2 Qëllimet dhe Objektivat e Politikës së Programit</w:t>
        </w:r>
        <w:r w:rsidRPr="00840864">
          <w:rPr>
            <w:noProof/>
            <w:webHidden/>
          </w:rPr>
          <w:tab/>
        </w:r>
        <w:r w:rsidRPr="00840864">
          <w:rPr>
            <w:noProof/>
            <w:webHidden/>
          </w:rPr>
          <w:fldChar w:fldCharType="begin"/>
        </w:r>
        <w:r w:rsidRPr="00840864">
          <w:rPr>
            <w:noProof/>
            <w:webHidden/>
          </w:rPr>
          <w:instrText xml:space="preserve"> PAGEREF _Toc240305289 \h </w:instrText>
        </w:r>
        <w:r w:rsidRPr="00840864">
          <w:rPr>
            <w:noProof/>
            <w:webHidden/>
          </w:rPr>
        </w:r>
        <w:r w:rsidRPr="00840864">
          <w:rPr>
            <w:noProof/>
            <w:webHidden/>
          </w:rPr>
          <w:fldChar w:fldCharType="separate"/>
        </w:r>
        <w:r w:rsidR="005420FD">
          <w:rPr>
            <w:noProof/>
            <w:webHidden/>
          </w:rPr>
          <w:t>122</w:t>
        </w:r>
        <w:r w:rsidRPr="00840864">
          <w:rPr>
            <w:noProof/>
            <w:webHidden/>
          </w:rPr>
          <w:fldChar w:fldCharType="end"/>
        </w:r>
      </w:hyperlink>
    </w:p>
    <w:p w14:paraId="4767FB0D" w14:textId="56F3BCBF"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90" w:history="1">
        <w:r w:rsidRPr="00840864">
          <w:rPr>
            <w:rStyle w:val="Hyperlink"/>
            <w:rFonts w:eastAsia="Times New Roman"/>
            <w:noProof/>
            <w:lang w:val="sq-AL"/>
          </w:rPr>
          <w:t>5.6.3 Plani i Shpenzimeve të Produkteve të Programit</w:t>
        </w:r>
        <w:r w:rsidRPr="00840864">
          <w:rPr>
            <w:noProof/>
            <w:webHidden/>
          </w:rPr>
          <w:tab/>
        </w:r>
        <w:r w:rsidRPr="00840864">
          <w:rPr>
            <w:noProof/>
            <w:webHidden/>
          </w:rPr>
          <w:fldChar w:fldCharType="begin"/>
        </w:r>
        <w:r w:rsidRPr="00840864">
          <w:rPr>
            <w:noProof/>
            <w:webHidden/>
          </w:rPr>
          <w:instrText xml:space="preserve"> PAGEREF _Toc240305290 \h </w:instrText>
        </w:r>
        <w:r w:rsidRPr="00840864">
          <w:rPr>
            <w:noProof/>
            <w:webHidden/>
          </w:rPr>
        </w:r>
        <w:r w:rsidRPr="00840864">
          <w:rPr>
            <w:noProof/>
            <w:webHidden/>
          </w:rPr>
          <w:fldChar w:fldCharType="separate"/>
        </w:r>
        <w:r w:rsidR="005420FD">
          <w:rPr>
            <w:noProof/>
            <w:webHidden/>
          </w:rPr>
          <w:t>126</w:t>
        </w:r>
        <w:r w:rsidRPr="00840864">
          <w:rPr>
            <w:noProof/>
            <w:webHidden/>
          </w:rPr>
          <w:fldChar w:fldCharType="end"/>
        </w:r>
      </w:hyperlink>
    </w:p>
    <w:p w14:paraId="7B1701A1" w14:textId="20912258"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91" w:history="1">
        <w:r w:rsidRPr="00840864">
          <w:rPr>
            <w:rStyle w:val="Hyperlink"/>
            <w:rFonts w:eastAsia="Times New Roman"/>
            <w:noProof/>
            <w:lang w:val="sq-AL"/>
          </w:rPr>
          <w:t>5.6.4 Projektet e Investimeve të Programit</w:t>
        </w:r>
        <w:r w:rsidRPr="00840864">
          <w:rPr>
            <w:noProof/>
            <w:webHidden/>
          </w:rPr>
          <w:tab/>
        </w:r>
        <w:r w:rsidRPr="00840864">
          <w:rPr>
            <w:noProof/>
            <w:webHidden/>
          </w:rPr>
          <w:fldChar w:fldCharType="begin"/>
        </w:r>
        <w:r w:rsidRPr="00840864">
          <w:rPr>
            <w:noProof/>
            <w:webHidden/>
          </w:rPr>
          <w:instrText xml:space="preserve"> PAGEREF _Toc240305291 \h </w:instrText>
        </w:r>
        <w:r w:rsidRPr="00840864">
          <w:rPr>
            <w:noProof/>
            <w:webHidden/>
          </w:rPr>
        </w:r>
        <w:r w:rsidRPr="00840864">
          <w:rPr>
            <w:noProof/>
            <w:webHidden/>
          </w:rPr>
          <w:fldChar w:fldCharType="separate"/>
        </w:r>
        <w:r w:rsidR="005420FD">
          <w:rPr>
            <w:noProof/>
            <w:webHidden/>
          </w:rPr>
          <w:t>136</w:t>
        </w:r>
        <w:r w:rsidRPr="00840864">
          <w:rPr>
            <w:noProof/>
            <w:webHidden/>
          </w:rPr>
          <w:fldChar w:fldCharType="end"/>
        </w:r>
      </w:hyperlink>
    </w:p>
    <w:p w14:paraId="3CA66A82" w14:textId="61001330"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92" w:history="1">
        <w:r w:rsidRPr="00840864">
          <w:rPr>
            <w:rStyle w:val="Hyperlink"/>
            <w:rFonts w:eastAsia="Times New Roman"/>
            <w:noProof/>
            <w:lang w:val="sq-AL"/>
          </w:rPr>
          <w:t>5.6.5 Informacione Bazë mbi Programin</w:t>
        </w:r>
        <w:r w:rsidRPr="00840864">
          <w:rPr>
            <w:noProof/>
            <w:webHidden/>
          </w:rPr>
          <w:tab/>
        </w:r>
        <w:r w:rsidRPr="00840864">
          <w:rPr>
            <w:noProof/>
            <w:webHidden/>
          </w:rPr>
          <w:fldChar w:fldCharType="begin"/>
        </w:r>
        <w:r w:rsidRPr="00840864">
          <w:rPr>
            <w:noProof/>
            <w:webHidden/>
          </w:rPr>
          <w:instrText xml:space="preserve"> PAGEREF _Toc240305292 \h </w:instrText>
        </w:r>
        <w:r w:rsidRPr="00840864">
          <w:rPr>
            <w:noProof/>
            <w:webHidden/>
          </w:rPr>
        </w:r>
        <w:r w:rsidRPr="00840864">
          <w:rPr>
            <w:noProof/>
            <w:webHidden/>
          </w:rPr>
          <w:fldChar w:fldCharType="separate"/>
        </w:r>
        <w:r w:rsidR="005420FD">
          <w:rPr>
            <w:noProof/>
            <w:webHidden/>
          </w:rPr>
          <w:t>136</w:t>
        </w:r>
        <w:r w:rsidRPr="00840864">
          <w:rPr>
            <w:noProof/>
            <w:webHidden/>
          </w:rPr>
          <w:fldChar w:fldCharType="end"/>
        </w:r>
      </w:hyperlink>
    </w:p>
    <w:p w14:paraId="5750E227" w14:textId="525EB9B3"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93" w:history="1">
        <w:r w:rsidRPr="00840864">
          <w:rPr>
            <w:rStyle w:val="Hyperlink"/>
            <w:noProof/>
          </w:rPr>
          <w:t>5.7. Programi AG111 - Menaxhimi I Mbetjeve</w:t>
        </w:r>
        <w:r w:rsidRPr="00840864">
          <w:rPr>
            <w:noProof/>
            <w:webHidden/>
          </w:rPr>
          <w:tab/>
        </w:r>
        <w:r w:rsidRPr="00840864">
          <w:rPr>
            <w:noProof/>
            <w:webHidden/>
          </w:rPr>
          <w:fldChar w:fldCharType="begin"/>
        </w:r>
        <w:r w:rsidRPr="00840864">
          <w:rPr>
            <w:noProof/>
            <w:webHidden/>
          </w:rPr>
          <w:instrText xml:space="preserve"> PAGEREF _Toc240305293 \h </w:instrText>
        </w:r>
        <w:r w:rsidRPr="00840864">
          <w:rPr>
            <w:noProof/>
            <w:webHidden/>
          </w:rPr>
        </w:r>
        <w:r w:rsidRPr="00840864">
          <w:rPr>
            <w:noProof/>
            <w:webHidden/>
          </w:rPr>
          <w:fldChar w:fldCharType="separate"/>
        </w:r>
        <w:r w:rsidR="005420FD">
          <w:rPr>
            <w:noProof/>
            <w:webHidden/>
          </w:rPr>
          <w:t>138</w:t>
        </w:r>
        <w:r w:rsidRPr="00840864">
          <w:rPr>
            <w:noProof/>
            <w:webHidden/>
          </w:rPr>
          <w:fldChar w:fldCharType="end"/>
        </w:r>
      </w:hyperlink>
    </w:p>
    <w:p w14:paraId="5500E5B5" w14:textId="01A5EA33"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94" w:history="1">
        <w:r w:rsidRPr="00840864">
          <w:rPr>
            <w:rStyle w:val="Hyperlink"/>
            <w:rFonts w:eastAsia="Times New Roman"/>
            <w:noProof/>
            <w:lang w:val="sq-AL"/>
          </w:rPr>
          <w:t>5.7.1 Shpenzimet e Programit sipas kategorive ekonomike</w:t>
        </w:r>
        <w:r w:rsidRPr="00840864">
          <w:rPr>
            <w:noProof/>
            <w:webHidden/>
          </w:rPr>
          <w:tab/>
        </w:r>
        <w:r w:rsidRPr="00840864">
          <w:rPr>
            <w:noProof/>
            <w:webHidden/>
          </w:rPr>
          <w:fldChar w:fldCharType="begin"/>
        </w:r>
        <w:r w:rsidRPr="00840864">
          <w:rPr>
            <w:noProof/>
            <w:webHidden/>
          </w:rPr>
          <w:instrText xml:space="preserve"> PAGEREF _Toc240305294 \h </w:instrText>
        </w:r>
        <w:r w:rsidRPr="00840864">
          <w:rPr>
            <w:noProof/>
            <w:webHidden/>
          </w:rPr>
        </w:r>
        <w:r w:rsidRPr="00840864">
          <w:rPr>
            <w:noProof/>
            <w:webHidden/>
          </w:rPr>
          <w:fldChar w:fldCharType="separate"/>
        </w:r>
        <w:r w:rsidR="005420FD">
          <w:rPr>
            <w:noProof/>
            <w:webHidden/>
          </w:rPr>
          <w:t>138</w:t>
        </w:r>
        <w:r w:rsidRPr="00840864">
          <w:rPr>
            <w:noProof/>
            <w:webHidden/>
          </w:rPr>
          <w:fldChar w:fldCharType="end"/>
        </w:r>
      </w:hyperlink>
    </w:p>
    <w:p w14:paraId="1E792E0B" w14:textId="548AB56B"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95" w:history="1">
        <w:r w:rsidRPr="00840864">
          <w:rPr>
            <w:rStyle w:val="Hyperlink"/>
            <w:rFonts w:eastAsia="Times New Roman"/>
            <w:noProof/>
            <w:lang w:val="sq-AL"/>
          </w:rPr>
          <w:t>5.7.2 Qëllimet dhe Objektivat e Politikës së Programit</w:t>
        </w:r>
        <w:r w:rsidRPr="00840864">
          <w:rPr>
            <w:noProof/>
            <w:webHidden/>
          </w:rPr>
          <w:tab/>
        </w:r>
        <w:r w:rsidRPr="00840864">
          <w:rPr>
            <w:noProof/>
            <w:webHidden/>
          </w:rPr>
          <w:fldChar w:fldCharType="begin"/>
        </w:r>
        <w:r w:rsidRPr="00840864">
          <w:rPr>
            <w:noProof/>
            <w:webHidden/>
          </w:rPr>
          <w:instrText xml:space="preserve"> PAGEREF _Toc240305295 \h </w:instrText>
        </w:r>
        <w:r w:rsidRPr="00840864">
          <w:rPr>
            <w:noProof/>
            <w:webHidden/>
          </w:rPr>
        </w:r>
        <w:r w:rsidRPr="00840864">
          <w:rPr>
            <w:noProof/>
            <w:webHidden/>
          </w:rPr>
          <w:fldChar w:fldCharType="separate"/>
        </w:r>
        <w:r w:rsidR="005420FD">
          <w:rPr>
            <w:noProof/>
            <w:webHidden/>
          </w:rPr>
          <w:t>138</w:t>
        </w:r>
        <w:r w:rsidRPr="00840864">
          <w:rPr>
            <w:noProof/>
            <w:webHidden/>
          </w:rPr>
          <w:fldChar w:fldCharType="end"/>
        </w:r>
      </w:hyperlink>
    </w:p>
    <w:p w14:paraId="29E814F1" w14:textId="103CFFFE"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96" w:history="1">
        <w:r w:rsidRPr="00840864">
          <w:rPr>
            <w:rStyle w:val="Hyperlink"/>
            <w:rFonts w:eastAsia="Times New Roman"/>
            <w:noProof/>
            <w:lang w:val="sq-AL"/>
          </w:rPr>
          <w:t>5.7.3 Plani i Shpenzimeve të Produkteve të Programit</w:t>
        </w:r>
        <w:r w:rsidRPr="00840864">
          <w:rPr>
            <w:noProof/>
            <w:webHidden/>
          </w:rPr>
          <w:tab/>
        </w:r>
        <w:r w:rsidRPr="00840864">
          <w:rPr>
            <w:noProof/>
            <w:webHidden/>
          </w:rPr>
          <w:fldChar w:fldCharType="begin"/>
        </w:r>
        <w:r w:rsidRPr="00840864">
          <w:rPr>
            <w:noProof/>
            <w:webHidden/>
          </w:rPr>
          <w:instrText xml:space="preserve"> PAGEREF _Toc240305296 \h </w:instrText>
        </w:r>
        <w:r w:rsidRPr="00840864">
          <w:rPr>
            <w:noProof/>
            <w:webHidden/>
          </w:rPr>
        </w:r>
        <w:r w:rsidRPr="00840864">
          <w:rPr>
            <w:noProof/>
            <w:webHidden/>
          </w:rPr>
          <w:fldChar w:fldCharType="separate"/>
        </w:r>
        <w:r w:rsidR="005420FD">
          <w:rPr>
            <w:noProof/>
            <w:webHidden/>
          </w:rPr>
          <w:t>141</w:t>
        </w:r>
        <w:r w:rsidRPr="00840864">
          <w:rPr>
            <w:noProof/>
            <w:webHidden/>
          </w:rPr>
          <w:fldChar w:fldCharType="end"/>
        </w:r>
      </w:hyperlink>
    </w:p>
    <w:p w14:paraId="47783D30" w14:textId="1048F331"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97" w:history="1">
        <w:r w:rsidRPr="00840864">
          <w:rPr>
            <w:rStyle w:val="Hyperlink"/>
            <w:rFonts w:eastAsia="Times New Roman"/>
            <w:noProof/>
            <w:lang w:val="sq-AL"/>
          </w:rPr>
          <w:t>5.7.4 Projektet e Investimeve të Programit</w:t>
        </w:r>
        <w:r w:rsidRPr="00840864">
          <w:rPr>
            <w:noProof/>
            <w:webHidden/>
          </w:rPr>
          <w:tab/>
        </w:r>
        <w:r w:rsidRPr="00840864">
          <w:rPr>
            <w:noProof/>
            <w:webHidden/>
          </w:rPr>
          <w:fldChar w:fldCharType="begin"/>
        </w:r>
        <w:r w:rsidRPr="00840864">
          <w:rPr>
            <w:noProof/>
            <w:webHidden/>
          </w:rPr>
          <w:instrText xml:space="preserve"> PAGEREF _Toc240305297 \h </w:instrText>
        </w:r>
        <w:r w:rsidRPr="00840864">
          <w:rPr>
            <w:noProof/>
            <w:webHidden/>
          </w:rPr>
        </w:r>
        <w:r w:rsidRPr="00840864">
          <w:rPr>
            <w:noProof/>
            <w:webHidden/>
          </w:rPr>
          <w:fldChar w:fldCharType="separate"/>
        </w:r>
        <w:r w:rsidR="005420FD">
          <w:rPr>
            <w:noProof/>
            <w:webHidden/>
          </w:rPr>
          <w:t>144</w:t>
        </w:r>
        <w:r w:rsidRPr="00840864">
          <w:rPr>
            <w:noProof/>
            <w:webHidden/>
          </w:rPr>
          <w:fldChar w:fldCharType="end"/>
        </w:r>
      </w:hyperlink>
    </w:p>
    <w:p w14:paraId="6AD039E5" w14:textId="5BC669F0"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298" w:history="1">
        <w:r w:rsidRPr="00840864">
          <w:rPr>
            <w:rStyle w:val="Hyperlink"/>
            <w:rFonts w:eastAsia="Times New Roman"/>
            <w:noProof/>
            <w:lang w:val="sq-AL"/>
          </w:rPr>
          <w:t>5.7.5 Informacione Bazë mbi Programin</w:t>
        </w:r>
        <w:r w:rsidRPr="00840864">
          <w:rPr>
            <w:noProof/>
            <w:webHidden/>
          </w:rPr>
          <w:tab/>
        </w:r>
        <w:r w:rsidRPr="00840864">
          <w:rPr>
            <w:noProof/>
            <w:webHidden/>
          </w:rPr>
          <w:fldChar w:fldCharType="begin"/>
        </w:r>
        <w:r w:rsidRPr="00840864">
          <w:rPr>
            <w:noProof/>
            <w:webHidden/>
          </w:rPr>
          <w:instrText xml:space="preserve"> PAGEREF _Toc240305298 \h </w:instrText>
        </w:r>
        <w:r w:rsidRPr="00840864">
          <w:rPr>
            <w:noProof/>
            <w:webHidden/>
          </w:rPr>
        </w:r>
        <w:r w:rsidRPr="00840864">
          <w:rPr>
            <w:noProof/>
            <w:webHidden/>
          </w:rPr>
          <w:fldChar w:fldCharType="separate"/>
        </w:r>
        <w:r w:rsidR="005420FD">
          <w:rPr>
            <w:noProof/>
            <w:webHidden/>
          </w:rPr>
          <w:t>144</w:t>
        </w:r>
        <w:r w:rsidRPr="00840864">
          <w:rPr>
            <w:noProof/>
            <w:webHidden/>
          </w:rPr>
          <w:fldChar w:fldCharType="end"/>
        </w:r>
      </w:hyperlink>
    </w:p>
    <w:p w14:paraId="5149EFC4" w14:textId="2013EE91"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299" w:history="1">
        <w:r w:rsidRPr="00840864">
          <w:rPr>
            <w:rStyle w:val="Hyperlink"/>
            <w:noProof/>
          </w:rPr>
          <w:t>5.8. Programi AH111 - Fondi Rezervë dhe Kontigjencë</w:t>
        </w:r>
        <w:r w:rsidRPr="00840864">
          <w:rPr>
            <w:noProof/>
            <w:webHidden/>
          </w:rPr>
          <w:tab/>
        </w:r>
        <w:r w:rsidRPr="00840864">
          <w:rPr>
            <w:noProof/>
            <w:webHidden/>
          </w:rPr>
          <w:fldChar w:fldCharType="begin"/>
        </w:r>
        <w:r w:rsidRPr="00840864">
          <w:rPr>
            <w:noProof/>
            <w:webHidden/>
          </w:rPr>
          <w:instrText xml:space="preserve"> PAGEREF _Toc240305299 \h </w:instrText>
        </w:r>
        <w:r w:rsidRPr="00840864">
          <w:rPr>
            <w:noProof/>
            <w:webHidden/>
          </w:rPr>
        </w:r>
        <w:r w:rsidRPr="00840864">
          <w:rPr>
            <w:noProof/>
            <w:webHidden/>
          </w:rPr>
          <w:fldChar w:fldCharType="separate"/>
        </w:r>
        <w:r w:rsidR="005420FD">
          <w:rPr>
            <w:noProof/>
            <w:webHidden/>
          </w:rPr>
          <w:t>146</w:t>
        </w:r>
        <w:r w:rsidRPr="00840864">
          <w:rPr>
            <w:noProof/>
            <w:webHidden/>
          </w:rPr>
          <w:fldChar w:fldCharType="end"/>
        </w:r>
      </w:hyperlink>
    </w:p>
    <w:p w14:paraId="1C80097F" w14:textId="0BA91951"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300" w:history="1">
        <w:r w:rsidRPr="00840864">
          <w:rPr>
            <w:rStyle w:val="Hyperlink"/>
            <w:rFonts w:eastAsia="Times New Roman"/>
            <w:noProof/>
            <w:lang w:val="sq-AL"/>
          </w:rPr>
          <w:t>5.8.1 Shpenzimet e Programit sipas kategorive ekonomike</w:t>
        </w:r>
        <w:r w:rsidRPr="00840864">
          <w:rPr>
            <w:noProof/>
            <w:webHidden/>
          </w:rPr>
          <w:tab/>
        </w:r>
        <w:r w:rsidRPr="00840864">
          <w:rPr>
            <w:noProof/>
            <w:webHidden/>
          </w:rPr>
          <w:fldChar w:fldCharType="begin"/>
        </w:r>
        <w:r w:rsidRPr="00840864">
          <w:rPr>
            <w:noProof/>
            <w:webHidden/>
          </w:rPr>
          <w:instrText xml:space="preserve"> PAGEREF _Toc240305300 \h </w:instrText>
        </w:r>
        <w:r w:rsidRPr="00840864">
          <w:rPr>
            <w:noProof/>
            <w:webHidden/>
          </w:rPr>
        </w:r>
        <w:r w:rsidRPr="00840864">
          <w:rPr>
            <w:noProof/>
            <w:webHidden/>
          </w:rPr>
          <w:fldChar w:fldCharType="separate"/>
        </w:r>
        <w:r w:rsidR="005420FD">
          <w:rPr>
            <w:noProof/>
            <w:webHidden/>
          </w:rPr>
          <w:t>146</w:t>
        </w:r>
        <w:r w:rsidRPr="00840864">
          <w:rPr>
            <w:noProof/>
            <w:webHidden/>
          </w:rPr>
          <w:fldChar w:fldCharType="end"/>
        </w:r>
      </w:hyperlink>
    </w:p>
    <w:p w14:paraId="76F91810" w14:textId="4A831F75"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301" w:history="1">
        <w:r w:rsidRPr="00840864">
          <w:rPr>
            <w:rStyle w:val="Hyperlink"/>
            <w:rFonts w:eastAsia="Times New Roman"/>
            <w:noProof/>
            <w:lang w:val="sq-AL"/>
          </w:rPr>
          <w:t>5.8.2 Qëllimet dhe Objektivat e Politikës së Programit</w:t>
        </w:r>
        <w:r w:rsidRPr="00840864">
          <w:rPr>
            <w:noProof/>
            <w:webHidden/>
          </w:rPr>
          <w:tab/>
        </w:r>
        <w:r w:rsidRPr="00840864">
          <w:rPr>
            <w:noProof/>
            <w:webHidden/>
          </w:rPr>
          <w:fldChar w:fldCharType="begin"/>
        </w:r>
        <w:r w:rsidRPr="00840864">
          <w:rPr>
            <w:noProof/>
            <w:webHidden/>
          </w:rPr>
          <w:instrText xml:space="preserve"> PAGEREF _Toc240305301 \h </w:instrText>
        </w:r>
        <w:r w:rsidRPr="00840864">
          <w:rPr>
            <w:noProof/>
            <w:webHidden/>
          </w:rPr>
        </w:r>
        <w:r w:rsidRPr="00840864">
          <w:rPr>
            <w:noProof/>
            <w:webHidden/>
          </w:rPr>
          <w:fldChar w:fldCharType="separate"/>
        </w:r>
        <w:r w:rsidR="005420FD">
          <w:rPr>
            <w:noProof/>
            <w:webHidden/>
          </w:rPr>
          <w:t>146</w:t>
        </w:r>
        <w:r w:rsidRPr="00840864">
          <w:rPr>
            <w:noProof/>
            <w:webHidden/>
          </w:rPr>
          <w:fldChar w:fldCharType="end"/>
        </w:r>
      </w:hyperlink>
    </w:p>
    <w:p w14:paraId="4D1D103A" w14:textId="69F2D6B4"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302" w:history="1">
        <w:r w:rsidRPr="00840864">
          <w:rPr>
            <w:rStyle w:val="Hyperlink"/>
            <w:rFonts w:eastAsia="Times New Roman"/>
            <w:noProof/>
            <w:lang w:val="sq-AL"/>
          </w:rPr>
          <w:t>5.8.3 Plani i Shpenzimeve të Produkteve të Programit</w:t>
        </w:r>
        <w:r w:rsidRPr="00840864">
          <w:rPr>
            <w:noProof/>
            <w:webHidden/>
          </w:rPr>
          <w:tab/>
        </w:r>
        <w:r w:rsidRPr="00840864">
          <w:rPr>
            <w:noProof/>
            <w:webHidden/>
          </w:rPr>
          <w:fldChar w:fldCharType="begin"/>
        </w:r>
        <w:r w:rsidRPr="00840864">
          <w:rPr>
            <w:noProof/>
            <w:webHidden/>
          </w:rPr>
          <w:instrText xml:space="preserve"> PAGEREF _Toc240305302 \h </w:instrText>
        </w:r>
        <w:r w:rsidRPr="00840864">
          <w:rPr>
            <w:noProof/>
            <w:webHidden/>
          </w:rPr>
        </w:r>
        <w:r w:rsidRPr="00840864">
          <w:rPr>
            <w:noProof/>
            <w:webHidden/>
          </w:rPr>
          <w:fldChar w:fldCharType="separate"/>
        </w:r>
        <w:r w:rsidR="005420FD">
          <w:rPr>
            <w:noProof/>
            <w:webHidden/>
          </w:rPr>
          <w:t>148</w:t>
        </w:r>
        <w:r w:rsidRPr="00840864">
          <w:rPr>
            <w:noProof/>
            <w:webHidden/>
          </w:rPr>
          <w:fldChar w:fldCharType="end"/>
        </w:r>
      </w:hyperlink>
    </w:p>
    <w:p w14:paraId="6F0468FE" w14:textId="080AE21F"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303" w:history="1">
        <w:r w:rsidRPr="00840864">
          <w:rPr>
            <w:rStyle w:val="Hyperlink"/>
            <w:rFonts w:eastAsia="Times New Roman"/>
            <w:noProof/>
            <w:lang w:val="sq-AL"/>
          </w:rPr>
          <w:t>5.8.4 Projektet e Investimeve të Programit</w:t>
        </w:r>
        <w:r w:rsidRPr="00840864">
          <w:rPr>
            <w:noProof/>
            <w:webHidden/>
          </w:rPr>
          <w:tab/>
        </w:r>
        <w:r w:rsidRPr="00840864">
          <w:rPr>
            <w:noProof/>
            <w:webHidden/>
          </w:rPr>
          <w:fldChar w:fldCharType="begin"/>
        </w:r>
        <w:r w:rsidRPr="00840864">
          <w:rPr>
            <w:noProof/>
            <w:webHidden/>
          </w:rPr>
          <w:instrText xml:space="preserve"> PAGEREF _Toc240305303 \h </w:instrText>
        </w:r>
        <w:r w:rsidRPr="00840864">
          <w:rPr>
            <w:noProof/>
            <w:webHidden/>
          </w:rPr>
        </w:r>
        <w:r w:rsidRPr="00840864">
          <w:rPr>
            <w:noProof/>
            <w:webHidden/>
          </w:rPr>
          <w:fldChar w:fldCharType="separate"/>
        </w:r>
        <w:r w:rsidR="005420FD">
          <w:rPr>
            <w:noProof/>
            <w:webHidden/>
          </w:rPr>
          <w:t>150</w:t>
        </w:r>
        <w:r w:rsidRPr="00840864">
          <w:rPr>
            <w:noProof/>
            <w:webHidden/>
          </w:rPr>
          <w:fldChar w:fldCharType="end"/>
        </w:r>
      </w:hyperlink>
    </w:p>
    <w:p w14:paraId="173CD602" w14:textId="79CC1B43" w:rsidR="000E114B" w:rsidRPr="00840864" w:rsidRDefault="000E114B" w:rsidP="000E114B">
      <w:pPr>
        <w:pStyle w:val="TOC3"/>
        <w:tabs>
          <w:tab w:val="right" w:leader="dot" w:pos="9016"/>
        </w:tabs>
        <w:divId w:val="1882553985"/>
        <w:rPr>
          <w:rFonts w:cstheme="minorBidi"/>
          <w:i w:val="0"/>
          <w:iCs w:val="0"/>
          <w:noProof/>
          <w:kern w:val="2"/>
          <w:sz w:val="24"/>
          <w:szCs w:val="24"/>
          <w14:ligatures w14:val="standardContextual"/>
        </w:rPr>
      </w:pPr>
      <w:hyperlink w:anchor="_Toc240305304" w:history="1">
        <w:r w:rsidRPr="00840864">
          <w:rPr>
            <w:rStyle w:val="Hyperlink"/>
            <w:rFonts w:eastAsia="Times New Roman"/>
            <w:noProof/>
            <w:lang w:val="sq-AL"/>
          </w:rPr>
          <w:t>5.8.5 Informacione Bazë mbi Programin</w:t>
        </w:r>
        <w:r w:rsidRPr="00840864">
          <w:rPr>
            <w:noProof/>
            <w:webHidden/>
          </w:rPr>
          <w:tab/>
        </w:r>
        <w:r w:rsidRPr="00840864">
          <w:rPr>
            <w:noProof/>
            <w:webHidden/>
          </w:rPr>
          <w:fldChar w:fldCharType="begin"/>
        </w:r>
        <w:r w:rsidRPr="00840864">
          <w:rPr>
            <w:noProof/>
            <w:webHidden/>
          </w:rPr>
          <w:instrText xml:space="preserve"> PAGEREF _Toc240305304 \h </w:instrText>
        </w:r>
        <w:r w:rsidRPr="00840864">
          <w:rPr>
            <w:noProof/>
            <w:webHidden/>
          </w:rPr>
        </w:r>
        <w:r w:rsidRPr="00840864">
          <w:rPr>
            <w:noProof/>
            <w:webHidden/>
          </w:rPr>
          <w:fldChar w:fldCharType="separate"/>
        </w:r>
        <w:r w:rsidR="005420FD">
          <w:rPr>
            <w:noProof/>
            <w:webHidden/>
          </w:rPr>
          <w:t>150</w:t>
        </w:r>
        <w:r w:rsidRPr="00840864">
          <w:rPr>
            <w:noProof/>
            <w:webHidden/>
          </w:rPr>
          <w:fldChar w:fldCharType="end"/>
        </w:r>
      </w:hyperlink>
    </w:p>
    <w:p w14:paraId="13EAB66A" w14:textId="578BC4F8" w:rsidR="000E114B" w:rsidRPr="00840864" w:rsidRDefault="000E114B" w:rsidP="000E114B">
      <w:pPr>
        <w:pStyle w:val="TOC1"/>
        <w:tabs>
          <w:tab w:val="right" w:leader="dot" w:pos="9016"/>
        </w:tabs>
        <w:divId w:val="1882553985"/>
        <w:rPr>
          <w:rFonts w:cstheme="minorBidi"/>
          <w:b w:val="0"/>
          <w:bCs w:val="0"/>
          <w:caps w:val="0"/>
          <w:noProof/>
          <w:kern w:val="2"/>
          <w:sz w:val="24"/>
          <w:szCs w:val="24"/>
          <w14:ligatures w14:val="standardContextual"/>
        </w:rPr>
      </w:pPr>
      <w:hyperlink w:anchor="_Toc240305305" w:history="1">
        <w:r w:rsidRPr="00840864">
          <w:rPr>
            <w:rStyle w:val="Hyperlink"/>
            <w:rFonts w:eastAsia="Times New Roman"/>
            <w:noProof/>
          </w:rPr>
          <w:t>6. BUXHETI VJETOR</w:t>
        </w:r>
        <w:r w:rsidRPr="00840864">
          <w:rPr>
            <w:noProof/>
            <w:webHidden/>
          </w:rPr>
          <w:tab/>
        </w:r>
        <w:r w:rsidRPr="00840864">
          <w:rPr>
            <w:noProof/>
            <w:webHidden/>
          </w:rPr>
          <w:fldChar w:fldCharType="begin"/>
        </w:r>
        <w:r w:rsidRPr="00840864">
          <w:rPr>
            <w:noProof/>
            <w:webHidden/>
          </w:rPr>
          <w:instrText xml:space="preserve"> PAGEREF _Toc240305305 \h </w:instrText>
        </w:r>
        <w:r w:rsidRPr="00840864">
          <w:rPr>
            <w:noProof/>
            <w:webHidden/>
          </w:rPr>
        </w:r>
        <w:r w:rsidRPr="00840864">
          <w:rPr>
            <w:noProof/>
            <w:webHidden/>
          </w:rPr>
          <w:fldChar w:fldCharType="separate"/>
        </w:r>
        <w:r w:rsidR="005420FD">
          <w:rPr>
            <w:b w:val="0"/>
            <w:bCs w:val="0"/>
            <w:noProof/>
            <w:webHidden/>
          </w:rPr>
          <w:t>Error! Bookmark not defined.</w:t>
        </w:r>
        <w:r w:rsidRPr="00840864">
          <w:rPr>
            <w:noProof/>
            <w:webHidden/>
          </w:rPr>
          <w:fldChar w:fldCharType="end"/>
        </w:r>
      </w:hyperlink>
    </w:p>
    <w:p w14:paraId="2E64B004" w14:textId="144834F9"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306" w:history="1">
        <w:r w:rsidRPr="00840864">
          <w:rPr>
            <w:rStyle w:val="Hyperlink"/>
            <w:noProof/>
          </w:rPr>
          <w:t>6.1. Dokumentacioni Bazë</w:t>
        </w:r>
        <w:r w:rsidRPr="00840864">
          <w:rPr>
            <w:noProof/>
            <w:webHidden/>
          </w:rPr>
          <w:tab/>
        </w:r>
        <w:r w:rsidRPr="00840864">
          <w:rPr>
            <w:noProof/>
            <w:webHidden/>
          </w:rPr>
          <w:fldChar w:fldCharType="begin"/>
        </w:r>
        <w:r w:rsidRPr="00840864">
          <w:rPr>
            <w:noProof/>
            <w:webHidden/>
          </w:rPr>
          <w:instrText xml:space="preserve"> PAGEREF _Toc240305306 \h </w:instrText>
        </w:r>
        <w:r w:rsidRPr="00840864">
          <w:rPr>
            <w:noProof/>
            <w:webHidden/>
          </w:rPr>
        </w:r>
        <w:r w:rsidRPr="00840864">
          <w:rPr>
            <w:noProof/>
            <w:webHidden/>
          </w:rPr>
          <w:fldChar w:fldCharType="separate"/>
        </w:r>
        <w:r w:rsidR="005420FD">
          <w:rPr>
            <w:b/>
            <w:bCs/>
            <w:noProof/>
            <w:webHidden/>
          </w:rPr>
          <w:t>Error! Bookmark not defined.</w:t>
        </w:r>
        <w:r w:rsidRPr="00840864">
          <w:rPr>
            <w:noProof/>
            <w:webHidden/>
          </w:rPr>
          <w:fldChar w:fldCharType="end"/>
        </w:r>
      </w:hyperlink>
    </w:p>
    <w:p w14:paraId="67C14312" w14:textId="226DA9AB" w:rsidR="000E114B" w:rsidRPr="00840864" w:rsidRDefault="000E114B" w:rsidP="000E114B">
      <w:pPr>
        <w:pStyle w:val="TOC2"/>
        <w:tabs>
          <w:tab w:val="right" w:leader="dot" w:pos="9016"/>
        </w:tabs>
        <w:divId w:val="1882553985"/>
        <w:rPr>
          <w:rFonts w:cstheme="minorBidi"/>
          <w:smallCaps w:val="0"/>
          <w:noProof/>
          <w:kern w:val="2"/>
          <w:sz w:val="24"/>
          <w:szCs w:val="24"/>
          <w14:ligatures w14:val="standardContextual"/>
        </w:rPr>
      </w:pPr>
      <w:hyperlink w:anchor="_Toc240305307" w:history="1">
        <w:r w:rsidRPr="00840864">
          <w:rPr>
            <w:rStyle w:val="Hyperlink"/>
            <w:noProof/>
          </w:rPr>
          <w:t>6.2. Dokumentacioni Shoqërues</w:t>
        </w:r>
        <w:r w:rsidRPr="00840864">
          <w:rPr>
            <w:noProof/>
            <w:webHidden/>
          </w:rPr>
          <w:tab/>
        </w:r>
        <w:r w:rsidRPr="00840864">
          <w:rPr>
            <w:noProof/>
            <w:webHidden/>
          </w:rPr>
          <w:fldChar w:fldCharType="begin"/>
        </w:r>
        <w:r w:rsidRPr="00840864">
          <w:rPr>
            <w:noProof/>
            <w:webHidden/>
          </w:rPr>
          <w:instrText xml:space="preserve"> PAGEREF _Toc240305307 \h </w:instrText>
        </w:r>
        <w:r w:rsidRPr="00840864">
          <w:rPr>
            <w:noProof/>
            <w:webHidden/>
          </w:rPr>
        </w:r>
        <w:r w:rsidRPr="00840864">
          <w:rPr>
            <w:noProof/>
            <w:webHidden/>
          </w:rPr>
          <w:fldChar w:fldCharType="separate"/>
        </w:r>
        <w:r w:rsidR="005420FD">
          <w:rPr>
            <w:b/>
            <w:bCs/>
            <w:noProof/>
            <w:webHidden/>
          </w:rPr>
          <w:t>Error! Bookmark not defined.</w:t>
        </w:r>
        <w:r w:rsidRPr="00840864">
          <w:rPr>
            <w:noProof/>
            <w:webHidden/>
          </w:rPr>
          <w:fldChar w:fldCharType="end"/>
        </w:r>
      </w:hyperlink>
    </w:p>
    <w:p w14:paraId="7C36FD86" w14:textId="77777777" w:rsidR="003B53FF" w:rsidRPr="00840864" w:rsidRDefault="002E52C0" w:rsidP="000E114B">
      <w:pPr>
        <w:pStyle w:val="NormalWeb"/>
        <w:spacing w:before="0" w:beforeAutospacing="0" w:after="0" w:afterAutospacing="0"/>
        <w:divId w:val="1882553985"/>
        <w:rPr>
          <w:lang w:val="sq-AL"/>
        </w:rPr>
      </w:pPr>
      <w:r w:rsidRPr="00840864">
        <w:rPr>
          <w:b/>
          <w:bCs/>
          <w:caps/>
          <w:lang w:val="sq-AL"/>
        </w:rPr>
        <w:fldChar w:fldCharType="end"/>
      </w:r>
    </w:p>
    <w:p w14:paraId="64A904C6" w14:textId="77777777" w:rsidR="004B7C82" w:rsidRPr="00661F6C" w:rsidRDefault="004B7C82" w:rsidP="00661F6C">
      <w:pPr>
        <w:pStyle w:val="NormalWeb"/>
        <w:spacing w:before="0" w:beforeAutospacing="0" w:after="0" w:afterAutospacing="0"/>
        <w:divId w:val="1882553985"/>
        <w:rPr>
          <w:lang w:val="sq-AL"/>
        </w:rPr>
      </w:pPr>
      <w:r w:rsidRPr="00840864">
        <w:rPr>
          <w:i/>
          <w:iCs/>
          <w:color w:val="4472C4"/>
          <w:lang w:val="sq-AL"/>
        </w:rPr>
        <w:t xml:space="preserve">Lista e </w:t>
      </w:r>
      <w:r w:rsidR="003B53FF" w:rsidRPr="00840864">
        <w:rPr>
          <w:i/>
          <w:iCs/>
          <w:color w:val="4472C4"/>
          <w:lang w:val="sq-AL"/>
        </w:rPr>
        <w:t>T</w:t>
      </w:r>
      <w:r w:rsidRPr="00840864">
        <w:rPr>
          <w:i/>
          <w:iCs/>
          <w:color w:val="4472C4"/>
          <w:lang w:val="sq-AL"/>
        </w:rPr>
        <w:t>abelave</w:t>
      </w:r>
    </w:p>
    <w:p w14:paraId="43290CF3" w14:textId="77777777" w:rsidR="004B7C82" w:rsidRPr="00661F6C" w:rsidRDefault="004B7C82" w:rsidP="00661F6C">
      <w:pPr>
        <w:pStyle w:val="NormalWeb"/>
        <w:spacing w:before="0" w:beforeAutospacing="0" w:after="0" w:afterAutospacing="0"/>
        <w:divId w:val="1882553985"/>
        <w:rPr>
          <w:lang w:val="sq-AL"/>
        </w:rPr>
      </w:pPr>
      <w:r w:rsidRPr="00661F6C">
        <w:rPr>
          <w:lang w:val="sq-AL"/>
        </w:rPr>
        <w:t> </w:t>
      </w:r>
    </w:p>
    <w:bookmarkStart w:id="2" w:name="_Hlk128338567"/>
    <w:p w14:paraId="18E2AB22" w14:textId="7F884B6B" w:rsidR="001A5E25" w:rsidRDefault="007C1E70" w:rsidP="001A5E25">
      <w:pPr>
        <w:pStyle w:val="TOC3"/>
        <w:tabs>
          <w:tab w:val="right" w:leader="dot" w:pos="9016"/>
        </w:tabs>
        <w:divId w:val="1882553985"/>
        <w:rPr>
          <w:rFonts w:cstheme="minorBidi"/>
          <w:i w:val="0"/>
          <w:iCs w:val="0"/>
          <w:noProof/>
          <w:kern w:val="2"/>
          <w:sz w:val="24"/>
          <w:szCs w:val="24"/>
          <w:lang w:eastAsia="en-GB"/>
          <w14:ligatures w14:val="standardContextual"/>
        </w:rPr>
      </w:pPr>
      <w:r w:rsidRPr="00661F6C">
        <w:rPr>
          <w:rFonts w:ascii="Times New Roman" w:hAnsi="Times New Roman" w:cs="Times New Roman"/>
          <w:sz w:val="24"/>
          <w:szCs w:val="24"/>
          <w:lang w:val="sq-AL"/>
        </w:rPr>
        <w:fldChar w:fldCharType="begin"/>
      </w:r>
      <w:r w:rsidRPr="00661F6C">
        <w:rPr>
          <w:rFonts w:ascii="Times New Roman" w:hAnsi="Times New Roman" w:cs="Times New Roman"/>
          <w:sz w:val="24"/>
          <w:szCs w:val="24"/>
          <w:lang w:val="sq-AL"/>
        </w:rPr>
        <w:instrText xml:space="preserve"> TOC \h \z \t "List of Tables,3" </w:instrText>
      </w:r>
      <w:r w:rsidRPr="00661F6C">
        <w:rPr>
          <w:rFonts w:ascii="Times New Roman" w:hAnsi="Times New Roman" w:cs="Times New Roman"/>
          <w:sz w:val="24"/>
          <w:szCs w:val="24"/>
          <w:lang w:val="sq-AL"/>
        </w:rPr>
        <w:fldChar w:fldCharType="separate"/>
      </w:r>
      <w:hyperlink w:anchor="_Toc231280360" w:history="1">
        <w:r w:rsidR="001A5E25" w:rsidRPr="009244A2">
          <w:rPr>
            <w:rStyle w:val="Hyperlink"/>
            <w:noProof/>
          </w:rPr>
          <w:t>Tabela 1. Informacion Bazë mbi Bashkinë Fier11</w:t>
        </w:r>
        <w:r w:rsidR="001A5E25">
          <w:rPr>
            <w:noProof/>
            <w:webHidden/>
          </w:rPr>
          <w:tab/>
        </w:r>
        <w:r w:rsidR="001A5E25">
          <w:rPr>
            <w:noProof/>
            <w:webHidden/>
          </w:rPr>
          <w:fldChar w:fldCharType="begin"/>
        </w:r>
        <w:r w:rsidR="001A5E25">
          <w:rPr>
            <w:noProof/>
            <w:webHidden/>
          </w:rPr>
          <w:instrText xml:space="preserve"> PAGEREF _Toc231280360 \h </w:instrText>
        </w:r>
        <w:r w:rsidR="001A5E25">
          <w:rPr>
            <w:noProof/>
            <w:webHidden/>
          </w:rPr>
        </w:r>
        <w:r w:rsidR="001A5E25">
          <w:rPr>
            <w:noProof/>
            <w:webHidden/>
          </w:rPr>
          <w:fldChar w:fldCharType="separate"/>
        </w:r>
        <w:r w:rsidR="005420FD">
          <w:rPr>
            <w:noProof/>
            <w:webHidden/>
          </w:rPr>
          <w:t>17</w:t>
        </w:r>
        <w:r w:rsidR="001A5E25">
          <w:rPr>
            <w:noProof/>
            <w:webHidden/>
          </w:rPr>
          <w:fldChar w:fldCharType="end"/>
        </w:r>
      </w:hyperlink>
    </w:p>
    <w:p w14:paraId="4ACBFD8F" w14:textId="79A75A68" w:rsidR="001A5E25" w:rsidRDefault="001A5E25" w:rsidP="001A5E25">
      <w:pPr>
        <w:pStyle w:val="TOC3"/>
        <w:tabs>
          <w:tab w:val="right" w:leader="dot" w:pos="9016"/>
        </w:tabs>
        <w:divId w:val="1882553985"/>
        <w:rPr>
          <w:rFonts w:cstheme="minorBidi"/>
          <w:i w:val="0"/>
          <w:iCs w:val="0"/>
          <w:noProof/>
          <w:kern w:val="2"/>
          <w:sz w:val="24"/>
          <w:szCs w:val="24"/>
          <w:lang w:eastAsia="en-GB"/>
          <w14:ligatures w14:val="standardContextual"/>
        </w:rPr>
      </w:pPr>
      <w:hyperlink w:anchor="_Toc231280361" w:history="1">
        <w:r w:rsidRPr="009244A2">
          <w:rPr>
            <w:rStyle w:val="Hyperlink"/>
            <w:noProof/>
          </w:rPr>
          <w:t>Tabela 2. Të Ardhurat e Bashkisë sipas Burimit</w:t>
        </w:r>
        <w:r>
          <w:rPr>
            <w:noProof/>
            <w:webHidden/>
          </w:rPr>
          <w:tab/>
        </w:r>
        <w:r>
          <w:rPr>
            <w:noProof/>
            <w:webHidden/>
          </w:rPr>
          <w:fldChar w:fldCharType="begin"/>
        </w:r>
        <w:r>
          <w:rPr>
            <w:noProof/>
            <w:webHidden/>
          </w:rPr>
          <w:instrText xml:space="preserve"> PAGEREF _Toc231280361 \h </w:instrText>
        </w:r>
        <w:r>
          <w:rPr>
            <w:noProof/>
            <w:webHidden/>
          </w:rPr>
        </w:r>
        <w:r>
          <w:rPr>
            <w:noProof/>
            <w:webHidden/>
          </w:rPr>
          <w:fldChar w:fldCharType="separate"/>
        </w:r>
        <w:r w:rsidR="005420FD">
          <w:rPr>
            <w:noProof/>
            <w:webHidden/>
          </w:rPr>
          <w:t>18</w:t>
        </w:r>
        <w:r>
          <w:rPr>
            <w:noProof/>
            <w:webHidden/>
          </w:rPr>
          <w:fldChar w:fldCharType="end"/>
        </w:r>
      </w:hyperlink>
    </w:p>
    <w:p w14:paraId="0ECB385C" w14:textId="685419D8" w:rsidR="001A5E25" w:rsidRDefault="001A5E25" w:rsidP="001A5E25">
      <w:pPr>
        <w:pStyle w:val="TOC3"/>
        <w:tabs>
          <w:tab w:val="right" w:leader="dot" w:pos="9016"/>
        </w:tabs>
        <w:divId w:val="1882553985"/>
        <w:rPr>
          <w:rFonts w:cstheme="minorBidi"/>
          <w:i w:val="0"/>
          <w:iCs w:val="0"/>
          <w:noProof/>
          <w:kern w:val="2"/>
          <w:sz w:val="24"/>
          <w:szCs w:val="24"/>
          <w:lang w:eastAsia="en-GB"/>
          <w14:ligatures w14:val="standardContextual"/>
        </w:rPr>
      </w:pPr>
      <w:hyperlink w:anchor="_Toc231280362" w:history="1">
        <w:r w:rsidRPr="009244A2">
          <w:rPr>
            <w:rStyle w:val="Hyperlink"/>
            <w:noProof/>
          </w:rPr>
          <w:t>Tabela 3. Shpenzimet totale të Bashkisë sipas kategorive ekonomike.</w:t>
        </w:r>
        <w:r>
          <w:rPr>
            <w:noProof/>
            <w:webHidden/>
          </w:rPr>
          <w:tab/>
        </w:r>
        <w:r>
          <w:rPr>
            <w:noProof/>
            <w:webHidden/>
          </w:rPr>
          <w:fldChar w:fldCharType="begin"/>
        </w:r>
        <w:r>
          <w:rPr>
            <w:noProof/>
            <w:webHidden/>
          </w:rPr>
          <w:instrText xml:space="preserve"> PAGEREF _Toc231280362 \h </w:instrText>
        </w:r>
        <w:r>
          <w:rPr>
            <w:noProof/>
            <w:webHidden/>
          </w:rPr>
        </w:r>
        <w:r>
          <w:rPr>
            <w:noProof/>
            <w:webHidden/>
          </w:rPr>
          <w:fldChar w:fldCharType="separate"/>
        </w:r>
        <w:r w:rsidR="005420FD">
          <w:rPr>
            <w:noProof/>
            <w:webHidden/>
          </w:rPr>
          <w:t>41</w:t>
        </w:r>
        <w:r>
          <w:rPr>
            <w:noProof/>
            <w:webHidden/>
          </w:rPr>
          <w:fldChar w:fldCharType="end"/>
        </w:r>
      </w:hyperlink>
    </w:p>
    <w:p w14:paraId="253DD9FF" w14:textId="5B469F5B" w:rsidR="001A5E25" w:rsidRDefault="001A5E25" w:rsidP="001A5E25">
      <w:pPr>
        <w:pStyle w:val="TOC3"/>
        <w:tabs>
          <w:tab w:val="right" w:leader="dot" w:pos="9016"/>
        </w:tabs>
        <w:divId w:val="1882553985"/>
        <w:rPr>
          <w:rFonts w:cstheme="minorBidi"/>
          <w:i w:val="0"/>
          <w:iCs w:val="0"/>
          <w:noProof/>
          <w:kern w:val="2"/>
          <w:sz w:val="24"/>
          <w:szCs w:val="24"/>
          <w:lang w:eastAsia="en-GB"/>
          <w14:ligatures w14:val="standardContextual"/>
        </w:rPr>
      </w:pPr>
      <w:hyperlink w:anchor="_Toc231280363" w:history="1">
        <w:r w:rsidRPr="009244A2">
          <w:rPr>
            <w:rStyle w:val="Hyperlink"/>
            <w:noProof/>
          </w:rPr>
          <w:t>Tabela 4. Shpenzimet totale të Bashkisë sipas programit dhe kategorive ekonomike</w:t>
        </w:r>
        <w:r>
          <w:rPr>
            <w:noProof/>
            <w:webHidden/>
          </w:rPr>
          <w:tab/>
        </w:r>
        <w:r>
          <w:rPr>
            <w:noProof/>
            <w:webHidden/>
          </w:rPr>
          <w:fldChar w:fldCharType="begin"/>
        </w:r>
        <w:r>
          <w:rPr>
            <w:noProof/>
            <w:webHidden/>
          </w:rPr>
          <w:instrText xml:space="preserve"> PAGEREF _Toc231280363 \h </w:instrText>
        </w:r>
        <w:r>
          <w:rPr>
            <w:noProof/>
            <w:webHidden/>
          </w:rPr>
        </w:r>
        <w:r>
          <w:rPr>
            <w:noProof/>
            <w:webHidden/>
          </w:rPr>
          <w:fldChar w:fldCharType="separate"/>
        </w:r>
        <w:r w:rsidR="005420FD">
          <w:rPr>
            <w:noProof/>
            <w:webHidden/>
          </w:rPr>
          <w:t>43</w:t>
        </w:r>
        <w:r>
          <w:rPr>
            <w:noProof/>
            <w:webHidden/>
          </w:rPr>
          <w:fldChar w:fldCharType="end"/>
        </w:r>
      </w:hyperlink>
    </w:p>
    <w:p w14:paraId="50E0C46F" w14:textId="554ABB57" w:rsidR="001A5E25" w:rsidRDefault="001A5E25" w:rsidP="001A5E25">
      <w:pPr>
        <w:pStyle w:val="TOC3"/>
        <w:tabs>
          <w:tab w:val="right" w:leader="dot" w:pos="9016"/>
        </w:tabs>
        <w:divId w:val="1882553985"/>
        <w:rPr>
          <w:rFonts w:cstheme="minorBidi"/>
          <w:i w:val="0"/>
          <w:iCs w:val="0"/>
          <w:noProof/>
          <w:kern w:val="2"/>
          <w:sz w:val="24"/>
          <w:szCs w:val="24"/>
          <w:lang w:eastAsia="en-GB"/>
          <w14:ligatures w14:val="standardContextual"/>
        </w:rPr>
      </w:pPr>
      <w:hyperlink w:anchor="_Toc231280364" w:history="1">
        <w:r w:rsidRPr="009244A2">
          <w:rPr>
            <w:rStyle w:val="Hyperlink"/>
            <w:noProof/>
          </w:rPr>
          <w:t>Tabela 5.  Shpenzimet e NJVQV sipas Klasifikimit Funksional (Niveli I, II, III i COFOG)</w:t>
        </w:r>
        <w:r>
          <w:rPr>
            <w:noProof/>
            <w:webHidden/>
          </w:rPr>
          <w:tab/>
        </w:r>
        <w:r>
          <w:rPr>
            <w:noProof/>
            <w:webHidden/>
          </w:rPr>
          <w:fldChar w:fldCharType="begin"/>
        </w:r>
        <w:r>
          <w:rPr>
            <w:noProof/>
            <w:webHidden/>
          </w:rPr>
          <w:instrText xml:space="preserve"> PAGEREF _Toc231280364 \h </w:instrText>
        </w:r>
        <w:r>
          <w:rPr>
            <w:noProof/>
            <w:webHidden/>
          </w:rPr>
        </w:r>
        <w:r>
          <w:rPr>
            <w:noProof/>
            <w:webHidden/>
          </w:rPr>
          <w:fldChar w:fldCharType="separate"/>
        </w:r>
        <w:r w:rsidR="005420FD">
          <w:rPr>
            <w:noProof/>
            <w:webHidden/>
          </w:rPr>
          <w:t>50</w:t>
        </w:r>
        <w:r>
          <w:rPr>
            <w:noProof/>
            <w:webHidden/>
          </w:rPr>
          <w:fldChar w:fldCharType="end"/>
        </w:r>
      </w:hyperlink>
    </w:p>
    <w:p w14:paraId="59DCA406" w14:textId="762697BC" w:rsidR="001A5E25" w:rsidRDefault="001A5E25" w:rsidP="001A5E25">
      <w:pPr>
        <w:pStyle w:val="TOC3"/>
        <w:tabs>
          <w:tab w:val="right" w:leader="dot" w:pos="9016"/>
        </w:tabs>
        <w:divId w:val="1882553985"/>
        <w:rPr>
          <w:rFonts w:cstheme="minorBidi"/>
          <w:i w:val="0"/>
          <w:iCs w:val="0"/>
          <w:noProof/>
          <w:kern w:val="2"/>
          <w:sz w:val="24"/>
          <w:szCs w:val="24"/>
          <w:lang w:eastAsia="en-GB"/>
          <w14:ligatures w14:val="standardContextual"/>
        </w:rPr>
      </w:pPr>
      <w:hyperlink w:anchor="_Toc231280365" w:history="1">
        <w:r w:rsidRPr="009244A2">
          <w:rPr>
            <w:rStyle w:val="Hyperlink"/>
            <w:noProof/>
          </w:rPr>
          <w:t>Tabela 5. Shpenzimet e Programit sipas Kategorive ekonomike</w:t>
        </w:r>
        <w:r>
          <w:rPr>
            <w:noProof/>
            <w:webHidden/>
          </w:rPr>
          <w:tab/>
        </w:r>
        <w:r>
          <w:rPr>
            <w:noProof/>
            <w:webHidden/>
          </w:rPr>
          <w:fldChar w:fldCharType="begin"/>
        </w:r>
        <w:r>
          <w:rPr>
            <w:noProof/>
            <w:webHidden/>
          </w:rPr>
          <w:instrText xml:space="preserve"> PAGEREF _Toc231280365 \h </w:instrText>
        </w:r>
        <w:r>
          <w:rPr>
            <w:noProof/>
            <w:webHidden/>
          </w:rPr>
        </w:r>
        <w:r>
          <w:rPr>
            <w:noProof/>
            <w:webHidden/>
          </w:rPr>
          <w:fldChar w:fldCharType="separate"/>
        </w:r>
        <w:r w:rsidR="005420FD">
          <w:rPr>
            <w:noProof/>
            <w:webHidden/>
          </w:rPr>
          <w:t>146</w:t>
        </w:r>
        <w:r>
          <w:rPr>
            <w:noProof/>
            <w:webHidden/>
          </w:rPr>
          <w:fldChar w:fldCharType="end"/>
        </w:r>
      </w:hyperlink>
    </w:p>
    <w:p w14:paraId="008D61E2" w14:textId="0002CFA6" w:rsidR="001A5E25" w:rsidRDefault="001A5E25" w:rsidP="001A5E25">
      <w:pPr>
        <w:pStyle w:val="TOC3"/>
        <w:tabs>
          <w:tab w:val="right" w:leader="dot" w:pos="9016"/>
        </w:tabs>
        <w:divId w:val="1882553985"/>
        <w:rPr>
          <w:rFonts w:cstheme="minorBidi"/>
          <w:i w:val="0"/>
          <w:iCs w:val="0"/>
          <w:noProof/>
          <w:kern w:val="2"/>
          <w:sz w:val="24"/>
          <w:szCs w:val="24"/>
          <w:lang w:eastAsia="en-GB"/>
          <w14:ligatures w14:val="standardContextual"/>
        </w:rPr>
      </w:pPr>
      <w:hyperlink w:anchor="_Toc231280366" w:history="1">
        <w:r w:rsidRPr="009244A2">
          <w:rPr>
            <w:rStyle w:val="Hyperlink"/>
            <w:noProof/>
          </w:rPr>
          <w:t>Tabela 6. Qëllimet dhe Objektivat e Politikës së Programit</w:t>
        </w:r>
        <w:r>
          <w:rPr>
            <w:noProof/>
            <w:webHidden/>
          </w:rPr>
          <w:tab/>
        </w:r>
        <w:r>
          <w:rPr>
            <w:noProof/>
            <w:webHidden/>
          </w:rPr>
          <w:fldChar w:fldCharType="begin"/>
        </w:r>
        <w:r>
          <w:rPr>
            <w:noProof/>
            <w:webHidden/>
          </w:rPr>
          <w:instrText xml:space="preserve"> PAGEREF _Toc231280366 \h </w:instrText>
        </w:r>
        <w:r>
          <w:rPr>
            <w:noProof/>
            <w:webHidden/>
          </w:rPr>
        </w:r>
        <w:r>
          <w:rPr>
            <w:noProof/>
            <w:webHidden/>
          </w:rPr>
          <w:fldChar w:fldCharType="separate"/>
        </w:r>
        <w:r w:rsidR="005420FD">
          <w:rPr>
            <w:noProof/>
            <w:webHidden/>
          </w:rPr>
          <w:t>146</w:t>
        </w:r>
        <w:r>
          <w:rPr>
            <w:noProof/>
            <w:webHidden/>
          </w:rPr>
          <w:fldChar w:fldCharType="end"/>
        </w:r>
      </w:hyperlink>
    </w:p>
    <w:p w14:paraId="4AF0DD90" w14:textId="10A5241A" w:rsidR="001A5E25" w:rsidRDefault="001A5E25" w:rsidP="001A5E25">
      <w:pPr>
        <w:pStyle w:val="TOC3"/>
        <w:tabs>
          <w:tab w:val="right" w:leader="dot" w:pos="9016"/>
        </w:tabs>
        <w:divId w:val="1882553985"/>
        <w:rPr>
          <w:rFonts w:cstheme="minorBidi"/>
          <w:i w:val="0"/>
          <w:iCs w:val="0"/>
          <w:noProof/>
          <w:kern w:val="2"/>
          <w:sz w:val="24"/>
          <w:szCs w:val="24"/>
          <w:lang w:eastAsia="en-GB"/>
          <w14:ligatures w14:val="standardContextual"/>
        </w:rPr>
      </w:pPr>
      <w:hyperlink w:anchor="_Toc231280367" w:history="1">
        <w:r w:rsidRPr="009244A2">
          <w:rPr>
            <w:rStyle w:val="Hyperlink"/>
            <w:noProof/>
          </w:rPr>
          <w:t>Tabela 7. Planet e Shpenzimeve të Produkteve të Programit</w:t>
        </w:r>
        <w:r>
          <w:rPr>
            <w:noProof/>
            <w:webHidden/>
          </w:rPr>
          <w:tab/>
        </w:r>
        <w:r>
          <w:rPr>
            <w:noProof/>
            <w:webHidden/>
          </w:rPr>
          <w:fldChar w:fldCharType="begin"/>
        </w:r>
        <w:r>
          <w:rPr>
            <w:noProof/>
            <w:webHidden/>
          </w:rPr>
          <w:instrText xml:space="preserve"> PAGEREF _Toc231280367 \h </w:instrText>
        </w:r>
        <w:r>
          <w:rPr>
            <w:noProof/>
            <w:webHidden/>
          </w:rPr>
        </w:r>
        <w:r>
          <w:rPr>
            <w:noProof/>
            <w:webHidden/>
          </w:rPr>
          <w:fldChar w:fldCharType="separate"/>
        </w:r>
        <w:r w:rsidR="005420FD">
          <w:rPr>
            <w:noProof/>
            <w:webHidden/>
          </w:rPr>
          <w:t>148</w:t>
        </w:r>
        <w:r>
          <w:rPr>
            <w:noProof/>
            <w:webHidden/>
          </w:rPr>
          <w:fldChar w:fldCharType="end"/>
        </w:r>
      </w:hyperlink>
    </w:p>
    <w:p w14:paraId="1570BB94" w14:textId="40BB8F2B" w:rsidR="001A5E25" w:rsidRDefault="001A5E25" w:rsidP="001A5E25">
      <w:pPr>
        <w:pStyle w:val="TOC3"/>
        <w:tabs>
          <w:tab w:val="right" w:leader="dot" w:pos="9016"/>
        </w:tabs>
        <w:divId w:val="1882553985"/>
        <w:rPr>
          <w:rFonts w:cstheme="minorBidi"/>
          <w:i w:val="0"/>
          <w:iCs w:val="0"/>
          <w:noProof/>
          <w:kern w:val="2"/>
          <w:sz w:val="24"/>
          <w:szCs w:val="24"/>
          <w:lang w:eastAsia="en-GB"/>
          <w14:ligatures w14:val="standardContextual"/>
        </w:rPr>
      </w:pPr>
      <w:hyperlink w:anchor="_Toc231280368" w:history="1">
        <w:r w:rsidRPr="009244A2">
          <w:rPr>
            <w:rStyle w:val="Hyperlink"/>
            <w:noProof/>
          </w:rPr>
          <w:t>Tabela 8. Projektet e Investimeve të Programit</w:t>
        </w:r>
        <w:r>
          <w:rPr>
            <w:noProof/>
            <w:webHidden/>
          </w:rPr>
          <w:tab/>
        </w:r>
        <w:r>
          <w:rPr>
            <w:noProof/>
            <w:webHidden/>
          </w:rPr>
          <w:fldChar w:fldCharType="begin"/>
        </w:r>
        <w:r>
          <w:rPr>
            <w:noProof/>
            <w:webHidden/>
          </w:rPr>
          <w:instrText xml:space="preserve"> PAGEREF _Toc231280368 \h </w:instrText>
        </w:r>
        <w:r>
          <w:rPr>
            <w:noProof/>
            <w:webHidden/>
          </w:rPr>
        </w:r>
        <w:r>
          <w:rPr>
            <w:noProof/>
            <w:webHidden/>
          </w:rPr>
          <w:fldChar w:fldCharType="separate"/>
        </w:r>
        <w:r w:rsidR="005420FD">
          <w:rPr>
            <w:noProof/>
            <w:webHidden/>
          </w:rPr>
          <w:t>150</w:t>
        </w:r>
        <w:r>
          <w:rPr>
            <w:noProof/>
            <w:webHidden/>
          </w:rPr>
          <w:fldChar w:fldCharType="end"/>
        </w:r>
      </w:hyperlink>
    </w:p>
    <w:p w14:paraId="20D8C8AD" w14:textId="4BD99DE0" w:rsidR="001A5E25" w:rsidRDefault="001A5E25" w:rsidP="001A5E25">
      <w:pPr>
        <w:pStyle w:val="TOC3"/>
        <w:tabs>
          <w:tab w:val="right" w:leader="dot" w:pos="9016"/>
        </w:tabs>
        <w:divId w:val="1882553985"/>
        <w:rPr>
          <w:rFonts w:cstheme="minorBidi"/>
          <w:i w:val="0"/>
          <w:iCs w:val="0"/>
          <w:noProof/>
          <w:kern w:val="2"/>
          <w:sz w:val="24"/>
          <w:szCs w:val="24"/>
          <w:lang w:eastAsia="en-GB"/>
          <w14:ligatures w14:val="standardContextual"/>
        </w:rPr>
      </w:pPr>
      <w:hyperlink w:anchor="_Toc231280369" w:history="1">
        <w:r w:rsidRPr="009244A2">
          <w:rPr>
            <w:rStyle w:val="Hyperlink"/>
            <w:noProof/>
          </w:rPr>
          <w:t>Tabela 9. Informacione bazë mbi Programit</w:t>
        </w:r>
        <w:r>
          <w:rPr>
            <w:noProof/>
            <w:webHidden/>
          </w:rPr>
          <w:tab/>
        </w:r>
        <w:r>
          <w:rPr>
            <w:noProof/>
            <w:webHidden/>
          </w:rPr>
          <w:fldChar w:fldCharType="begin"/>
        </w:r>
        <w:r>
          <w:rPr>
            <w:noProof/>
            <w:webHidden/>
          </w:rPr>
          <w:instrText xml:space="preserve"> PAGEREF _Toc231280369 \h </w:instrText>
        </w:r>
        <w:r>
          <w:rPr>
            <w:noProof/>
            <w:webHidden/>
          </w:rPr>
        </w:r>
        <w:r>
          <w:rPr>
            <w:noProof/>
            <w:webHidden/>
          </w:rPr>
          <w:fldChar w:fldCharType="separate"/>
        </w:r>
        <w:r w:rsidR="005420FD">
          <w:rPr>
            <w:noProof/>
            <w:webHidden/>
          </w:rPr>
          <w:t>150</w:t>
        </w:r>
        <w:r>
          <w:rPr>
            <w:noProof/>
            <w:webHidden/>
          </w:rPr>
          <w:fldChar w:fldCharType="end"/>
        </w:r>
      </w:hyperlink>
    </w:p>
    <w:p w14:paraId="37975942" w14:textId="77777777" w:rsidR="003B53FF" w:rsidRPr="00661F6C" w:rsidRDefault="007C1E70" w:rsidP="001A5E25">
      <w:pPr>
        <w:pStyle w:val="NormalWeb"/>
        <w:spacing w:before="0" w:beforeAutospacing="0" w:after="0" w:afterAutospacing="0"/>
        <w:divId w:val="1882553985"/>
        <w:rPr>
          <w:b/>
          <w:bCs/>
          <w:caps/>
          <w:lang w:val="sq-AL"/>
        </w:rPr>
      </w:pPr>
      <w:r w:rsidRPr="00661F6C">
        <w:rPr>
          <w:lang w:val="sq-AL"/>
        </w:rPr>
        <w:fldChar w:fldCharType="end"/>
      </w:r>
      <w:bookmarkEnd w:id="2"/>
    </w:p>
    <w:p w14:paraId="44480C99" w14:textId="77777777" w:rsidR="008D3327" w:rsidRPr="00661F6C" w:rsidRDefault="008D3327" w:rsidP="00661F6C">
      <w:pPr>
        <w:pStyle w:val="NormalWeb"/>
        <w:spacing w:before="0" w:beforeAutospacing="0" w:after="0" w:afterAutospacing="0"/>
        <w:divId w:val="1882553985"/>
        <w:rPr>
          <w:lang w:val="sq-AL"/>
        </w:rPr>
      </w:pPr>
    </w:p>
    <w:p w14:paraId="1B181856" w14:textId="77777777" w:rsidR="008D3327" w:rsidRDefault="008D3327" w:rsidP="00661F6C">
      <w:pPr>
        <w:pStyle w:val="NormalWeb"/>
        <w:spacing w:before="0" w:beforeAutospacing="0" w:after="0" w:afterAutospacing="0"/>
        <w:divId w:val="1882553985"/>
        <w:rPr>
          <w:lang w:val="sq-AL"/>
        </w:rPr>
        <w:sectPr w:rsidR="008D3327" w:rsidSect="00BA3A11">
          <w:headerReference w:type="default" r:id="rId9"/>
          <w:footerReference w:type="default" r:id="rId10"/>
          <w:pgSz w:w="11906" w:h="16838" w:code="9"/>
          <w:pgMar w:top="1440" w:right="1440" w:bottom="1440" w:left="1440" w:header="720" w:footer="720" w:gutter="0"/>
          <w:cols w:space="720"/>
          <w:docGrid w:linePitch="326"/>
        </w:sectPr>
      </w:pPr>
    </w:p>
    <w:p w14:paraId="066A4B0D" w14:textId="77777777" w:rsidR="003B53FF" w:rsidRPr="00661F6C" w:rsidRDefault="003B53FF" w:rsidP="00661F6C">
      <w:pPr>
        <w:pStyle w:val="NormalWeb"/>
        <w:spacing w:before="0" w:beforeAutospacing="0" w:after="0" w:afterAutospacing="0"/>
        <w:divId w:val="1882553985"/>
        <w:rPr>
          <w:lang w:val="sq-AL"/>
        </w:rPr>
      </w:pPr>
    </w:p>
    <w:p w14:paraId="36CDE0DA" w14:textId="77777777" w:rsidR="00310156" w:rsidRPr="00B522B6" w:rsidRDefault="00310156" w:rsidP="00310156">
      <w:pPr>
        <w:pStyle w:val="NormalWeb"/>
        <w:divId w:val="1882553985"/>
        <w:rPr>
          <w:i/>
          <w:iCs/>
          <w:color w:val="4472C4"/>
          <w:sz w:val="32"/>
          <w:szCs w:val="32"/>
          <w:lang w:val="sq-AL"/>
        </w:rPr>
      </w:pPr>
      <w:r w:rsidRPr="00B522B6">
        <w:rPr>
          <w:i/>
          <w:iCs/>
          <w:color w:val="4472C4"/>
          <w:sz w:val="32"/>
          <w:szCs w:val="32"/>
          <w:lang w:val="sq-AL"/>
        </w:rPr>
        <w:t>Lista e Shkurtimeve</w:t>
      </w:r>
    </w:p>
    <w:p w14:paraId="1337EEB4" w14:textId="77777777" w:rsidR="00310156" w:rsidRPr="00310156" w:rsidRDefault="00310156" w:rsidP="00D2328E">
      <w:pPr>
        <w:pStyle w:val="NormalWeb"/>
        <w:tabs>
          <w:tab w:val="left" w:pos="990"/>
        </w:tabs>
        <w:spacing w:before="0" w:beforeAutospacing="0" w:after="0" w:afterAutospacing="0" w:line="276" w:lineRule="auto"/>
        <w:divId w:val="1882553985"/>
        <w:rPr>
          <w:lang w:val="sq-AL"/>
        </w:rPr>
      </w:pPr>
      <w:r w:rsidRPr="00310156">
        <w:rPr>
          <w:lang w:val="sq-AL"/>
        </w:rPr>
        <w:t xml:space="preserve">PBA </w:t>
      </w:r>
      <w:r w:rsidRPr="00310156">
        <w:rPr>
          <w:lang w:val="sq-AL"/>
        </w:rPr>
        <w:tab/>
        <w:t>– Programi Buxhetor Afatmesëm</w:t>
      </w:r>
    </w:p>
    <w:p w14:paraId="63CD2B42" w14:textId="77777777" w:rsidR="00310156" w:rsidRPr="00310156" w:rsidRDefault="00310156" w:rsidP="00D2328E">
      <w:pPr>
        <w:pStyle w:val="NormalWeb"/>
        <w:tabs>
          <w:tab w:val="left" w:pos="990"/>
        </w:tabs>
        <w:spacing w:before="0" w:beforeAutospacing="0" w:after="0" w:afterAutospacing="0" w:line="276" w:lineRule="auto"/>
        <w:divId w:val="1882553985"/>
        <w:rPr>
          <w:lang w:val="sq-AL"/>
        </w:rPr>
      </w:pPr>
      <w:r w:rsidRPr="00310156">
        <w:rPr>
          <w:lang w:val="sq-AL"/>
        </w:rPr>
        <w:t xml:space="preserve">NJVV </w:t>
      </w:r>
      <w:r w:rsidRPr="00310156">
        <w:rPr>
          <w:lang w:val="sq-AL"/>
        </w:rPr>
        <w:tab/>
        <w:t>– Nj</w:t>
      </w:r>
      <w:r w:rsidR="00D2328E">
        <w:rPr>
          <w:lang w:val="sq-AL"/>
        </w:rPr>
        <w:t>ë</w:t>
      </w:r>
      <w:r w:rsidRPr="00310156">
        <w:rPr>
          <w:lang w:val="sq-AL"/>
        </w:rPr>
        <w:t>si e Vet</w:t>
      </w:r>
      <w:r w:rsidR="00D2328E">
        <w:rPr>
          <w:lang w:val="sq-AL"/>
        </w:rPr>
        <w:t>ë</w:t>
      </w:r>
      <w:r w:rsidRPr="00310156">
        <w:rPr>
          <w:lang w:val="sq-AL"/>
        </w:rPr>
        <w:t>qeverisjes Vendore</w:t>
      </w:r>
    </w:p>
    <w:p w14:paraId="510161D6" w14:textId="77777777" w:rsidR="00310156" w:rsidRPr="00310156" w:rsidRDefault="00310156" w:rsidP="00D2328E">
      <w:pPr>
        <w:pStyle w:val="NormalWeb"/>
        <w:tabs>
          <w:tab w:val="left" w:pos="990"/>
        </w:tabs>
        <w:spacing w:before="0" w:beforeAutospacing="0" w:after="0" w:afterAutospacing="0" w:line="276" w:lineRule="auto"/>
        <w:divId w:val="1882553985"/>
        <w:rPr>
          <w:lang w:val="sq-AL"/>
        </w:rPr>
      </w:pPr>
      <w:r w:rsidRPr="00310156">
        <w:rPr>
          <w:lang w:val="sq-AL"/>
        </w:rPr>
        <w:t xml:space="preserve">EMP </w:t>
      </w:r>
      <w:r w:rsidRPr="00310156">
        <w:rPr>
          <w:lang w:val="sq-AL"/>
        </w:rPr>
        <w:tab/>
        <w:t>– Ekipi i Menaxhimit të Programit</w:t>
      </w:r>
    </w:p>
    <w:p w14:paraId="3D1326EF" w14:textId="77777777" w:rsidR="00310156" w:rsidRPr="00310156" w:rsidRDefault="00310156" w:rsidP="00D2328E">
      <w:pPr>
        <w:pStyle w:val="NormalWeb"/>
        <w:tabs>
          <w:tab w:val="left" w:pos="990"/>
        </w:tabs>
        <w:spacing w:before="0" w:beforeAutospacing="0" w:after="0" w:afterAutospacing="0" w:line="276" w:lineRule="auto"/>
        <w:divId w:val="1882553985"/>
        <w:rPr>
          <w:lang w:val="sq-AL"/>
        </w:rPr>
      </w:pPr>
      <w:r w:rsidRPr="00310156">
        <w:rPr>
          <w:lang w:val="sq-AL"/>
        </w:rPr>
        <w:t xml:space="preserve">GMS </w:t>
      </w:r>
      <w:r w:rsidRPr="00310156">
        <w:rPr>
          <w:lang w:val="sq-AL"/>
        </w:rPr>
        <w:tab/>
        <w:t>– Grupi për Menaxhimin Strategjik</w:t>
      </w:r>
    </w:p>
    <w:p w14:paraId="22C970A6" w14:textId="77777777" w:rsidR="00310156" w:rsidRPr="00310156" w:rsidRDefault="00310156" w:rsidP="00D2328E">
      <w:pPr>
        <w:pStyle w:val="NormalWeb"/>
        <w:tabs>
          <w:tab w:val="left" w:pos="990"/>
        </w:tabs>
        <w:spacing w:before="0" w:beforeAutospacing="0" w:after="0" w:afterAutospacing="0" w:line="276" w:lineRule="auto"/>
        <w:divId w:val="1882553985"/>
        <w:rPr>
          <w:lang w:val="sq-AL"/>
        </w:rPr>
      </w:pPr>
      <w:r w:rsidRPr="00310156">
        <w:rPr>
          <w:lang w:val="sq-AL"/>
        </w:rPr>
        <w:t xml:space="preserve">MF </w:t>
      </w:r>
      <w:r w:rsidRPr="00310156">
        <w:rPr>
          <w:lang w:val="sq-AL"/>
        </w:rPr>
        <w:tab/>
        <w:t>– Ministria e Financave</w:t>
      </w:r>
    </w:p>
    <w:p w14:paraId="24F35145" w14:textId="77777777" w:rsidR="00310156" w:rsidRPr="00310156" w:rsidRDefault="00310156" w:rsidP="00D2328E">
      <w:pPr>
        <w:pStyle w:val="NormalWeb"/>
        <w:tabs>
          <w:tab w:val="left" w:pos="990"/>
        </w:tabs>
        <w:spacing w:before="0" w:beforeAutospacing="0" w:after="0" w:afterAutospacing="0" w:line="276" w:lineRule="auto"/>
        <w:divId w:val="1882553985"/>
        <w:rPr>
          <w:lang w:val="sq-AL"/>
        </w:rPr>
      </w:pPr>
      <w:r w:rsidRPr="00310156">
        <w:rPr>
          <w:lang w:val="sq-AL"/>
        </w:rPr>
        <w:t xml:space="preserve">FPT </w:t>
      </w:r>
      <w:r w:rsidRPr="00310156">
        <w:rPr>
          <w:lang w:val="sq-AL"/>
        </w:rPr>
        <w:tab/>
        <w:t>– Instrumenti i Planifikimit Financiar</w:t>
      </w:r>
    </w:p>
    <w:p w14:paraId="25818A0D" w14:textId="77777777" w:rsidR="00310156" w:rsidRPr="00310156" w:rsidRDefault="00310156" w:rsidP="00D2328E">
      <w:pPr>
        <w:pStyle w:val="NormalWeb"/>
        <w:tabs>
          <w:tab w:val="left" w:pos="990"/>
        </w:tabs>
        <w:spacing w:before="0" w:beforeAutospacing="0" w:after="0" w:afterAutospacing="0" w:line="276" w:lineRule="auto"/>
        <w:divId w:val="1882553985"/>
        <w:rPr>
          <w:lang w:val="sq-AL"/>
        </w:rPr>
      </w:pPr>
      <w:r>
        <w:rPr>
          <w:lang w:val="sq-AL"/>
        </w:rPr>
        <w:t xml:space="preserve">INSTAT </w:t>
      </w:r>
      <w:r w:rsidR="00D2328E">
        <w:rPr>
          <w:lang w:val="sq-AL"/>
        </w:rPr>
        <w:tab/>
      </w:r>
      <w:r w:rsidRPr="00310156">
        <w:rPr>
          <w:lang w:val="sq-AL"/>
        </w:rPr>
        <w:t>– Instituti i Statistikave</w:t>
      </w:r>
    </w:p>
    <w:p w14:paraId="7599E139" w14:textId="77777777" w:rsidR="00310156" w:rsidRDefault="00310156" w:rsidP="00D2328E">
      <w:pPr>
        <w:pStyle w:val="NormalWeb"/>
        <w:tabs>
          <w:tab w:val="left" w:pos="990"/>
        </w:tabs>
        <w:spacing w:before="0" w:beforeAutospacing="0" w:after="0" w:afterAutospacing="0" w:line="276" w:lineRule="auto"/>
        <w:divId w:val="1882553985"/>
        <w:rPr>
          <w:lang w:val="sq-AL"/>
        </w:rPr>
      </w:pPr>
      <w:r w:rsidRPr="00310156">
        <w:rPr>
          <w:lang w:val="sq-AL"/>
        </w:rPr>
        <w:t xml:space="preserve">PBB </w:t>
      </w:r>
      <w:r w:rsidRPr="00310156">
        <w:rPr>
          <w:lang w:val="sq-AL"/>
        </w:rPr>
        <w:tab/>
        <w:t>– Produkti i Brendshëm Bruto</w:t>
      </w:r>
    </w:p>
    <w:p w14:paraId="2B623302" w14:textId="77777777" w:rsidR="00A05F07" w:rsidRPr="00310156" w:rsidRDefault="00A05F07" w:rsidP="00D2328E">
      <w:pPr>
        <w:pStyle w:val="NormalWeb"/>
        <w:tabs>
          <w:tab w:val="left" w:pos="990"/>
        </w:tabs>
        <w:spacing w:before="0" w:beforeAutospacing="0" w:after="0" w:afterAutospacing="0" w:line="276" w:lineRule="auto"/>
        <w:divId w:val="1882553985"/>
        <w:rPr>
          <w:lang w:val="sq-AL"/>
        </w:rPr>
      </w:pPr>
      <w:r>
        <w:rPr>
          <w:lang w:val="sq-AL"/>
        </w:rPr>
        <w:t>SMBV</w:t>
      </w:r>
      <w:r>
        <w:rPr>
          <w:lang w:val="sq-AL"/>
        </w:rPr>
        <w:tab/>
      </w:r>
      <w:r w:rsidRPr="00310156">
        <w:rPr>
          <w:lang w:val="sq-AL"/>
        </w:rPr>
        <w:t>–</w:t>
      </w:r>
      <w:r>
        <w:rPr>
          <w:lang w:val="sq-AL"/>
        </w:rPr>
        <w:t xml:space="preserve"> Sistemi i Menaxhimit të Buxhetit Vendor</w:t>
      </w:r>
    </w:p>
    <w:p w14:paraId="714B8B65" w14:textId="77777777" w:rsidR="00310156" w:rsidRPr="00310156" w:rsidRDefault="00310156" w:rsidP="00310156">
      <w:pPr>
        <w:pStyle w:val="NormalWeb"/>
        <w:divId w:val="1882553985"/>
        <w:rPr>
          <w:lang w:val="sq-AL"/>
        </w:rPr>
      </w:pPr>
    </w:p>
    <w:p w14:paraId="7A2FA051" w14:textId="77777777" w:rsidR="008D3327" w:rsidRDefault="008D3327" w:rsidP="00661F6C">
      <w:pPr>
        <w:pStyle w:val="NormalWeb"/>
        <w:spacing w:before="0" w:beforeAutospacing="0" w:after="0" w:afterAutospacing="0"/>
        <w:divId w:val="1882553985"/>
        <w:rPr>
          <w:lang w:val="sq-AL"/>
        </w:rPr>
        <w:sectPr w:rsidR="008D3327" w:rsidSect="00BA3A11">
          <w:headerReference w:type="default" r:id="rId11"/>
          <w:pgSz w:w="11906" w:h="16838" w:code="9"/>
          <w:pgMar w:top="1440" w:right="1440" w:bottom="1440" w:left="1440" w:header="720" w:footer="720" w:gutter="0"/>
          <w:cols w:space="720"/>
          <w:docGrid w:linePitch="326"/>
        </w:sectPr>
      </w:pPr>
    </w:p>
    <w:p w14:paraId="102642BB" w14:textId="77777777" w:rsidR="00310156" w:rsidRDefault="00310156" w:rsidP="00661F6C">
      <w:pPr>
        <w:pStyle w:val="NormalWeb"/>
        <w:spacing w:before="0" w:beforeAutospacing="0" w:after="0" w:afterAutospacing="0"/>
        <w:divId w:val="1882553985"/>
        <w:rPr>
          <w:lang w:val="sq-AL"/>
        </w:rPr>
      </w:pPr>
    </w:p>
    <w:p w14:paraId="26DACACA" w14:textId="77777777" w:rsidR="004B7C82" w:rsidRPr="00661F6C" w:rsidRDefault="000D7AF2" w:rsidP="00421E1C">
      <w:pPr>
        <w:pStyle w:val="Heading1"/>
        <w:divId w:val="1256523040"/>
      </w:pPr>
      <w:bookmarkStart w:id="3" w:name="_Toc64390751"/>
      <w:bookmarkStart w:id="4" w:name="_Toc240305242"/>
      <w:r w:rsidRPr="00661F6C">
        <w:t>1</w:t>
      </w:r>
      <w:r w:rsidR="002E52C0" w:rsidRPr="00661F6C">
        <w:t>.</w:t>
      </w:r>
      <w:r w:rsidR="004B7C82" w:rsidRPr="00661F6C">
        <w:t xml:space="preserve"> HYRJE</w:t>
      </w:r>
      <w:bookmarkEnd w:id="3"/>
      <w:bookmarkEnd w:id="4"/>
    </w:p>
    <w:p w14:paraId="32A26C78" w14:textId="77777777" w:rsidR="004B7C82" w:rsidRPr="00661F6C" w:rsidRDefault="004B7C82" w:rsidP="00661F6C">
      <w:pPr>
        <w:pStyle w:val="NormalWeb"/>
        <w:spacing w:before="0" w:beforeAutospacing="0" w:after="0" w:afterAutospacing="0"/>
        <w:divId w:val="1256523040"/>
        <w:rPr>
          <w:lang w:val="sq-AL"/>
        </w:rPr>
      </w:pPr>
    </w:p>
    <w:p w14:paraId="6B40E584" w14:textId="77777777" w:rsidR="00DD3542" w:rsidRPr="00661F6C" w:rsidRDefault="00DD3542" w:rsidP="00421E1C">
      <w:pPr>
        <w:pStyle w:val="Heading2"/>
        <w:divId w:val="499348053"/>
      </w:pPr>
      <w:bookmarkStart w:id="5" w:name="_Toc64390752"/>
      <w:bookmarkStart w:id="6" w:name="_Toc232083986"/>
      <w:bookmarkStart w:id="7" w:name="_Toc240305245"/>
      <w:r w:rsidRPr="00661F6C">
        <w:t>1.1 Roli dhe Qëllimi i Programit Buxhetor Afatmesëm</w:t>
      </w:r>
      <w:bookmarkEnd w:id="5"/>
      <w:r w:rsidRPr="00661F6C">
        <w:t>, si një Instrument Efektiv Planifikimi në Nivel Vendor</w:t>
      </w:r>
      <w:bookmarkEnd w:id="6"/>
    </w:p>
    <w:p w14:paraId="33B1E2FA" w14:textId="77777777" w:rsidR="00DD3542" w:rsidRPr="00661F6C" w:rsidRDefault="00DD3542" w:rsidP="00DD3542">
      <w:pPr>
        <w:pStyle w:val="NormalWeb"/>
        <w:spacing w:before="0" w:beforeAutospacing="0" w:after="0" w:afterAutospacing="0"/>
        <w:divId w:val="499348053"/>
        <w:rPr>
          <w:lang w:val="sq-AL"/>
        </w:rPr>
      </w:pPr>
    </w:p>
    <w:p w14:paraId="4A5D6B8F"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Programi Buxhetor Afatmesëm (PBA) është një instrument për prezantimin në mënyrë të integruar e disavjecare të parashikimit të të ardhurave dhe burimeve financiare publike dhe për planifikimin, manaxhimin dhe lëvrimin e shërbimeve publike. Si i tillë, ai është një komponent kryesor i planifikimit kombëtar dhe vendor.</w:t>
      </w:r>
    </w:p>
    <w:p w14:paraId="7CF42583" w14:textId="77777777" w:rsidR="00DD3542" w:rsidRPr="00661F6C" w:rsidRDefault="00DD3542" w:rsidP="00DD3542">
      <w:pPr>
        <w:pStyle w:val="NormalWeb"/>
        <w:spacing w:before="0" w:beforeAutospacing="0" w:after="0" w:afterAutospacing="0"/>
        <w:jc w:val="both"/>
        <w:divId w:val="499348053"/>
        <w:rPr>
          <w:lang w:val="sq-AL"/>
        </w:rPr>
      </w:pPr>
    </w:p>
    <w:p w14:paraId="3D500741"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 xml:space="preserve">Strategjia Kombëtare e Zhvillimit, Strategjitë Sektoriale dhe Planet e Përgjithshme Vendore shpjegojnë atë që qeveria synon të arrijë në fushat kryesore të ofrimit të shërbimeve, cilat struktura të qeverisë do të përfshihen dhe si do të ndërveprojnë me organizatat e sektorit privat dhe aktorë të tjerë joqeveritarë. Si të tilla, ato përshkruajnë mënyrën sesi qeveria synon të zhvillojë komponentët kryesorë të ofrimit të shërbimeve, investimet kryesore publike që do të kërkojnë dhe implikimet përkatëse për nivelin dhe llojin e shërbimeve publike që do të ofrohen. Aspekti strategjik i këtyre dokumenteve i jep formë kërkesave për shpenzime për investime publike si dhe për ofrimin e shërbimeve gjatë periudhave disavjeçare. </w:t>
      </w:r>
    </w:p>
    <w:p w14:paraId="42331B69" w14:textId="77777777" w:rsidR="00DD3542" w:rsidRPr="00661F6C" w:rsidRDefault="00DD3542" w:rsidP="00DD3542">
      <w:pPr>
        <w:pStyle w:val="NormalWeb"/>
        <w:spacing w:before="0" w:beforeAutospacing="0" w:after="0" w:afterAutospacing="0"/>
        <w:jc w:val="both"/>
        <w:divId w:val="499348053"/>
        <w:rPr>
          <w:lang w:val="sq-AL"/>
        </w:rPr>
      </w:pPr>
    </w:p>
    <w:p w14:paraId="3DAF59F8"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Ashtu si edhe nivelet e tjera të qeverisjes, Njësitë e Vetëqeverisjes Vendore (NJVQV-të) janë përgjegjëse për menaxhimin e fondeve publike. Kjo përfshin mbledhjen e taksave dhe tarifave vendore dhe menaxhimin e burimeve kombëtare që transferohen në bashki nga qeveria qendrore, disa prej të cilave kushtëzohen për shërbime specifike. Kjo do të thotë se kërkohet një instrument për të projektuar burimet e përgjithshme të disponueshme për shpenzimet vendore, duke përfshirë këtu: grantet, huatë, taksa e tarifat vendore dhe transferime nga qeveria qendrore (të kushtëzuara dhe të pakushtëzuara).</w:t>
      </w:r>
    </w:p>
    <w:p w14:paraId="0B1B5C3C"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 </w:t>
      </w:r>
    </w:p>
    <w:p w14:paraId="33AE14CF"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Njësitë e vetëqeverisjes vendore ofrojnë shërbime publike vendore bazuar në kompetencat që u jep ligji. Si rrjedhojë, kjo kërkon një instrument për të lehtësuar dhe menaxhuar mënyrën e përdorimit të burimeve gjithsej, duke përfshirë vendimet për llojin e shpenzimeve (pagat dhe sigurimet; mallrat dhe shërbimet, interesat e borxhit, ripagimi i huave dhe kështu me radhë), si dhe vendimet strategjike se si do të alokohen burime midis llojeve të ndryshme të shërbimeve publike (sigurisë publike, arsimit, shëndetësisë, punëve publike dhe kështu me radhë).</w:t>
      </w:r>
    </w:p>
    <w:p w14:paraId="386106B7"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 </w:t>
      </w:r>
    </w:p>
    <w:p w14:paraId="7D4B7930"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Procesi i PBA</w:t>
      </w:r>
      <w:r w:rsidRPr="00661F6C">
        <w:rPr>
          <w:i/>
          <w:iCs/>
          <w:lang w:val="sq-AL"/>
        </w:rPr>
        <w:t>-</w:t>
      </w:r>
      <w:r w:rsidRPr="00661F6C">
        <w:rPr>
          <w:lang w:val="sq-AL"/>
        </w:rPr>
        <w:t>së, prezanton në mënyrë të integruar informacionin mbi parashikimet e të ardhurave dhe burimeve gjithsej dhe përcakton objektivat përse do të shpenzohen ato, kostot e nevojshme dhe llojin e secilit shërbim që do të ofrohet. Ndër të tjera, kjo përfshin lidhjen e qëllimeve dhe objektivave të bashkisë me qëllime strategjike të përcaktuara në strategjitë lokale dhe kombëtare. Procesi i PBA-së, disiplinon maturinë financiare vendore duke planifikuar shpenzimet publike brenda një kuadri realist financiar vendor. Në të njëjtën kohë, ai synon të garantojë që shërbimet publike vendore plotësojnë nevojat në rritje të banorëve duke treguar se si shpenzimet publike për prioritetet strategjike të zhvillimit të njësisë vendore përkthehen në vendime konkrete për ofrimin e shërbimeve publike vendore, me lidhje të qarta mes politikave vendore dhe prioriteteve vjetore të shpenzimeve .</w:t>
      </w:r>
    </w:p>
    <w:p w14:paraId="5375170E" w14:textId="77777777" w:rsidR="00DD3542" w:rsidRPr="00661F6C" w:rsidRDefault="00DD3542" w:rsidP="00DD3542">
      <w:pPr>
        <w:pStyle w:val="NormalWeb"/>
        <w:spacing w:before="0" w:beforeAutospacing="0" w:after="0" w:afterAutospacing="0"/>
        <w:jc w:val="both"/>
        <w:divId w:val="499348053"/>
        <w:rPr>
          <w:lang w:val="sq-AL"/>
        </w:rPr>
      </w:pPr>
    </w:p>
    <w:p w14:paraId="4E024E39" w14:textId="77777777" w:rsidR="00DD3542" w:rsidRPr="00661F6C" w:rsidRDefault="00DD3542" w:rsidP="00DD3542">
      <w:pPr>
        <w:pStyle w:val="NormalWeb"/>
        <w:spacing w:before="0" w:beforeAutospacing="0" w:after="0" w:afterAutospacing="0"/>
        <w:jc w:val="both"/>
        <w:divId w:val="499348053"/>
        <w:rPr>
          <w:color w:val="000000" w:themeColor="text1"/>
          <w:lang w:val="sq-AL"/>
        </w:rPr>
      </w:pPr>
      <w:r w:rsidRPr="00661F6C">
        <w:rPr>
          <w:color w:val="000000" w:themeColor="text1"/>
          <w:lang w:val="sq-AL"/>
        </w:rPr>
        <w:t xml:space="preserve">Në procesin e  PBA-së planifikimi dhe buxhetimi vendor afatgjatë e ndihmon njësinë vendore të planifikojë sesi shërbimet publike do të evoluojnë me kalimin e kohës, duke përcaktuar kërkesat disavjeçare të shpenzimeve në fusha të ndryshme të ofrimit të shërbimeve në përputhje jo vetëm me ndryshimet e parashikuara në demografinë, por edhe në përputhje me ndryshimin e nevojave të banorëve të bashkisë. Kombinimi i këtij informacioni me parashikimin për </w:t>
      </w:r>
      <w:r w:rsidRPr="00661F6C">
        <w:rPr>
          <w:color w:val="000000" w:themeColor="text1"/>
          <w:lang w:val="sq-AL"/>
        </w:rPr>
        <w:lastRenderedPageBreak/>
        <w:t>nevojat dhe burimet në dispozicion në të ardhmen, u mundëson njësive vendore që të planifikojnë shërbime publike në mënyrë të qëndrueshme, si dhe të zhvillojnë një kuadër afatmesëm të burimeve si bazë për planifikimin afatmesëm të shpenzimeve.</w:t>
      </w:r>
    </w:p>
    <w:p w14:paraId="497FCE40" w14:textId="77777777" w:rsidR="00DD3542" w:rsidRPr="00661F6C" w:rsidRDefault="00DD3542" w:rsidP="00DD3542">
      <w:pPr>
        <w:pStyle w:val="NormalWeb"/>
        <w:spacing w:before="0" w:beforeAutospacing="0" w:after="0" w:afterAutospacing="0"/>
        <w:jc w:val="both"/>
        <w:divId w:val="499348053"/>
        <w:rPr>
          <w:color w:val="000000" w:themeColor="text1"/>
          <w:lang w:val="sq-AL"/>
        </w:rPr>
      </w:pPr>
    </w:p>
    <w:p w14:paraId="47185C85" w14:textId="77777777" w:rsidR="00DD3542" w:rsidRPr="00661F6C" w:rsidRDefault="00DD3542" w:rsidP="00DD3542">
      <w:pPr>
        <w:pStyle w:val="NormalWeb"/>
        <w:spacing w:before="0" w:beforeAutospacing="0" w:after="0" w:afterAutospacing="0"/>
        <w:jc w:val="both"/>
        <w:divId w:val="499348053"/>
        <w:rPr>
          <w:lang w:val="sq-AL"/>
        </w:rPr>
      </w:pPr>
      <w:r w:rsidRPr="00661F6C">
        <w:rPr>
          <w:iCs/>
          <w:lang w:val="sq-AL"/>
        </w:rPr>
        <w:t>Gjithashtu</w:t>
      </w:r>
      <w:r w:rsidRPr="00661F6C">
        <w:rPr>
          <w:i/>
          <w:iCs/>
          <w:lang w:val="sq-AL"/>
        </w:rPr>
        <w:t xml:space="preserve">, </w:t>
      </w:r>
      <w:r w:rsidRPr="00661F6C">
        <w:rPr>
          <w:iCs/>
          <w:lang w:val="sq-AL"/>
        </w:rPr>
        <w:t>procesi i PBA</w:t>
      </w:r>
      <w:r w:rsidRPr="00661F6C">
        <w:rPr>
          <w:lang w:val="sq-AL"/>
        </w:rPr>
        <w:t>-së siguron një kornizë për planifikimin e investimeve publike sipas programeve buxhetore duke përfshirë edhe kërkesat për shpenzimeve korente. Kjo siguron një bazë të fortë mbi të cilën mund të merren vendimet për investime, të lidhura me planet strategjike dhe planet afatmesme për zhvillimin e shërbimeve të ndryshme publike që njësia vendore ofron për banorët.</w:t>
      </w:r>
    </w:p>
    <w:p w14:paraId="0CA22A0B" w14:textId="77777777" w:rsidR="00DD3542" w:rsidRPr="00661F6C" w:rsidRDefault="00DD3542" w:rsidP="00DD3542">
      <w:pPr>
        <w:pStyle w:val="NormalWeb"/>
        <w:spacing w:before="0" w:beforeAutospacing="0" w:after="0" w:afterAutospacing="0"/>
        <w:jc w:val="both"/>
        <w:divId w:val="499348053"/>
        <w:rPr>
          <w:lang w:val="sq-AL"/>
        </w:rPr>
      </w:pPr>
    </w:p>
    <w:p w14:paraId="4433A5AA"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Në mënyrë të përmbledhur Programi Buxhetor Afatmesëm përfshin këto procese:</w:t>
      </w:r>
    </w:p>
    <w:p w14:paraId="0C67310B" w14:textId="77777777" w:rsidR="00DD3542" w:rsidRPr="00661F6C" w:rsidRDefault="00DD3542" w:rsidP="00DD3542">
      <w:pPr>
        <w:pStyle w:val="ListParagraph"/>
        <w:numPr>
          <w:ilvl w:val="0"/>
          <w:numId w:val="18"/>
        </w:numPr>
        <w:ind w:left="720"/>
        <w:jc w:val="both"/>
        <w:divId w:val="499348053"/>
        <w:rPr>
          <w:rFonts w:eastAsiaTheme="minorHAnsi"/>
          <w:lang w:val="sq-AL"/>
        </w:rPr>
      </w:pPr>
      <w:r w:rsidRPr="00661F6C">
        <w:rPr>
          <w:lang w:val="sq-AL"/>
        </w:rPr>
        <w:t>prezanton</w:t>
      </w:r>
      <w:r w:rsidRPr="00661F6C">
        <w:rPr>
          <w:rFonts w:eastAsiaTheme="minorHAnsi"/>
          <w:lang w:val="sq-AL"/>
        </w:rPr>
        <w:t xml:space="preserve"> informacionin mbi të ardhurat dhe burimet e disponueshme të bashkisë;</w:t>
      </w:r>
    </w:p>
    <w:p w14:paraId="6DD13501" w14:textId="77777777" w:rsidR="00DD3542" w:rsidRPr="00661F6C" w:rsidRDefault="00DD3542" w:rsidP="00DD3542">
      <w:pPr>
        <w:pStyle w:val="ListParagraph"/>
        <w:numPr>
          <w:ilvl w:val="0"/>
          <w:numId w:val="18"/>
        </w:numPr>
        <w:ind w:left="720"/>
        <w:jc w:val="both"/>
        <w:divId w:val="499348053"/>
        <w:rPr>
          <w:rFonts w:eastAsiaTheme="minorHAnsi"/>
          <w:lang w:val="sq-AL"/>
        </w:rPr>
      </w:pPr>
      <w:r w:rsidRPr="00661F6C">
        <w:rPr>
          <w:rFonts w:eastAsiaTheme="minorHAnsi"/>
          <w:lang w:val="sq-AL"/>
        </w:rPr>
        <w:t xml:space="preserve">përkthen vizionin strategjik të NJVQV-së në plane praktike për ofrimin e shërbimeve gjatë një periudhë disavjeçare; </w:t>
      </w:r>
    </w:p>
    <w:p w14:paraId="0DEB688B" w14:textId="77777777" w:rsidR="00DD3542" w:rsidRPr="00661F6C" w:rsidRDefault="00DD3542" w:rsidP="00DD3542">
      <w:pPr>
        <w:pStyle w:val="ListParagraph"/>
        <w:numPr>
          <w:ilvl w:val="0"/>
          <w:numId w:val="18"/>
        </w:numPr>
        <w:ind w:left="720"/>
        <w:jc w:val="both"/>
        <w:divId w:val="499348053"/>
        <w:rPr>
          <w:rFonts w:eastAsiaTheme="minorHAnsi"/>
          <w:lang w:val="sq-AL"/>
        </w:rPr>
      </w:pPr>
      <w:r w:rsidRPr="00661F6C">
        <w:rPr>
          <w:rFonts w:eastAsiaTheme="minorHAnsi"/>
          <w:lang w:val="sq-AL"/>
        </w:rPr>
        <w:t xml:space="preserve">shpërndan burimet sipas fushave të veçanta të ofrimit të shërbimeve publike, </w:t>
      </w:r>
    </w:p>
    <w:p w14:paraId="1B1655AB" w14:textId="77777777" w:rsidR="00DD3542" w:rsidRPr="00661F6C" w:rsidRDefault="00DD3542" w:rsidP="00DD3542">
      <w:pPr>
        <w:pStyle w:val="ListParagraph"/>
        <w:numPr>
          <w:ilvl w:val="0"/>
          <w:numId w:val="18"/>
        </w:numPr>
        <w:ind w:left="720"/>
        <w:jc w:val="both"/>
        <w:divId w:val="499348053"/>
        <w:rPr>
          <w:rFonts w:eastAsiaTheme="minorHAnsi"/>
          <w:lang w:val="sq-AL"/>
        </w:rPr>
      </w:pPr>
      <w:r w:rsidRPr="00661F6C">
        <w:rPr>
          <w:rFonts w:eastAsiaTheme="minorHAnsi"/>
          <w:lang w:val="sq-AL"/>
        </w:rPr>
        <w:t>përcakton treguesit e performancës në secilën fushë të ofrimit të shërbimeve;</w:t>
      </w:r>
    </w:p>
    <w:p w14:paraId="42E14B4D" w14:textId="77777777" w:rsidR="00DD3542" w:rsidRPr="00661F6C" w:rsidRDefault="00DD3542" w:rsidP="00DD3542">
      <w:pPr>
        <w:pStyle w:val="ListParagraph"/>
        <w:numPr>
          <w:ilvl w:val="0"/>
          <w:numId w:val="18"/>
        </w:numPr>
        <w:ind w:left="720"/>
        <w:jc w:val="both"/>
        <w:divId w:val="499348053"/>
        <w:rPr>
          <w:rFonts w:eastAsiaTheme="minorHAnsi"/>
          <w:lang w:val="sq-AL"/>
        </w:rPr>
      </w:pPr>
      <w:r w:rsidRPr="00661F6C">
        <w:rPr>
          <w:rFonts w:eastAsiaTheme="minorHAnsi"/>
          <w:lang w:val="sq-AL"/>
        </w:rPr>
        <w:t xml:space="preserve">llogarit kërkesat vjetore të shpenzimeve (korente dhe për investime) në përputhje me objektivat dhe treguesit e performancës për një periudhë disavjeçare; dhe </w:t>
      </w:r>
    </w:p>
    <w:p w14:paraId="58129C11" w14:textId="77777777" w:rsidR="00DD3542" w:rsidRPr="00661F6C" w:rsidRDefault="00DD3542" w:rsidP="00DD3542">
      <w:pPr>
        <w:pStyle w:val="ListParagraph"/>
        <w:numPr>
          <w:ilvl w:val="0"/>
          <w:numId w:val="18"/>
        </w:numPr>
        <w:ind w:left="720"/>
        <w:jc w:val="both"/>
        <w:divId w:val="499348053"/>
        <w:rPr>
          <w:rFonts w:eastAsiaTheme="minorHAnsi"/>
          <w:lang w:val="sq-AL"/>
        </w:rPr>
      </w:pPr>
      <w:r w:rsidRPr="00661F6C">
        <w:rPr>
          <w:rFonts w:eastAsiaTheme="minorHAnsi"/>
          <w:lang w:val="sq-AL"/>
        </w:rPr>
        <w:t xml:space="preserve">përcakton treguesit vjetorë të performancës në përputhje me parashikimet për burimet në dispozicion përgjatë një periudhe disavjeçare. </w:t>
      </w:r>
    </w:p>
    <w:p w14:paraId="5CFA22DF"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 </w:t>
      </w:r>
    </w:p>
    <w:p w14:paraId="0318B808" w14:textId="77777777" w:rsidR="00DD3542" w:rsidRPr="00661F6C" w:rsidRDefault="00DD3542" w:rsidP="00DD3542">
      <w:pPr>
        <w:pStyle w:val="NormalWeb"/>
        <w:spacing w:before="0" w:beforeAutospacing="0" w:after="0" w:afterAutospacing="0"/>
        <w:jc w:val="both"/>
        <w:divId w:val="499348053"/>
        <w:rPr>
          <w:lang w:val="sq-AL"/>
        </w:rPr>
      </w:pPr>
      <w:bookmarkStart w:id="8" w:name="_ftnref1"/>
      <w:bookmarkEnd w:id="8"/>
      <w:r w:rsidRPr="00661F6C">
        <w:rPr>
          <w:lang w:val="sq-AL"/>
        </w:rPr>
        <w:t>Në qendër të PBA-së janë dy procese planifikimi dhe buxhetimi që NJVQV-të ndërmarrin për të planifikuar treguesit e performancës dhe shpenzimet afatmesme, si dhe propozimet për buxhetet vjetore:</w:t>
      </w:r>
    </w:p>
    <w:p w14:paraId="6658B769" w14:textId="77777777" w:rsidR="00DD3542" w:rsidRPr="00661F6C" w:rsidRDefault="00DD3542" w:rsidP="00DD3542">
      <w:pPr>
        <w:pStyle w:val="NormalWeb"/>
        <w:spacing w:before="0" w:beforeAutospacing="0" w:after="0" w:afterAutospacing="0"/>
        <w:jc w:val="both"/>
        <w:divId w:val="499348053"/>
        <w:rPr>
          <w:lang w:val="sq-AL"/>
        </w:rPr>
      </w:pPr>
    </w:p>
    <w:p w14:paraId="7481334D" w14:textId="77777777" w:rsidR="00DD3542" w:rsidRPr="00661F6C" w:rsidRDefault="00DD3542" w:rsidP="00DD3542">
      <w:pPr>
        <w:pStyle w:val="ListParagraph"/>
        <w:numPr>
          <w:ilvl w:val="0"/>
          <w:numId w:val="18"/>
        </w:numPr>
        <w:ind w:left="720"/>
        <w:jc w:val="both"/>
        <w:divId w:val="499348053"/>
        <w:rPr>
          <w:rFonts w:eastAsiaTheme="minorHAnsi"/>
          <w:lang w:val="sq-AL"/>
        </w:rPr>
      </w:pPr>
      <w:r w:rsidRPr="00661F6C">
        <w:rPr>
          <w:rFonts w:eastAsiaTheme="minorHAnsi"/>
          <w:lang w:val="sq-AL"/>
        </w:rPr>
        <w:t>Përcaktimi i Qëllimeve dhe Objektivave të Programit (nëpërmjet Rishikimit të Politikës së Programit);</w:t>
      </w:r>
    </w:p>
    <w:p w14:paraId="1B9A00FE" w14:textId="77777777" w:rsidR="00DD3542" w:rsidRPr="00661F6C" w:rsidRDefault="00DD3542" w:rsidP="00DD3542">
      <w:pPr>
        <w:pStyle w:val="ListParagraph"/>
        <w:numPr>
          <w:ilvl w:val="0"/>
          <w:numId w:val="18"/>
        </w:numPr>
        <w:ind w:left="720"/>
        <w:jc w:val="both"/>
        <w:divId w:val="499348053"/>
        <w:rPr>
          <w:rFonts w:eastAsiaTheme="minorHAnsi"/>
          <w:lang w:val="sq-AL"/>
        </w:rPr>
      </w:pPr>
      <w:r w:rsidRPr="00661F6C">
        <w:rPr>
          <w:rFonts w:eastAsiaTheme="minorHAnsi"/>
          <w:lang w:val="sq-AL"/>
        </w:rPr>
        <w:t>Planifikimi i Shpenzimeve të Programit (në funksion të ofrimit të shërbimeve).</w:t>
      </w:r>
    </w:p>
    <w:p w14:paraId="7E24D906" w14:textId="77777777" w:rsidR="00DD3542" w:rsidRPr="00661F6C" w:rsidRDefault="00DD3542" w:rsidP="00DD3542">
      <w:pPr>
        <w:pStyle w:val="NormalWeb"/>
        <w:spacing w:before="0" w:beforeAutospacing="0" w:after="0" w:afterAutospacing="0"/>
        <w:jc w:val="both"/>
        <w:divId w:val="499348053"/>
        <w:rPr>
          <w:lang w:val="sq-AL"/>
        </w:rPr>
      </w:pPr>
    </w:p>
    <w:p w14:paraId="66A6C9B1"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 xml:space="preserve">Procesi i </w:t>
      </w:r>
      <w:r w:rsidRPr="00661F6C">
        <w:rPr>
          <w:i/>
          <w:iCs/>
          <w:lang w:val="sq-AL"/>
        </w:rPr>
        <w:t xml:space="preserve">Rishikimit të Politikës </w:t>
      </w:r>
      <w:r w:rsidRPr="00661F6C">
        <w:rPr>
          <w:lang w:val="sq-AL"/>
        </w:rPr>
        <w:t xml:space="preserve">së </w:t>
      </w:r>
      <w:r w:rsidRPr="00661F6C">
        <w:rPr>
          <w:i/>
          <w:iCs/>
          <w:lang w:val="sq-AL"/>
        </w:rPr>
        <w:t xml:space="preserve">Programit, </w:t>
      </w:r>
      <w:r w:rsidRPr="00661F6C">
        <w:rPr>
          <w:lang w:val="sq-AL"/>
        </w:rPr>
        <w:t>synon të specifikojë qëllimet, objektivat e programit, standardet (ndërkombëtare ose shqiptare), si dhe treguesit e perfomancës të lidhura me ato në terma SMART</w:t>
      </w:r>
      <w:r w:rsidRPr="00661F6C">
        <w:rPr>
          <w:rStyle w:val="FootnoteReference"/>
          <w:lang w:val="sq-AL"/>
        </w:rPr>
        <w:footnoteReference w:id="1"/>
      </w:r>
      <w:r w:rsidRPr="00661F6C">
        <w:rPr>
          <w:lang w:val="sq-AL"/>
        </w:rPr>
        <w:t>. Ky informacion konsiston në rezultatet e dëshiruara dhe të matshme nga veprimet e NJVQV-së, të cilat duhet të arrihen në periudhën afatgjatë</w:t>
      </w:r>
      <w:r w:rsidRPr="00661F6C">
        <w:rPr>
          <w:rStyle w:val="FootnoteReference"/>
          <w:lang w:val="sq-AL"/>
        </w:rPr>
        <w:footnoteReference w:id="2"/>
      </w:r>
      <w:r w:rsidRPr="00661F6C">
        <w:rPr>
          <w:lang w:val="sq-AL"/>
        </w:rPr>
        <w:t xml:space="preserve"> (Qëllimet e Politikës së Programit), si edhe arritjet e dëshiruara në periudhën tre-vjecare</w:t>
      </w:r>
      <w:bookmarkStart w:id="9" w:name="_ftnref4"/>
      <w:bookmarkEnd w:id="9"/>
      <w:r w:rsidRPr="00661F6C">
        <w:rPr>
          <w:rStyle w:val="FootnoteReference"/>
          <w:lang w:val="sq-AL"/>
        </w:rPr>
        <w:footnoteReference w:id="3"/>
      </w:r>
      <w:r w:rsidRPr="00661F6C">
        <w:rPr>
          <w:lang w:val="sq-AL"/>
        </w:rPr>
        <w:t>, sasitë e produkteve (shërbimeve publike) dhe kostot respektive për arritjen e Objektivave të Programit (që janë hapa të ndërmjetëm për arritjen e një Qëllimi të Politikës së Programit). Të gjitha shpenzimet e NJVQV-së duhet të kontribuojnë në mënyrë direkte dhe integrale në arritjen e Objektivave të Programeve të saj.</w:t>
      </w:r>
    </w:p>
    <w:p w14:paraId="279477B9" w14:textId="77777777" w:rsidR="00DD3542" w:rsidRPr="00661F6C" w:rsidRDefault="00DD3542" w:rsidP="00DD3542">
      <w:pPr>
        <w:pStyle w:val="NormalWeb"/>
        <w:spacing w:before="0" w:beforeAutospacing="0" w:after="0" w:afterAutospacing="0"/>
        <w:jc w:val="both"/>
        <w:divId w:val="499348053"/>
        <w:rPr>
          <w:lang w:val="sq-AL"/>
        </w:rPr>
      </w:pPr>
    </w:p>
    <w:p w14:paraId="05C1C7AE"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 xml:space="preserve">Procesi i </w:t>
      </w:r>
      <w:r w:rsidRPr="00661F6C">
        <w:rPr>
          <w:i/>
          <w:iCs/>
          <w:lang w:val="sq-AL"/>
        </w:rPr>
        <w:t>Planifikimit të</w:t>
      </w:r>
      <w:r w:rsidRPr="00661F6C">
        <w:rPr>
          <w:lang w:val="sq-AL"/>
        </w:rPr>
        <w:t xml:space="preserve"> </w:t>
      </w:r>
      <w:r w:rsidRPr="00661F6C">
        <w:rPr>
          <w:i/>
          <w:iCs/>
          <w:lang w:val="sq-AL"/>
        </w:rPr>
        <w:t xml:space="preserve">Shpenzimeve të Programit, </w:t>
      </w:r>
      <w:r w:rsidRPr="00661F6C">
        <w:rPr>
          <w:lang w:val="sq-AL"/>
        </w:rPr>
        <w:t xml:space="preserve">synon të përcaktojë sasinë dhe koston e të gjitha shërbimeve publike që NJVQV-ja planifikon të ofrojë gjatë çdo viti të periudhës afatmesme, të shprehura në formën e produkteve SMART të programit. NJVQV-ja, specifikon produkte që sigurojnë arritjen e të gjitha Objektivave të Programit, Qëllimeve të Politikës së Programit si dhe standarteve e treguesve të performancës të lidhura me ato. </w:t>
      </w:r>
    </w:p>
    <w:p w14:paraId="76161F05" w14:textId="77777777" w:rsidR="00DD3542" w:rsidRPr="00661F6C" w:rsidRDefault="00DD3542" w:rsidP="00DD3542">
      <w:pPr>
        <w:pStyle w:val="NormalWeb"/>
        <w:spacing w:before="0" w:beforeAutospacing="0" w:after="0" w:afterAutospacing="0"/>
        <w:jc w:val="both"/>
        <w:divId w:val="499348053"/>
        <w:rPr>
          <w:lang w:val="sq-AL"/>
        </w:rPr>
      </w:pPr>
    </w:p>
    <w:p w14:paraId="49B10797"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 xml:space="preserve">Si të tilla, proceset e Rishikimit të Politikës së Programit dhe Planifikimi i Shpenzimeve të Programit përfaqësojnë zemrën e procesit të PBA-së, dhe informacioni i gjeneruar nga këto </w:t>
      </w:r>
      <w:r w:rsidRPr="00661F6C">
        <w:rPr>
          <w:lang w:val="sq-AL"/>
        </w:rPr>
        <w:lastRenderedPageBreak/>
        <w:t xml:space="preserve">procese paraqitet në mënyrë të detajuar në Seksionin 3, të dokumentit të PBA-së . Këto qëllime, objektiva, standarde dhe produkte përbëjnë kornizën e performancës për shërbimet publike të NJVQV. </w:t>
      </w:r>
    </w:p>
    <w:p w14:paraId="277D009A" w14:textId="77777777" w:rsidR="00DD3542" w:rsidRPr="00661F6C" w:rsidRDefault="00DD3542" w:rsidP="00DD3542">
      <w:pPr>
        <w:pStyle w:val="NormalWeb"/>
        <w:spacing w:before="0" w:beforeAutospacing="0" w:after="0" w:afterAutospacing="0"/>
        <w:jc w:val="both"/>
        <w:divId w:val="499348053"/>
        <w:rPr>
          <w:lang w:val="sq-AL"/>
        </w:rPr>
      </w:pPr>
    </w:p>
    <w:p w14:paraId="018CD822" w14:textId="77777777" w:rsidR="00DD3542" w:rsidRPr="00661F6C" w:rsidRDefault="00DD3542" w:rsidP="00DD3542">
      <w:pPr>
        <w:pStyle w:val="NormalWeb"/>
        <w:spacing w:before="0" w:beforeAutospacing="0" w:after="120" w:afterAutospacing="0"/>
        <w:jc w:val="both"/>
        <w:divId w:val="499348053"/>
        <w:rPr>
          <w:lang w:val="sq-AL"/>
        </w:rPr>
      </w:pPr>
      <w:r w:rsidRPr="00661F6C">
        <w:rPr>
          <w:lang w:val="sq-AL"/>
        </w:rPr>
        <w:t>Një element i rëndësishëm i procesit të përgatitjes së PBA-së është specifikimi i Treguesve të Performancës (SMART) për secilën fushë të funksioneve të bashkisë. Kjo përfshin planifikimin dhe kostimin e detajuar të treguesve të performancës brenda secilit funksion të qeverisjes vendore, si dhe prezantimin e këtyre treguesve për miratim tek vendimmarrësit dhe më pas për publikun e gjerë në formën e:</w:t>
      </w:r>
    </w:p>
    <w:p w14:paraId="134C4F12" w14:textId="77777777" w:rsidR="00DD3542" w:rsidRPr="00661F6C" w:rsidRDefault="00DD3542" w:rsidP="00DD3542">
      <w:pPr>
        <w:pStyle w:val="ListParagraph"/>
        <w:numPr>
          <w:ilvl w:val="0"/>
          <w:numId w:val="18"/>
        </w:numPr>
        <w:ind w:left="990"/>
        <w:jc w:val="both"/>
        <w:divId w:val="499348053"/>
        <w:rPr>
          <w:rFonts w:eastAsia="Times New Roman"/>
          <w:lang w:val="sq-AL"/>
        </w:rPr>
      </w:pPr>
      <w:r w:rsidRPr="00661F6C">
        <w:rPr>
          <w:rFonts w:eastAsia="Times New Roman"/>
          <w:lang w:val="sq-AL"/>
        </w:rPr>
        <w:t>Produkteve SMART, që specifikojnë në detaje shërbimet publike të planifikuara për t’u ofruar;</w:t>
      </w:r>
    </w:p>
    <w:p w14:paraId="71821A49" w14:textId="77777777" w:rsidR="00DD3542" w:rsidRPr="00661F6C" w:rsidRDefault="00DD3542" w:rsidP="00DD3542">
      <w:pPr>
        <w:pStyle w:val="ListParagraph"/>
        <w:numPr>
          <w:ilvl w:val="0"/>
          <w:numId w:val="18"/>
        </w:numPr>
        <w:ind w:left="990"/>
        <w:jc w:val="both"/>
        <w:divId w:val="499348053"/>
        <w:rPr>
          <w:rFonts w:eastAsia="Times New Roman"/>
          <w:lang w:val="sq-AL"/>
        </w:rPr>
      </w:pPr>
      <w:r w:rsidRPr="00661F6C">
        <w:rPr>
          <w:rFonts w:eastAsia="Times New Roman"/>
          <w:lang w:val="sq-AL"/>
        </w:rPr>
        <w:t>Objektivave SMART të Politikës së Programit (dhe treguesve të performancës të lidhura me ato), që specifikojnë arritjet kryesore vjetore nga ofrimi i shërbimeve publike;</w:t>
      </w:r>
    </w:p>
    <w:p w14:paraId="2737696E" w14:textId="77777777" w:rsidR="00DD3542" w:rsidRPr="00661F6C" w:rsidRDefault="00DD3542" w:rsidP="00DD3542">
      <w:pPr>
        <w:pStyle w:val="ListParagraph"/>
        <w:numPr>
          <w:ilvl w:val="0"/>
          <w:numId w:val="18"/>
        </w:numPr>
        <w:ind w:left="990"/>
        <w:jc w:val="both"/>
        <w:divId w:val="499348053"/>
        <w:rPr>
          <w:rFonts w:eastAsia="Times New Roman"/>
          <w:lang w:val="sq-AL"/>
        </w:rPr>
      </w:pPr>
      <w:r w:rsidRPr="00661F6C">
        <w:rPr>
          <w:rFonts w:eastAsia="Times New Roman"/>
          <w:lang w:val="sq-AL"/>
        </w:rPr>
        <w:t>Qëllimeve SMART të Politikës së Programit (dhe treguesve të performancës të lidhura me ato), që bashkia planifikon të arrijë në periudhën afatgjatë;</w:t>
      </w:r>
    </w:p>
    <w:p w14:paraId="13D4696B" w14:textId="77777777" w:rsidR="00DD3542" w:rsidRPr="00661F6C" w:rsidRDefault="00DD3542" w:rsidP="00DD3542">
      <w:pPr>
        <w:pStyle w:val="ListParagraph"/>
        <w:numPr>
          <w:ilvl w:val="0"/>
          <w:numId w:val="18"/>
        </w:numPr>
        <w:ind w:left="990"/>
        <w:jc w:val="both"/>
        <w:divId w:val="499348053"/>
        <w:rPr>
          <w:rFonts w:eastAsia="Times New Roman"/>
          <w:lang w:val="sq-AL"/>
        </w:rPr>
      </w:pPr>
      <w:r w:rsidRPr="00661F6C">
        <w:rPr>
          <w:rFonts w:eastAsia="Times New Roman"/>
          <w:lang w:val="sq-AL"/>
        </w:rPr>
        <w:t>Kostot totale të ofrimit të shërbimeve vendore, duke treguar se si njësia vendore planifikon të përdorë burimet në dispozicion;</w:t>
      </w:r>
    </w:p>
    <w:p w14:paraId="56DCFA26" w14:textId="77777777" w:rsidR="00DD3542" w:rsidRPr="00661F6C" w:rsidRDefault="00DD3542" w:rsidP="00DD3542">
      <w:pPr>
        <w:pStyle w:val="ListParagraph"/>
        <w:numPr>
          <w:ilvl w:val="0"/>
          <w:numId w:val="18"/>
        </w:numPr>
        <w:ind w:left="990"/>
        <w:jc w:val="both"/>
        <w:divId w:val="499348053"/>
        <w:rPr>
          <w:rFonts w:eastAsia="Times New Roman"/>
          <w:lang w:val="sq-AL"/>
        </w:rPr>
      </w:pPr>
      <w:r w:rsidRPr="00661F6C">
        <w:rPr>
          <w:rFonts w:eastAsia="Times New Roman"/>
          <w:lang w:val="sq-AL"/>
        </w:rPr>
        <w:t xml:space="preserve">Kostot e planifikuara për produktet (shërbimet) individuale, në mënyrë që vendimmarrësit dhe banorët të kuptojnë efikasitetin e planifikuar në ofrimin e shërbimeve të veçanta. </w:t>
      </w:r>
    </w:p>
    <w:p w14:paraId="76755A32" w14:textId="77777777" w:rsidR="00DD3542" w:rsidRPr="00661F6C" w:rsidRDefault="00DD3542" w:rsidP="00DD3542">
      <w:pPr>
        <w:pStyle w:val="NormalWeb"/>
        <w:spacing w:before="0" w:beforeAutospacing="0" w:after="0" w:afterAutospacing="0"/>
        <w:jc w:val="both"/>
        <w:divId w:val="499348053"/>
        <w:rPr>
          <w:lang w:val="sq-AL"/>
        </w:rPr>
      </w:pPr>
    </w:p>
    <w:p w14:paraId="0F121A91" w14:textId="77777777" w:rsidR="00DD3542" w:rsidRPr="00661F6C" w:rsidRDefault="00DD3542" w:rsidP="00421E1C">
      <w:pPr>
        <w:pStyle w:val="Heading2"/>
        <w:divId w:val="499348053"/>
      </w:pPr>
      <w:bookmarkStart w:id="10" w:name="_Toc232083987"/>
      <w:bookmarkStart w:id="11" w:name="_Toc64390754"/>
      <w:r w:rsidRPr="00661F6C">
        <w:t>1.2 Fazat e Përgatitjes dhe Miratimit të PBA-së</w:t>
      </w:r>
      <w:bookmarkEnd w:id="10"/>
      <w:r w:rsidRPr="00661F6C">
        <w:t xml:space="preserve"> </w:t>
      </w:r>
      <w:bookmarkEnd w:id="11"/>
    </w:p>
    <w:p w14:paraId="4491DD74"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 </w:t>
      </w:r>
    </w:p>
    <w:p w14:paraId="2AE98E7F"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Udhëzimi Standart</w:t>
      </w:r>
      <w:r w:rsidRPr="00661F6C">
        <w:rPr>
          <w:rStyle w:val="FootnoteReference"/>
          <w:lang w:val="sq-AL"/>
        </w:rPr>
        <w:footnoteReference w:id="4"/>
      </w:r>
      <w:r w:rsidRPr="00661F6C">
        <w:rPr>
          <w:lang w:val="sq-AL"/>
        </w:rPr>
        <w:t xml:space="preserve"> i PBA-së, përcakton kërkesat kryesore të procesit të PBA-së për NJVQV, si dhe kërkesat përkatëse për raportim brenda bashkisë apo tek qeveria qendrore. Aspektet kryesore të udhëzimit standart përfshijnë:</w:t>
      </w:r>
    </w:p>
    <w:p w14:paraId="5D0C726E" w14:textId="77777777" w:rsidR="00DD3542" w:rsidRPr="00661F6C" w:rsidRDefault="00DD3542" w:rsidP="00DD3542">
      <w:pPr>
        <w:pStyle w:val="ListParagraph"/>
        <w:numPr>
          <w:ilvl w:val="0"/>
          <w:numId w:val="18"/>
        </w:numPr>
        <w:ind w:left="990"/>
        <w:jc w:val="both"/>
        <w:divId w:val="499348053"/>
        <w:rPr>
          <w:rFonts w:eastAsia="Times New Roman"/>
          <w:lang w:val="sq-AL"/>
        </w:rPr>
      </w:pPr>
      <w:r w:rsidRPr="00661F6C">
        <w:rPr>
          <w:rFonts w:eastAsia="Times New Roman"/>
          <w:lang w:val="sq-AL"/>
        </w:rPr>
        <w:t xml:space="preserve">Rolet dhe përgjegjësitë në procesin e përgatitjes së PBA-së për Kryetarin e NJVV-së, Këshillin e NJVQV, GMS, Zyrtarët Autorizues dhe Ekzekutues, Drejtuesit dhe anëtarët e EMP-ve, si dhe </w:t>
      </w:r>
      <w:r>
        <w:rPr>
          <w:rFonts w:eastAsia="Times New Roman"/>
          <w:lang w:val="sq-AL"/>
        </w:rPr>
        <w:t>MF</w:t>
      </w:r>
      <w:r w:rsidRPr="00661F6C">
        <w:rPr>
          <w:rFonts w:eastAsia="Times New Roman"/>
          <w:lang w:val="sq-AL"/>
        </w:rPr>
        <w:t>-së;</w:t>
      </w:r>
    </w:p>
    <w:p w14:paraId="418ECD10" w14:textId="77777777" w:rsidR="00DD3542" w:rsidRPr="00661F6C" w:rsidRDefault="00DD3542" w:rsidP="00DD3542">
      <w:pPr>
        <w:pStyle w:val="ListParagraph"/>
        <w:numPr>
          <w:ilvl w:val="0"/>
          <w:numId w:val="18"/>
        </w:numPr>
        <w:ind w:left="990"/>
        <w:jc w:val="both"/>
        <w:divId w:val="499348053"/>
        <w:rPr>
          <w:rFonts w:eastAsia="Times New Roman"/>
          <w:lang w:val="sq-AL"/>
        </w:rPr>
      </w:pPr>
      <w:r w:rsidRPr="00661F6C">
        <w:rPr>
          <w:rFonts w:eastAsia="Times New Roman"/>
          <w:lang w:val="sq-AL"/>
        </w:rPr>
        <w:t>Procedurat, fazat e ndryshme, kalendarin dhe metodologjinë për programimin dhe buxhetimin e bazuar në performancë në përgatitjen e PBA-së;</w:t>
      </w:r>
    </w:p>
    <w:p w14:paraId="1E5DB642" w14:textId="77777777" w:rsidR="00DD3542" w:rsidRPr="00661F6C" w:rsidRDefault="00DD3542" w:rsidP="00DD3542">
      <w:pPr>
        <w:pStyle w:val="ListParagraph"/>
        <w:numPr>
          <w:ilvl w:val="0"/>
          <w:numId w:val="18"/>
        </w:numPr>
        <w:ind w:left="990"/>
        <w:jc w:val="both"/>
        <w:divId w:val="499348053"/>
        <w:rPr>
          <w:rFonts w:eastAsia="Times New Roman"/>
          <w:lang w:val="sq-AL"/>
        </w:rPr>
      </w:pPr>
      <w:r w:rsidRPr="00661F6C">
        <w:rPr>
          <w:rFonts w:eastAsia="Times New Roman"/>
          <w:lang w:val="sq-AL"/>
        </w:rPr>
        <w:t>Kërkesat e raportimit të programit buxhetor afatmesëm. Më konkretisht, kërkesat për të përgatitur dhe prezantuar: Misionin e njësisë së vetëqeverisjes vendore dhe strukturën e programeve; Deklaratat e politikës së programeve; Tavanet e njësisë së vetëqeverisjes vendore sipas programeve; Shpenzimet e programeve sipas artikujve; Shpenzimet e programeve sipas produkteve; Projektet me financim të brendshëm; Projektet me financim të huaj; Formatet plotësuese të kërkesave buxhetore; Projekt planin e arkës, i cili dorëzohet në përfundim të fazës së dytë të përgatitjes së kërkesave buxhetore; Raportet e kërkesave shtesë (Kërkesat shtesë sipas produkteve; Kërkesat shtesë sipas artikujve buxhetor)</w:t>
      </w:r>
    </w:p>
    <w:p w14:paraId="0C25B47B" w14:textId="77777777" w:rsidR="00DD3542" w:rsidRPr="00661F6C" w:rsidRDefault="00DD3542" w:rsidP="00DD3542">
      <w:pPr>
        <w:pStyle w:val="NormalWeb"/>
        <w:spacing w:before="0" w:beforeAutospacing="0" w:after="0" w:afterAutospacing="0"/>
        <w:jc w:val="both"/>
        <w:divId w:val="499348053"/>
        <w:rPr>
          <w:lang w:val="sq-AL"/>
        </w:rPr>
      </w:pPr>
    </w:p>
    <w:p w14:paraId="1D89967F"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 xml:space="preserve">Udhëzimi Vjetor i PBA-së, përcakton kërkesat specifike për procesin e PBA-së në NJVQV duke përfshirë edhe kërkesa të veçanta për prezantimin e informacionit në këtë dokument. Aspektet kryesore të udhëzimit vjetor për Përgatitjen e PBA-së </w:t>
      </w:r>
      <w:r>
        <w:rPr>
          <w:lang w:val="sq-AL"/>
        </w:rPr>
        <w:t>2027-2029</w:t>
      </w:r>
      <w:r w:rsidRPr="00661F6C">
        <w:rPr>
          <w:lang w:val="sq-AL"/>
        </w:rPr>
        <w:t xml:space="preserve"> përfshijnë:</w:t>
      </w:r>
    </w:p>
    <w:p w14:paraId="425F4860" w14:textId="77777777" w:rsidR="00DD3542" w:rsidRPr="00661F6C" w:rsidRDefault="00DD3542" w:rsidP="00DD3542">
      <w:pPr>
        <w:pStyle w:val="NormalWeb"/>
        <w:spacing w:before="0" w:beforeAutospacing="0" w:after="0" w:afterAutospacing="0"/>
        <w:jc w:val="both"/>
        <w:divId w:val="499348053"/>
        <w:rPr>
          <w:lang w:val="sq-AL"/>
        </w:rPr>
      </w:pPr>
    </w:p>
    <w:p w14:paraId="5C68543A" w14:textId="77777777" w:rsidR="00DD3542" w:rsidRPr="00661F6C" w:rsidRDefault="00DD3542" w:rsidP="00DD3542">
      <w:pPr>
        <w:pStyle w:val="ListParagraph"/>
        <w:numPr>
          <w:ilvl w:val="0"/>
          <w:numId w:val="18"/>
        </w:numPr>
        <w:ind w:left="990"/>
        <w:jc w:val="both"/>
        <w:divId w:val="499348053"/>
        <w:rPr>
          <w:rFonts w:eastAsia="Times New Roman"/>
          <w:lang w:val="sq-AL"/>
        </w:rPr>
      </w:pPr>
      <w:r w:rsidRPr="00661F6C">
        <w:rPr>
          <w:rFonts w:eastAsia="Times New Roman"/>
          <w:lang w:val="sq-AL"/>
        </w:rPr>
        <w:t>Afatet specifike për përgatitjen e dokumentit të PBA-së dhe Informacionin mbi transfertën e pakushtëzuar të përgjithshme dhe atë sektoriale për NJVQV-të;</w:t>
      </w:r>
    </w:p>
    <w:p w14:paraId="29742E9B" w14:textId="77777777" w:rsidR="00DD3542" w:rsidRPr="00661F6C" w:rsidRDefault="00DD3542" w:rsidP="00DD3542">
      <w:pPr>
        <w:pStyle w:val="ListParagraph"/>
        <w:numPr>
          <w:ilvl w:val="0"/>
          <w:numId w:val="18"/>
        </w:numPr>
        <w:ind w:left="990"/>
        <w:jc w:val="both"/>
        <w:divId w:val="499348053"/>
        <w:rPr>
          <w:rFonts w:eastAsia="Times New Roman"/>
          <w:lang w:val="sq-AL"/>
        </w:rPr>
      </w:pPr>
      <w:r w:rsidRPr="00661F6C">
        <w:rPr>
          <w:rFonts w:eastAsia="Times New Roman"/>
          <w:lang w:val="sq-AL"/>
        </w:rPr>
        <w:lastRenderedPageBreak/>
        <w:t>Procesin e përgatitjes së PBA, p.sh. proceset për përgatitjen e vlerësimit dhe parashikimit të të ardhurave; Tavaneve të përgatitjes së PBA-së; Organizimit të procesit; Pemës së programeve; Draft dokumentit të PBA-së;</w:t>
      </w:r>
    </w:p>
    <w:p w14:paraId="692CBB9C" w14:textId="77777777" w:rsidR="00DD3542" w:rsidRPr="00661F6C" w:rsidRDefault="00DD3542" w:rsidP="00DD3542">
      <w:pPr>
        <w:pStyle w:val="ListParagraph"/>
        <w:numPr>
          <w:ilvl w:val="0"/>
          <w:numId w:val="18"/>
        </w:numPr>
        <w:ind w:left="990"/>
        <w:jc w:val="both"/>
        <w:divId w:val="499348053"/>
        <w:rPr>
          <w:rFonts w:eastAsia="Times New Roman"/>
          <w:lang w:val="sq-AL"/>
        </w:rPr>
      </w:pPr>
      <w:r>
        <w:rPr>
          <w:rFonts w:eastAsia="Times New Roman"/>
          <w:lang w:val="sq-AL"/>
        </w:rPr>
        <w:t>Sistemin e Menaxhimit të Buxhetit Vendor</w:t>
      </w:r>
      <w:r w:rsidRPr="00661F6C">
        <w:rPr>
          <w:rFonts w:eastAsia="Times New Roman"/>
          <w:lang w:val="sq-AL"/>
        </w:rPr>
        <w:t xml:space="preserve"> (</w:t>
      </w:r>
      <w:r>
        <w:rPr>
          <w:rFonts w:eastAsia="Times New Roman"/>
          <w:lang w:val="sq-AL"/>
        </w:rPr>
        <w:t>SMBV</w:t>
      </w:r>
      <w:r w:rsidRPr="00661F6C">
        <w:rPr>
          <w:rFonts w:eastAsia="Times New Roman"/>
          <w:lang w:val="sq-AL"/>
        </w:rPr>
        <w:t>)</w:t>
      </w:r>
      <w:r>
        <w:rPr>
          <w:rFonts w:eastAsia="Times New Roman"/>
          <w:lang w:val="sq-AL"/>
        </w:rPr>
        <w:t xml:space="preserve"> dhe Manualin e Përdorimit të tij</w:t>
      </w:r>
      <w:r w:rsidRPr="00661F6C">
        <w:rPr>
          <w:rFonts w:eastAsia="Times New Roman"/>
          <w:lang w:val="sq-AL"/>
        </w:rPr>
        <w:t>.</w:t>
      </w:r>
    </w:p>
    <w:p w14:paraId="74263E90" w14:textId="77777777" w:rsidR="00DD3542" w:rsidRPr="00661F6C" w:rsidRDefault="00DD3542" w:rsidP="00DD3542">
      <w:pPr>
        <w:pStyle w:val="NormalWeb"/>
        <w:spacing w:before="0" w:beforeAutospacing="0" w:after="0" w:afterAutospacing="0"/>
        <w:jc w:val="both"/>
        <w:divId w:val="499348053"/>
        <w:rPr>
          <w:lang w:val="sq-AL"/>
        </w:rPr>
      </w:pPr>
    </w:p>
    <w:p w14:paraId="7A3B13EB"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Faza 1 e procesit të PBA-së, zhvillohet midis Janarit dhe Qershorit. Kjo është faza strategjike kur merren të gjitha vendimet kryesore për financimin e politikave dhe investimeve të reja. Kjo fazë përmbyllet me përgatitjen e Projekt Dokumentit të PBA-së, i cili përdoret nga NJVV-ja për të realizuar alokimin strategjik burimeve midis programeve me qëllim përgatitjen e planeve afatmesme të shpenzimeve dhe buxhetit vjetor gjatë fazës teknike të përgatitjes së këtij dokumenti. Në fund të kësaj faze, dokumenti i PBA-së bëhet publik në faqen e internetit të NJVQV-ve për qëllime konsultimi, si dhe dërgohet në MF, brenda datës 1 qershor  e cila përgatit komente dhe rekomandiime.</w:t>
      </w:r>
    </w:p>
    <w:p w14:paraId="47781715" w14:textId="77777777" w:rsidR="00DD3542" w:rsidRPr="00661F6C" w:rsidRDefault="00DD3542" w:rsidP="00DD3542">
      <w:pPr>
        <w:pStyle w:val="NormalWeb"/>
        <w:spacing w:before="0" w:beforeAutospacing="0" w:after="0" w:afterAutospacing="0"/>
        <w:jc w:val="both"/>
        <w:divId w:val="499348053"/>
        <w:rPr>
          <w:lang w:val="sq-AL"/>
        </w:rPr>
      </w:pPr>
    </w:p>
    <w:p w14:paraId="651A4C14"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Faza 2 e procesit të PBA-së, zhvillohet midis Korrikut dhe Shtatorit. Kjo është faza teknike gjatë së cilës ekipet e menaxhimit të programeve të njësisë vendore marrin vendimet përfundimtare mbi planet për ofrimin e shërbimeve publike gjatë tre viteve të ardhshme. Gjatë kësaj faze përfshihen vendimet mbi përmbajtjen e projekt buxhetit vjetor që do t'i paraqiten GMS të NJVQV-së. Në përfundim të kësaj faze, përgatitet një version i rishikuar i dokumentit të PBA-së, i cili përdoret nga NJVQV për të vendosur mbi detajet në lidhje me shërbimet publike që do ofrohen si dhe alokimin e shpenzimeve që do të bëhen pjesë e Buxhetit Vjetor. Dokumenti i Rishikuar i PBA-së  bëhet publik në faqen e internetit të NJVQV-ve për qëllime konsultimi.</w:t>
      </w:r>
    </w:p>
    <w:p w14:paraId="3CE59819" w14:textId="77777777" w:rsidR="00DD3542" w:rsidRPr="00661F6C" w:rsidRDefault="00DD3542" w:rsidP="00DD3542">
      <w:pPr>
        <w:pStyle w:val="NormalWeb"/>
        <w:spacing w:before="0" w:beforeAutospacing="0" w:after="0" w:afterAutospacing="0"/>
        <w:jc w:val="both"/>
        <w:divId w:val="499348053"/>
        <w:rPr>
          <w:lang w:val="sq-AL"/>
        </w:rPr>
      </w:pPr>
    </w:p>
    <w:p w14:paraId="4F08C216" w14:textId="77777777" w:rsidR="00DD3542" w:rsidRDefault="00DD3542" w:rsidP="00DD3542">
      <w:pPr>
        <w:pStyle w:val="NormalWeb"/>
        <w:spacing w:before="0" w:beforeAutospacing="0" w:after="0" w:afterAutospacing="0"/>
        <w:jc w:val="both"/>
        <w:divId w:val="499348053"/>
        <w:rPr>
          <w:lang w:val="sq-AL"/>
        </w:rPr>
      </w:pPr>
      <w:r>
        <w:rPr>
          <w:lang w:val="sq-AL"/>
        </w:rPr>
        <w:t>Faza 3 e procesit të PBA-së dhe Buxhetit Vjetor përshkon</w:t>
      </w:r>
      <w:r w:rsidRPr="00661F6C">
        <w:rPr>
          <w:lang w:val="sq-AL"/>
        </w:rPr>
        <w:t xml:space="preserve"> periudhën nga tetori deri në muajin dhjetor </w:t>
      </w:r>
      <w:r>
        <w:rPr>
          <w:lang w:val="sq-AL"/>
        </w:rPr>
        <w:t>kur NJVQV</w:t>
      </w:r>
      <w:r w:rsidRPr="00661F6C">
        <w:rPr>
          <w:lang w:val="sq-AL"/>
        </w:rPr>
        <w:t xml:space="preserve">-ja, merret me finalizimin e dokumentit të PBA-së, si dhe miratimin e Buxhetit Vjetor. Gjatë kësaj faze, GMS përgatit një version përfundimtar të PBA-së në përputhje me vendimet e Këshillit të NJVQV-së. Projekt buxheti Vjetor është viti i parë i  Projekt Buxhetit Afatmesëm dhe i paraqitet Këshillit të NJVQV-në për miratim (jo më vonë se data 30 nëntor) në një format standard (siç përcaktohet në Udhëzimin </w:t>
      </w:r>
      <w:r>
        <w:rPr>
          <w:lang w:val="sq-AL"/>
        </w:rPr>
        <w:t>e MF</w:t>
      </w:r>
      <w:r w:rsidRPr="00661F6C">
        <w:rPr>
          <w:lang w:val="sq-AL"/>
        </w:rPr>
        <w:t>). Një version përfundimtar i dokumentit të PBA-së (përfshirë Buxhetin Vjetor) publikohet dhe i vihet në dispozicion publikut të gjerë përmes faqes së internetit të NJVQV-së</w:t>
      </w:r>
    </w:p>
    <w:p w14:paraId="1E0A9904" w14:textId="77777777" w:rsidR="00DD3542" w:rsidRPr="00661F6C" w:rsidRDefault="00DD3542" w:rsidP="00DD3542">
      <w:pPr>
        <w:pStyle w:val="NormalWeb"/>
        <w:spacing w:before="0" w:beforeAutospacing="0" w:after="0" w:afterAutospacing="0"/>
        <w:jc w:val="both"/>
        <w:divId w:val="499348053"/>
        <w:rPr>
          <w:lang w:val="sq-AL"/>
        </w:rPr>
        <w:sectPr w:rsidR="00DD3542" w:rsidRPr="00661F6C" w:rsidSect="00DD3542">
          <w:pgSz w:w="11906" w:h="16838" w:code="9"/>
          <w:pgMar w:top="630" w:right="1440" w:bottom="1440" w:left="1440" w:header="720" w:footer="720" w:gutter="0"/>
          <w:cols w:space="720"/>
          <w:docGrid w:linePitch="326"/>
        </w:sectPr>
      </w:pPr>
    </w:p>
    <w:p w14:paraId="179CEBD2" w14:textId="77777777" w:rsidR="00DD3542" w:rsidRDefault="00DD3542" w:rsidP="00DD3542">
      <w:pPr>
        <w:pStyle w:val="NormalWeb"/>
        <w:spacing w:before="0" w:beforeAutospacing="0" w:after="0" w:afterAutospacing="0"/>
        <w:jc w:val="both"/>
        <w:divId w:val="499348053"/>
        <w:rPr>
          <w:lang w:val="sq-AL"/>
        </w:rPr>
      </w:pPr>
    </w:p>
    <w:p w14:paraId="7A0FA80F" w14:textId="77777777" w:rsidR="00DD3542" w:rsidRDefault="00DD3542" w:rsidP="00DD3542">
      <w:pPr>
        <w:pStyle w:val="NormalWeb"/>
        <w:spacing w:before="0" w:beforeAutospacing="0" w:after="0" w:afterAutospacing="0"/>
        <w:jc w:val="both"/>
        <w:divId w:val="499348053"/>
        <w:rPr>
          <w:lang w:val="sq-AL"/>
        </w:rPr>
        <w:sectPr w:rsidR="00DD3542" w:rsidSect="00DD3542">
          <w:type w:val="continuous"/>
          <w:pgSz w:w="11906" w:h="16838" w:code="9"/>
          <w:pgMar w:top="1440" w:right="1440" w:bottom="1440" w:left="1440" w:header="720" w:footer="720" w:gutter="0"/>
          <w:cols w:space="720"/>
        </w:sectPr>
      </w:pPr>
    </w:p>
    <w:p w14:paraId="11DADC9B" w14:textId="55A8D9DF" w:rsidR="004F3A18" w:rsidRDefault="004F3A18" w:rsidP="00421E1C">
      <w:pPr>
        <w:pStyle w:val="Heading1"/>
        <w:divId w:val="499348053"/>
      </w:pPr>
      <w:r>
        <w:lastRenderedPageBreak/>
        <w:t xml:space="preserve">2.  Vështrim i Përgjithshëm i Bashkisë Fier </w:t>
      </w:r>
      <w:bookmarkEnd w:id="7"/>
    </w:p>
    <w:p w14:paraId="70CB5C22" w14:textId="77777777" w:rsidR="0048358E" w:rsidRDefault="0048358E" w:rsidP="00421E1C">
      <w:pPr>
        <w:pStyle w:val="Heading1"/>
        <w:divId w:val="499348053"/>
      </w:pPr>
    </w:p>
    <w:p w14:paraId="34653EDB" w14:textId="77777777" w:rsidR="00DD3542" w:rsidRDefault="00DD3542" w:rsidP="00421E1C">
      <w:pPr>
        <w:pStyle w:val="Heading2"/>
        <w:divId w:val="499348053"/>
      </w:pPr>
      <w:bookmarkStart w:id="12" w:name="_Toc232083989"/>
      <w:r>
        <w:t>2</w:t>
      </w:r>
      <w:r w:rsidRPr="00661F6C">
        <w:t xml:space="preserve">.1 </w:t>
      </w:r>
      <w:r>
        <w:t>Situata e Njësisë së Vetëqeverisjes Vendore</w:t>
      </w:r>
      <w:bookmarkEnd w:id="12"/>
    </w:p>
    <w:p w14:paraId="2B292470" w14:textId="77777777" w:rsidR="00DD3542" w:rsidRDefault="00DD3542" w:rsidP="00DD3542">
      <w:pPr>
        <w:pStyle w:val="NormalWeb"/>
        <w:spacing w:before="0" w:beforeAutospacing="0" w:after="0" w:afterAutospacing="0"/>
        <w:jc w:val="both"/>
        <w:divId w:val="499348053"/>
        <w:rPr>
          <w:lang w:val="sq-AL"/>
        </w:rPr>
      </w:pPr>
    </w:p>
    <w:p w14:paraId="64679E19" w14:textId="77777777" w:rsidR="00DD3542" w:rsidRPr="004046B8" w:rsidRDefault="00DD3542" w:rsidP="00DD3542">
      <w:pPr>
        <w:pStyle w:val="NormalWeb"/>
        <w:jc w:val="both"/>
        <w:divId w:val="499348053"/>
        <w:rPr>
          <w:lang w:val="sq-AL"/>
        </w:rPr>
      </w:pPr>
      <w:r w:rsidRPr="004046B8">
        <w:rPr>
          <w:lang w:val="sq-AL"/>
        </w:rPr>
        <w:t>Bashkia Fier shtrihet ne pjesen perendimore te Shqiperise, ne jug te fushes se Myzeqese dhe laget nga deti Ardiatik ne perimetrin e saj perendimor, ne nje gjatesi perej 32 km, Pozita gjeografike e Fierit eshte mjaft e favorshme per shkak se ne territorin e saj kalojne dy nga korridoret me te rendesishme rrugore te vendit: Korridori i III dhe korridori i IV.</w:t>
      </w:r>
    </w:p>
    <w:p w14:paraId="762914DF" w14:textId="77777777" w:rsidR="00DD3542" w:rsidRPr="004046B8" w:rsidRDefault="00DD3542" w:rsidP="00DD3542">
      <w:pPr>
        <w:pStyle w:val="NormalWeb"/>
        <w:jc w:val="both"/>
        <w:divId w:val="499348053"/>
        <w:rPr>
          <w:lang w:val="sq-AL"/>
        </w:rPr>
      </w:pPr>
      <w:r w:rsidRPr="004046B8">
        <w:rPr>
          <w:lang w:val="sq-AL"/>
        </w:rPr>
        <w:t>Me nje siperfaqe prej 66150 ha Bashkia Fier ka ne perberje te saj 10 Njesi Administrative, respektivisht Fier, Cakran, Dermenas, Frakull, Levan, Libofshe, Mbrostar, Portez, Qender, Topoje.</w:t>
      </w:r>
    </w:p>
    <w:p w14:paraId="2112AF84" w14:textId="77777777" w:rsidR="00DD3542" w:rsidRPr="004046B8" w:rsidRDefault="00DD3542" w:rsidP="00DD3542">
      <w:pPr>
        <w:pStyle w:val="NormalWeb"/>
        <w:jc w:val="both"/>
        <w:divId w:val="499348053"/>
        <w:rPr>
          <w:lang w:val="sq-AL"/>
        </w:rPr>
      </w:pPr>
      <w:r w:rsidRPr="004046B8">
        <w:rPr>
          <w:lang w:val="sq-AL"/>
        </w:rPr>
        <w:t>Bashkia e Fierit karakterizohet nga një terren fushor me lartësi mesatare prej 20 metrash mbi nivelin e detit dhe kufizohet me bashkitë: Divjakë, Lushnje, Roskovec, Patos, Mallakastër, Selenicë dhe Vlorë.</w:t>
      </w:r>
    </w:p>
    <w:p w14:paraId="64E42235" w14:textId="77777777" w:rsidR="00DD3542" w:rsidRPr="004046B8" w:rsidRDefault="00DD3542" w:rsidP="00DD3542">
      <w:pPr>
        <w:pStyle w:val="NormalWeb"/>
        <w:jc w:val="both"/>
        <w:divId w:val="499348053"/>
        <w:rPr>
          <w:lang w:val="sq-AL"/>
        </w:rPr>
      </w:pPr>
      <w:r w:rsidRPr="004046B8">
        <w:rPr>
          <w:lang w:val="sq-AL"/>
        </w:rPr>
        <w:t>Figura 1. Ndarja administrative e Bashkisë Fier</w:t>
      </w:r>
    </w:p>
    <w:p w14:paraId="1F01417E" w14:textId="77777777" w:rsidR="00DD3542" w:rsidRPr="004046B8" w:rsidRDefault="00DD3542" w:rsidP="00DD3542">
      <w:pPr>
        <w:pStyle w:val="NormalWeb"/>
        <w:jc w:val="both"/>
        <w:divId w:val="499348053"/>
        <w:rPr>
          <w:lang w:val="sq-AL"/>
        </w:rPr>
      </w:pPr>
      <w:r w:rsidRPr="004046B8">
        <w:rPr>
          <w:lang w:val="sq-AL"/>
        </w:rPr>
        <w:t xml:space="preserve">Bashkia e Fierit gëzon një pozicion strategjik në territorin shqiptar i mundësuar nga disa avantazhe ndërsektoriale. Ajo kufizohet nga dy lumenj kryesorë, Semani në veri dhe Vjosa në jug, të cilët kanë sipërfaqe të mbrojtura natyrore pranë grykëderdhjeve të tyre; zotëron  Parkun Arkeologjik Kombëtar të Apolonisë; trashëgon zona industriale dhe naftëmbajtëse si </w:t>
      </w:r>
    </w:p>
    <w:p w14:paraId="0E3A4A61" w14:textId="77777777" w:rsidR="00DD3542" w:rsidRPr="004046B8" w:rsidRDefault="00DD3542" w:rsidP="00DD3542">
      <w:pPr>
        <w:pStyle w:val="NormalWeb"/>
        <w:jc w:val="both"/>
        <w:divId w:val="499348053"/>
        <w:rPr>
          <w:lang w:val="sq-AL"/>
        </w:rPr>
      </w:pPr>
      <w:r w:rsidRPr="004046B8">
        <w:rPr>
          <w:lang w:val="sq-AL"/>
        </w:rPr>
        <w:t>dhe gëzon pozicion strategjik avantazhues për sa i përket gazifikimit të mundshëm, me  vënien në zbatim të Gazsjellësit TAP që kalon brenda territorit të saj.</w:t>
      </w:r>
    </w:p>
    <w:p w14:paraId="6D442947" w14:textId="77777777" w:rsidR="00DD3542" w:rsidRPr="004046B8" w:rsidRDefault="00DD3542" w:rsidP="00DD3542">
      <w:pPr>
        <w:pStyle w:val="NormalWeb"/>
        <w:jc w:val="both"/>
        <w:divId w:val="499348053"/>
        <w:rPr>
          <w:lang w:val="sq-AL"/>
        </w:rPr>
      </w:pPr>
      <w:r w:rsidRPr="004046B8">
        <w:rPr>
          <w:lang w:val="sq-AL"/>
        </w:rPr>
        <w:t>Reforma Administrative-Territoriale e ndërmarrë në vitin 2014 ndikoi në Bashkinë e Fierit duke i ndryshuar shtrirjen dhe kufijtë territorialë, duke i shtuar në përbërje të saj edhe njësi të reja administrative. Para ndarjes territoriale Bashkia e Fierit, e cila kishte në përbërje të saj vetëm qytetin e Fierit dhe 17 lagjet e tij, kishte një sipërfaqe prej 800 ha2 dhe një popullsi prej 82,262 banorë. Pas reformës, Bashkia e re e Fierit ka një sipërfaqe prej 620 km2 si dhe një popullsi prej 209,714.00 banorësh  ne total si bashki . Bazuar në Ligjin Nr. 115/2014 “Për ndarjen administrativo – territoriale të njësive të qeverisjes vendore në Republikën e Shqipërisë”, Fieri mbetet qendra e Qarkut të Fierit, ndërsa qarku vetë ka në përbërje të tij bashkitë e reja të  Mallakastrës, Patosit, Fierit, Lushnjes, Roskovecit dhe Divjakës.</w:t>
      </w:r>
    </w:p>
    <w:p w14:paraId="6AF071EA"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Monumentet dhe zonat e mbrojtura natyrore</w:t>
      </w:r>
    </w:p>
    <w:p w14:paraId="254F1838" w14:textId="77777777" w:rsidR="00DD3542" w:rsidRPr="004046B8" w:rsidRDefault="00DD3542" w:rsidP="00DD3542">
      <w:pPr>
        <w:pStyle w:val="NormalWeb"/>
        <w:jc w:val="both"/>
        <w:divId w:val="499348053"/>
        <w:rPr>
          <w:lang w:val="sq-AL"/>
        </w:rPr>
      </w:pPr>
      <w:r w:rsidRPr="004046B8">
        <w:rPr>
          <w:lang w:val="sq-AL"/>
        </w:rPr>
        <w:t>Zonat e mbrojtura, edhe pse disa prej tyre gjenden në kufi me Bashkinë e Fierit dhe nuk administrohen nga kjo bashki, kanë një zonë buferike prej 50m nga kufiri që kushtëzon zhvillimin.</w:t>
      </w:r>
    </w:p>
    <w:p w14:paraId="6660D9B5"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Monumentet natyrore (Zonë e Mbrojtur, kategoria III) janë:</w:t>
      </w:r>
    </w:p>
    <w:p w14:paraId="2C8CEBE4" w14:textId="77777777" w:rsidR="00DD3542" w:rsidRPr="004046B8" w:rsidRDefault="00DD3542" w:rsidP="00DD3542">
      <w:pPr>
        <w:pStyle w:val="NormalWeb"/>
        <w:jc w:val="both"/>
        <w:divId w:val="499348053"/>
        <w:rPr>
          <w:sz w:val="22"/>
          <w:szCs w:val="22"/>
          <w:lang w:val="sq-AL"/>
        </w:rPr>
      </w:pPr>
      <w:r w:rsidRPr="004046B8">
        <w:rPr>
          <w:sz w:val="22"/>
          <w:szCs w:val="22"/>
          <w:lang w:val="sq-AL"/>
        </w:rPr>
        <w:t>-</w:t>
      </w:r>
      <w:r w:rsidRPr="004046B8">
        <w:rPr>
          <w:sz w:val="22"/>
          <w:szCs w:val="22"/>
          <w:lang w:val="sq-AL"/>
        </w:rPr>
        <w:tab/>
        <w:t>Dunat e Semanit;</w:t>
      </w:r>
    </w:p>
    <w:p w14:paraId="35425C53" w14:textId="77777777" w:rsidR="00DD3542" w:rsidRPr="004046B8" w:rsidRDefault="00DD3542" w:rsidP="00DD3542">
      <w:pPr>
        <w:pStyle w:val="NormalWeb"/>
        <w:jc w:val="both"/>
        <w:divId w:val="499348053"/>
        <w:rPr>
          <w:sz w:val="22"/>
          <w:szCs w:val="22"/>
          <w:lang w:val="sq-AL"/>
        </w:rPr>
      </w:pPr>
      <w:r w:rsidRPr="004046B8">
        <w:rPr>
          <w:sz w:val="22"/>
          <w:szCs w:val="22"/>
          <w:lang w:val="sq-AL"/>
        </w:rPr>
        <w:lastRenderedPageBreak/>
        <w:t>-</w:t>
      </w:r>
      <w:r w:rsidRPr="004046B8">
        <w:rPr>
          <w:sz w:val="22"/>
          <w:szCs w:val="22"/>
          <w:lang w:val="sq-AL"/>
        </w:rPr>
        <w:tab/>
        <w:t>Pishat e zeza në bregdetin e Poros;</w:t>
      </w:r>
    </w:p>
    <w:p w14:paraId="4DDCB577" w14:textId="77777777" w:rsidR="00DD3542" w:rsidRPr="004046B8" w:rsidRDefault="00DD3542" w:rsidP="00DD3542">
      <w:pPr>
        <w:pStyle w:val="NormalWeb"/>
        <w:jc w:val="both"/>
        <w:divId w:val="499348053"/>
        <w:rPr>
          <w:sz w:val="22"/>
          <w:szCs w:val="22"/>
          <w:lang w:val="sq-AL"/>
        </w:rPr>
      </w:pPr>
      <w:r w:rsidRPr="004046B8">
        <w:rPr>
          <w:sz w:val="22"/>
          <w:szCs w:val="22"/>
          <w:lang w:val="sq-AL"/>
        </w:rPr>
        <w:t>-</w:t>
      </w:r>
      <w:r w:rsidRPr="004046B8">
        <w:rPr>
          <w:sz w:val="22"/>
          <w:szCs w:val="22"/>
          <w:lang w:val="sq-AL"/>
        </w:rPr>
        <w:tab/>
        <w:t>Kurora e lumit të vjetër të Semanit (Libofshë Adriatik);</w:t>
      </w:r>
    </w:p>
    <w:p w14:paraId="272A83DA" w14:textId="77777777" w:rsidR="00DD3542" w:rsidRPr="004046B8" w:rsidRDefault="00DD3542" w:rsidP="00DD3542">
      <w:pPr>
        <w:pStyle w:val="NormalWeb"/>
        <w:jc w:val="both"/>
        <w:divId w:val="499348053"/>
        <w:rPr>
          <w:sz w:val="22"/>
          <w:szCs w:val="22"/>
          <w:lang w:val="sq-AL"/>
        </w:rPr>
      </w:pPr>
      <w:r w:rsidRPr="004046B8">
        <w:rPr>
          <w:sz w:val="22"/>
          <w:szCs w:val="22"/>
          <w:lang w:val="sq-AL"/>
        </w:rPr>
        <w:t>-</w:t>
      </w:r>
      <w:r w:rsidRPr="004046B8">
        <w:rPr>
          <w:sz w:val="22"/>
          <w:szCs w:val="22"/>
          <w:lang w:val="sq-AL"/>
        </w:rPr>
        <w:tab/>
        <w:t>Rrapet e rrugës Fier-Vlorë dhe rrapi i pazarit të Cakranit (Çaireve).</w:t>
      </w:r>
    </w:p>
    <w:p w14:paraId="25111212" w14:textId="77777777" w:rsidR="00DD3542" w:rsidRPr="004046B8" w:rsidRDefault="00DD3542" w:rsidP="00DD3542">
      <w:pPr>
        <w:pStyle w:val="NormalWeb"/>
        <w:jc w:val="both"/>
        <w:divId w:val="499348053"/>
        <w:rPr>
          <w:lang w:val="sq-AL"/>
        </w:rPr>
      </w:pPr>
      <w:r w:rsidRPr="004046B8">
        <w:rPr>
          <w:lang w:val="sq-AL"/>
        </w:rPr>
        <w:t>Dunat e Semanit ndodhen në bregdet, në veriperëndim të fshatit Povelçë. Ato përfaqësojnë grupe dunash të krijuara nga veprimtaria akumuluese e erës në rërën e plazheve. Ato janë rreth 1km të gjata, 15m të gjera dhe 6m të larta. Veçori e tyre është vendosja në një brez gati linear me drejtim veri-jug. Aty pranë ndodhet edhe Plazhi i Semanit që është një prej plazheve më piktoreske në Shqipëri. Ai është rreth 3.5km i gjatë dhe rreth 2km i gjerë. Dy prej veçorive unike të këtij plazhi janë rëra e imët dhe pyjet e bukura me pisha. Deti është i cekët dhe shumë i përshtatshëm për pushime familjare e me fëmijë. Dunat kanë vlera shkencore (biologjike), ekologjike, kulturore dhe turistike.</w:t>
      </w:r>
    </w:p>
    <w:p w14:paraId="1AEF0825" w14:textId="77777777" w:rsidR="00DD3542" w:rsidRPr="004046B8" w:rsidRDefault="00DD3542" w:rsidP="00DD3542">
      <w:pPr>
        <w:pStyle w:val="NormalWeb"/>
        <w:jc w:val="both"/>
        <w:divId w:val="499348053"/>
        <w:rPr>
          <w:lang w:val="sq-AL"/>
        </w:rPr>
      </w:pPr>
      <w:r w:rsidRPr="004046B8">
        <w:rPr>
          <w:lang w:val="sq-AL"/>
        </w:rPr>
        <w:t>Kurora e lumit të vjetër Seman e ka marrë emrin prej formës që ka. Kjo kurorë ndodhet në rrjedhjen e poshtme të Lumit Seman, pranë fshatit Adriatik, në afërsi të Libofshës, rreth 10m mbi nivelin e detit. Ajo përbën një shtrat të dikurshëm të lumit Seman, të braktisur prej tij, si pasojë e karakterit tepër endacak në këtë sektor të rrjedhjes së tij. Ajo ka një pyll me sipërfaqe 44ha. Pylli i Kurorës është një muze i gjallë, me drurë karakteristikë e biodiversitet të lartë. Bimët barishtore të tipit të limaneve, që ngjiten në plepat e lartë, bashkëshoqërimi   dhe dendësia e shumë llojeve bimore, dihatjet e faunës së egër e sidomos bretkosave dhe gjinkallave, të japin ndjesinë e një “xhungle” të vogël mesdhetare.</w:t>
      </w:r>
    </w:p>
    <w:p w14:paraId="5F18317B"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Zona të mbrojtura</w:t>
      </w:r>
    </w:p>
    <w:p w14:paraId="3E2F24CF" w14:textId="77777777" w:rsidR="00DD3542" w:rsidRPr="004046B8" w:rsidRDefault="00DD3542" w:rsidP="00DD3542">
      <w:pPr>
        <w:pStyle w:val="NormalWeb"/>
        <w:jc w:val="both"/>
        <w:divId w:val="499348053"/>
        <w:rPr>
          <w:lang w:val="sq-AL"/>
        </w:rPr>
      </w:pPr>
      <w:r w:rsidRPr="004046B8">
        <w:rPr>
          <w:lang w:val="sq-AL"/>
        </w:rPr>
        <w:t>Laguna e Karavastasë gjendet në kufirin verior në Divjakë. Kjo lagunë është shpallur park kombëtar (Kategoria II).</w:t>
      </w:r>
    </w:p>
    <w:p w14:paraId="31A3ECF8" w14:textId="77777777" w:rsidR="00DD3542" w:rsidRPr="004046B8" w:rsidRDefault="00DD3542" w:rsidP="00DD3542">
      <w:pPr>
        <w:pStyle w:val="NormalWeb"/>
        <w:jc w:val="both"/>
        <w:divId w:val="499348053"/>
        <w:rPr>
          <w:lang w:val="sq-AL"/>
        </w:rPr>
      </w:pPr>
      <w:r w:rsidRPr="004046B8">
        <w:rPr>
          <w:lang w:val="sq-AL"/>
        </w:rPr>
        <w:t>Sistemi ligatinor i Nartës dhe Vjosës në pjesën jugore është shpallur peizazh i mbrojtur (Kategoria V).</w:t>
      </w:r>
    </w:p>
    <w:p w14:paraId="78C6C2C7" w14:textId="77777777" w:rsidR="00DD3542" w:rsidRPr="004046B8" w:rsidRDefault="00DD3542" w:rsidP="00DD3542">
      <w:pPr>
        <w:pStyle w:val="NormalWeb"/>
        <w:jc w:val="both"/>
        <w:divId w:val="499348053"/>
        <w:rPr>
          <w:lang w:val="sq-AL"/>
        </w:rPr>
      </w:pPr>
      <w:r w:rsidRPr="004046B8">
        <w:rPr>
          <w:lang w:val="sq-AL"/>
        </w:rPr>
        <w:t>Pylli i Levanit (199 ha) si dhe pylli i Pishë-Poros (1575 ha) janë shpallur rezervate natyrore të manaxhuar/park natyror (Zonë e mbrojtur, kategoria III e IV).</w:t>
      </w:r>
    </w:p>
    <w:p w14:paraId="7C2B4094"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Monumentet e kulturës dhe zonat arkeologjike</w:t>
      </w:r>
    </w:p>
    <w:p w14:paraId="22596A60" w14:textId="77777777" w:rsidR="00DD3542" w:rsidRPr="004046B8" w:rsidRDefault="00DD3542" w:rsidP="00DD3542">
      <w:pPr>
        <w:pStyle w:val="NormalWeb"/>
        <w:jc w:val="both"/>
        <w:divId w:val="499348053"/>
        <w:rPr>
          <w:lang w:val="sq-AL"/>
        </w:rPr>
      </w:pPr>
      <w:r w:rsidRPr="004046B8">
        <w:rPr>
          <w:lang w:val="sq-AL"/>
        </w:rPr>
        <w:t>Bashkia Fier është në një kryqëzim sa antik dhe modern rrugësh. Dikur në territorin e saj shtrihej një nga kolonitë më të hershme të bregdetit Adriatik, e njohur si Apollonia e Ilirisë, ndërsa sot është parku arkeologjik më i madh i ultësirës perëndimore shqiptare e një prej më të vizituarve.</w:t>
      </w:r>
    </w:p>
    <w:p w14:paraId="5B529B0C" w14:textId="77777777" w:rsidR="00DD3542" w:rsidRPr="004046B8" w:rsidRDefault="00DD3542" w:rsidP="00DD3542">
      <w:pPr>
        <w:pStyle w:val="NormalWeb"/>
        <w:jc w:val="both"/>
        <w:divId w:val="499348053"/>
        <w:rPr>
          <w:lang w:val="sq-AL"/>
        </w:rPr>
      </w:pPr>
      <w:r w:rsidRPr="004046B8">
        <w:rPr>
          <w:lang w:val="sq-AL"/>
        </w:rPr>
        <w:t>Apollonia është një park arkeologjik me potencial të lartë zhvillimi në funksion të vizitave turistike dhe të edukimit por prej vitesh, mungesa e një plani menaxhimi e ka penalizuar parkun me zhvillime projektesh që jo përherë kanë qenë në unison me njëri-tjetrin apo jo pak herë edhe me mbivendosje me njëri-tjetrin.</w:t>
      </w:r>
    </w:p>
    <w:p w14:paraId="0B1301B7" w14:textId="77777777" w:rsidR="00DD3542" w:rsidRPr="004046B8" w:rsidRDefault="00DD3542" w:rsidP="00DD3542">
      <w:pPr>
        <w:pStyle w:val="NormalWeb"/>
        <w:jc w:val="both"/>
        <w:divId w:val="499348053"/>
        <w:rPr>
          <w:lang w:val="sq-AL"/>
        </w:rPr>
      </w:pPr>
      <w:r w:rsidRPr="004046B8">
        <w:rPr>
          <w:lang w:val="sq-AL"/>
        </w:rPr>
        <w:t xml:space="preserve">Aktualisht parku arkeologjik ka një gjendje të mirë të ruajtjes e konservimit por njëkohësisht nevoja emergjente të ndërhyrjeve specifike e kyçe restauruese në monumentet brenda tij të të gjitha periudhave. Projektet restauruese me financim të Bashkbimit Europian janë pjesë </w:t>
      </w:r>
      <w:r w:rsidRPr="004046B8">
        <w:rPr>
          <w:lang w:val="sq-AL"/>
        </w:rPr>
        <w:lastRenderedPageBreak/>
        <w:t>thelbësore e ndryshimit pozitiv por ende nuk ka një qartësi të linjave rrugore të cilat do të lidhin by-passin e Fierit me Apolloninë, dhe sa ky aks do të lehtësojë aksesin e vizitorëve por edhe të banorëve vendas.</w:t>
      </w:r>
    </w:p>
    <w:p w14:paraId="73358199" w14:textId="77777777" w:rsidR="00DD3542" w:rsidRPr="004046B8" w:rsidRDefault="00DD3542" w:rsidP="00DD3542">
      <w:pPr>
        <w:pStyle w:val="NormalWeb"/>
        <w:jc w:val="both"/>
        <w:divId w:val="499348053"/>
        <w:rPr>
          <w:lang w:val="sq-AL"/>
        </w:rPr>
      </w:pPr>
      <w:r w:rsidRPr="004046B8">
        <w:rPr>
          <w:lang w:val="sq-AL"/>
        </w:rPr>
        <w:t>Nga Apollonia fillonte në antikitet një degë e rëndësishme e Via Egnatia-s e natyrshëm qyteti është destinacion i vizitorëve të shumtë, të cilët mbërrijnë jo vetëm me automjete por edhe me mjete të tipit biçikletë, dhe ku nuk mungon hapësira për itinerare të cilat mund ti drejtojnë vizitorët drejt detit Adriatik, sikurse edhe itinerare mes fshatrave të cilat ndodhen në lindje të Apollonisë në drejtim të qytetit të Fierit.</w:t>
      </w:r>
    </w:p>
    <w:p w14:paraId="66B9CCA8" w14:textId="77777777" w:rsidR="00DD3542" w:rsidRPr="004046B8" w:rsidRDefault="00DD3542" w:rsidP="00DD3542">
      <w:pPr>
        <w:pStyle w:val="NormalWeb"/>
        <w:jc w:val="both"/>
        <w:divId w:val="499348053"/>
        <w:rPr>
          <w:lang w:val="sq-AL"/>
        </w:rPr>
      </w:pPr>
      <w:r w:rsidRPr="004046B8">
        <w:rPr>
          <w:lang w:val="sq-AL"/>
        </w:rPr>
        <w:t>Bashkia Fier, ka potencialin gjithashtu edhe të prezencës së manastirit të Shën Kozmait në Kolkondas, një monument që është natyrshëm pjesë e itinerareve të kishave bizantine të ultësirës perëdimore sepse bart historinë e Shën Kozmait dhe frymën e pelegrinazhit historik. Kombinimi i resurseve të pasura kulturore me përmirësimin e infrastrukturës rrugore por edhe asaj turistike sjell pashmangshmërisht zhvillimin të qëndrueshëm ekonomik lokal e rritje të interesimit të banorëve për vlerat që i rrethojnë.</w:t>
      </w:r>
    </w:p>
    <w:p w14:paraId="00ED2F76" w14:textId="77777777" w:rsidR="00DD3542" w:rsidRPr="004046B8" w:rsidRDefault="00DD3542" w:rsidP="00DD3542">
      <w:pPr>
        <w:pStyle w:val="NormalWeb"/>
        <w:jc w:val="both"/>
        <w:divId w:val="499348053"/>
        <w:rPr>
          <w:lang w:val="sq-AL"/>
        </w:rPr>
      </w:pPr>
      <w:r w:rsidRPr="004046B8">
        <w:rPr>
          <w:lang w:val="sq-AL"/>
        </w:rPr>
        <w:t>Për monumentet e kulturës përcaktohet një zonë mbrojtëse përreth, në përputhje me vlerat e tyre arkitektonike dhe me përshtatshmërinë e tyre urbanistiko-estetike. Përmasat e kësaj zone, ku ndalohet çdo ndërhyrje me karakter ndërtimor, janë përcaktuar nga organi që e ka shpallur monumentin, sipas studimit të bërë nga Instituti i Monumenteve te Kulturës.</w:t>
      </w:r>
    </w:p>
    <w:p w14:paraId="264280F5" w14:textId="77777777" w:rsidR="00DD3542" w:rsidRPr="004046B8" w:rsidRDefault="00DD3542" w:rsidP="00DD3542">
      <w:pPr>
        <w:pStyle w:val="NormalWeb"/>
        <w:jc w:val="both"/>
        <w:divId w:val="499348053"/>
        <w:rPr>
          <w:lang w:val="sq-AL"/>
        </w:rPr>
      </w:pPr>
      <w:r w:rsidRPr="004046B8">
        <w:rPr>
          <w:lang w:val="sq-AL"/>
        </w:rPr>
        <w:t>Monumentet kulturore janë:</w:t>
      </w:r>
    </w:p>
    <w:p w14:paraId="605A0E98" w14:textId="77777777" w:rsidR="00DD3542" w:rsidRPr="004046B8" w:rsidRDefault="00DD3542" w:rsidP="00DD3542">
      <w:pPr>
        <w:pStyle w:val="NoSpacing"/>
        <w:divId w:val="499348053"/>
        <w:rPr>
          <w:lang w:val="sq-AL"/>
        </w:rPr>
      </w:pPr>
      <w:r w:rsidRPr="004046B8">
        <w:rPr>
          <w:lang w:val="sq-AL"/>
        </w:rPr>
        <w:t>-</w:t>
      </w:r>
      <w:r w:rsidRPr="004046B8">
        <w:rPr>
          <w:lang w:val="sq-AL"/>
        </w:rPr>
        <w:tab/>
        <w:t>Kisha e Shën Kollit, Vanaj</w:t>
      </w:r>
    </w:p>
    <w:p w14:paraId="79EECF85" w14:textId="77777777" w:rsidR="00DD3542" w:rsidRPr="004046B8" w:rsidRDefault="00DD3542" w:rsidP="00DD3542">
      <w:pPr>
        <w:pStyle w:val="NoSpacing"/>
        <w:divId w:val="499348053"/>
        <w:rPr>
          <w:lang w:val="sq-AL"/>
        </w:rPr>
      </w:pPr>
      <w:r w:rsidRPr="004046B8">
        <w:rPr>
          <w:lang w:val="sq-AL"/>
        </w:rPr>
        <w:t>-</w:t>
      </w:r>
      <w:r w:rsidRPr="004046B8">
        <w:rPr>
          <w:lang w:val="sq-AL"/>
        </w:rPr>
        <w:tab/>
        <w:t>Kisha e Shën Gjergjit, Libofshë</w:t>
      </w:r>
    </w:p>
    <w:p w14:paraId="599C11DC" w14:textId="77777777" w:rsidR="00DD3542" w:rsidRPr="004046B8" w:rsidRDefault="00DD3542" w:rsidP="00DD3542">
      <w:pPr>
        <w:pStyle w:val="NoSpacing"/>
        <w:divId w:val="499348053"/>
        <w:rPr>
          <w:lang w:val="sq-AL"/>
        </w:rPr>
      </w:pPr>
      <w:r w:rsidRPr="004046B8">
        <w:rPr>
          <w:lang w:val="sq-AL"/>
        </w:rPr>
        <w:t>-</w:t>
      </w:r>
      <w:r w:rsidRPr="004046B8">
        <w:rPr>
          <w:lang w:val="sq-AL"/>
        </w:rPr>
        <w:tab/>
        <w:t>Kisha e Shën Kozmait, Kolkondas</w:t>
      </w:r>
    </w:p>
    <w:p w14:paraId="5365F82B" w14:textId="77777777" w:rsidR="00DD3542" w:rsidRPr="004046B8" w:rsidRDefault="00DD3542" w:rsidP="00DD3542">
      <w:pPr>
        <w:pStyle w:val="NoSpacing"/>
        <w:divId w:val="499348053"/>
        <w:rPr>
          <w:lang w:val="sq-AL"/>
        </w:rPr>
      </w:pPr>
      <w:r w:rsidRPr="004046B8">
        <w:rPr>
          <w:lang w:val="sq-AL"/>
        </w:rPr>
        <w:t>-</w:t>
      </w:r>
      <w:r w:rsidRPr="004046B8">
        <w:rPr>
          <w:lang w:val="sq-AL"/>
        </w:rPr>
        <w:tab/>
        <w:t>Kisha e Shën Premtes, Hoxharë</w:t>
      </w:r>
    </w:p>
    <w:p w14:paraId="09EE5BE5" w14:textId="77777777" w:rsidR="00DD3542" w:rsidRPr="004046B8" w:rsidRDefault="00DD3542" w:rsidP="00DD3542">
      <w:pPr>
        <w:pStyle w:val="NoSpacing"/>
        <w:divId w:val="499348053"/>
        <w:rPr>
          <w:lang w:val="sq-AL"/>
        </w:rPr>
      </w:pPr>
      <w:r w:rsidRPr="004046B8">
        <w:rPr>
          <w:lang w:val="sq-AL"/>
        </w:rPr>
        <w:t>-</w:t>
      </w:r>
      <w:r w:rsidRPr="004046B8">
        <w:rPr>
          <w:lang w:val="sq-AL"/>
        </w:rPr>
        <w:tab/>
        <w:t>Vila Romake, Plyk</w:t>
      </w:r>
    </w:p>
    <w:p w14:paraId="1848249B" w14:textId="77777777" w:rsidR="00DD3542" w:rsidRPr="004046B8" w:rsidRDefault="00DD3542" w:rsidP="00DD3542">
      <w:pPr>
        <w:pStyle w:val="NoSpacing"/>
        <w:divId w:val="499348053"/>
        <w:rPr>
          <w:lang w:val="sq-AL"/>
        </w:rPr>
      </w:pPr>
      <w:r w:rsidRPr="004046B8">
        <w:rPr>
          <w:lang w:val="sq-AL"/>
        </w:rPr>
        <w:t>-</w:t>
      </w:r>
      <w:r w:rsidRPr="004046B8">
        <w:rPr>
          <w:lang w:val="sq-AL"/>
        </w:rPr>
        <w:tab/>
        <w:t>Manastiri i Shën Mërisë, Pojan</w:t>
      </w:r>
    </w:p>
    <w:p w14:paraId="22B0FB91" w14:textId="77777777" w:rsidR="00DD3542" w:rsidRPr="004046B8" w:rsidRDefault="00DD3542" w:rsidP="00DD3542">
      <w:pPr>
        <w:pStyle w:val="NoSpacing"/>
        <w:divId w:val="499348053"/>
        <w:rPr>
          <w:lang w:val="sq-AL"/>
        </w:rPr>
      </w:pPr>
      <w:r w:rsidRPr="004046B8">
        <w:rPr>
          <w:lang w:val="sq-AL"/>
        </w:rPr>
        <w:t>-</w:t>
      </w:r>
      <w:r w:rsidRPr="004046B8">
        <w:rPr>
          <w:lang w:val="sq-AL"/>
        </w:rPr>
        <w:tab/>
        <w:t>Qyteti antik Apolonia, Pojan</w:t>
      </w:r>
    </w:p>
    <w:p w14:paraId="7AAFB86C" w14:textId="77777777" w:rsidR="00DD3542" w:rsidRPr="004046B8" w:rsidRDefault="00DD3542" w:rsidP="00DD3542">
      <w:pPr>
        <w:pStyle w:val="NoSpacing"/>
        <w:divId w:val="499348053"/>
        <w:rPr>
          <w:lang w:val="sq-AL"/>
        </w:rPr>
      </w:pPr>
      <w:r w:rsidRPr="004046B8">
        <w:rPr>
          <w:lang w:val="sq-AL"/>
        </w:rPr>
        <w:t>-</w:t>
      </w:r>
      <w:r w:rsidRPr="004046B8">
        <w:rPr>
          <w:lang w:val="sq-AL"/>
        </w:rPr>
        <w:tab/>
        <w:t>Tempulli antik, Shtyllas</w:t>
      </w:r>
    </w:p>
    <w:p w14:paraId="424303C4" w14:textId="77777777" w:rsidR="00DD3542" w:rsidRDefault="00DD3542" w:rsidP="00DD3542">
      <w:pPr>
        <w:pStyle w:val="NoSpacing"/>
        <w:divId w:val="499348053"/>
        <w:rPr>
          <w:lang w:val="sq-AL"/>
        </w:rPr>
      </w:pPr>
    </w:p>
    <w:p w14:paraId="1FF44BD9" w14:textId="77777777" w:rsidR="00DD3542" w:rsidRDefault="00DD3542" w:rsidP="00DD3542">
      <w:pPr>
        <w:pStyle w:val="NoSpacing"/>
        <w:divId w:val="499348053"/>
        <w:rPr>
          <w:lang w:val="sq-AL"/>
        </w:rPr>
      </w:pPr>
      <w:r w:rsidRPr="004046B8">
        <w:rPr>
          <w:lang w:val="sq-AL"/>
        </w:rPr>
        <w:t>Zonat kryesore me vlerë historike janë:</w:t>
      </w:r>
    </w:p>
    <w:p w14:paraId="7A0E8EE8" w14:textId="77777777" w:rsidR="00DD3542" w:rsidRPr="004046B8" w:rsidRDefault="00DD3542" w:rsidP="00DD3542">
      <w:pPr>
        <w:pStyle w:val="NoSpacing"/>
        <w:divId w:val="499348053"/>
        <w:rPr>
          <w:lang w:val="sq-AL"/>
        </w:rPr>
      </w:pPr>
    </w:p>
    <w:p w14:paraId="1B8D5AA3" w14:textId="77777777" w:rsidR="00DD3542" w:rsidRPr="004046B8" w:rsidRDefault="00DD3542" w:rsidP="00DD3542">
      <w:pPr>
        <w:pStyle w:val="NoSpacing"/>
        <w:divId w:val="499348053"/>
        <w:rPr>
          <w:lang w:val="sq-AL"/>
        </w:rPr>
      </w:pPr>
      <w:r w:rsidRPr="004046B8">
        <w:rPr>
          <w:lang w:val="sq-AL"/>
        </w:rPr>
        <w:t>-</w:t>
      </w:r>
      <w:r w:rsidRPr="004046B8">
        <w:rPr>
          <w:lang w:val="sq-AL"/>
        </w:rPr>
        <w:tab/>
        <w:t>Apolonia</w:t>
      </w:r>
    </w:p>
    <w:p w14:paraId="18DAD88A" w14:textId="77777777" w:rsidR="00DD3542" w:rsidRPr="004046B8" w:rsidRDefault="00DD3542" w:rsidP="00DD3542">
      <w:pPr>
        <w:pStyle w:val="NoSpacing"/>
        <w:divId w:val="499348053"/>
        <w:rPr>
          <w:lang w:val="sq-AL"/>
        </w:rPr>
      </w:pPr>
      <w:r w:rsidRPr="004046B8">
        <w:rPr>
          <w:lang w:val="sq-AL"/>
        </w:rPr>
        <w:t>-</w:t>
      </w:r>
      <w:r w:rsidRPr="004046B8">
        <w:rPr>
          <w:lang w:val="sq-AL"/>
        </w:rPr>
        <w:tab/>
        <w:t>Manastiri i Shën Mërisë</w:t>
      </w:r>
    </w:p>
    <w:p w14:paraId="1EB1D7E3" w14:textId="77777777" w:rsidR="00DD3542" w:rsidRPr="004046B8" w:rsidRDefault="00DD3542" w:rsidP="00DD3542">
      <w:pPr>
        <w:pStyle w:val="NoSpacing"/>
        <w:divId w:val="499348053"/>
        <w:rPr>
          <w:lang w:val="sq-AL"/>
        </w:rPr>
      </w:pPr>
      <w:r w:rsidRPr="004046B8">
        <w:rPr>
          <w:lang w:val="sq-AL"/>
        </w:rPr>
        <w:t>-</w:t>
      </w:r>
      <w:r w:rsidRPr="004046B8">
        <w:rPr>
          <w:lang w:val="sq-AL"/>
        </w:rPr>
        <w:tab/>
        <w:t>Manastiri i Ardenicës (nuk është në bashkinë e sotme, por është në afërsi)</w:t>
      </w:r>
    </w:p>
    <w:p w14:paraId="27B3EA52" w14:textId="77777777" w:rsidR="00DD3542" w:rsidRPr="004046B8" w:rsidRDefault="00DD3542" w:rsidP="00DD3542">
      <w:pPr>
        <w:pStyle w:val="NormalWeb"/>
        <w:jc w:val="both"/>
        <w:divId w:val="499348053"/>
        <w:rPr>
          <w:lang w:val="sq-AL"/>
        </w:rPr>
      </w:pPr>
      <w:r w:rsidRPr="004046B8">
        <w:rPr>
          <w:lang w:val="sq-AL"/>
        </w:rPr>
        <w:t>Parku i Apollonisë është arkivuar në shqyrtim për t’u konsideruar pasuri botërore nga UNESCO-ja nga Ministria e Mjedisit.21 Parku i Apolonisë është një zonë prej 81 ha, kufiri i të cilës u caktua si një zonë arkeologjike e mbrojtur, e përbërë nga një zonë me intensitet të lartë arkeologjik (A) dhe (B) një zonë për zhvillimin e hapësirës së mbrojtur. Krahas Parkut Arkeologjik të Apolonisë, në Bashkinë e Fierit ndodhen dhe 17 monumente kulture të kategorisë së parë.</w:t>
      </w:r>
    </w:p>
    <w:p w14:paraId="3C3110E0" w14:textId="77777777" w:rsidR="00DD3542" w:rsidRPr="004046B8" w:rsidRDefault="00DD3542" w:rsidP="00DD3542">
      <w:pPr>
        <w:pStyle w:val="NormalWeb"/>
        <w:jc w:val="both"/>
        <w:divId w:val="499348053"/>
        <w:rPr>
          <w:lang w:val="sq-AL"/>
        </w:rPr>
      </w:pPr>
      <w:r w:rsidRPr="004046B8">
        <w:rPr>
          <w:lang w:val="sq-AL"/>
        </w:rPr>
        <w:t xml:space="preserve">Kisha e Shën Mërisë ndodhet mbi fshatin Pojan, në manastirin i Shën Mërisë së Apolonisë. Kjo kishë është një nga monumentet më të rëndesishme arkitektonike të kultit mesjetar në Shqipëri. Për arsye të mungesës së mbishkrimit themelor që dëshmon datën e saktë të ndërtimit, studiuesit janë përpjekur të nxjerrin konkluzione në mënyrë të tërthortë, duke u detyruar të </w:t>
      </w:r>
      <w:r w:rsidRPr="004046B8">
        <w:rPr>
          <w:lang w:val="sq-AL"/>
        </w:rPr>
        <w:lastRenderedPageBreak/>
        <w:t>mbeshteten në piktura, mbishkrime dhe stile arkitektonike, që ruan në vetvete ky manastir. Kompleksi i Manastirit të Marisë Hyjlindëse përbehet, nga kisha e Shën Mërisë, paraklisi i Shën Mitrit dhe skevofilakioni (vendi i enëve të kultit), të cilët i janë ngjitur kishës në anën veriore. Tre studiues të këtij manastiri si Aleksudhi, Leon Hezej dhe Dome mendojnë se, kisha e Shën Mërisë duhet të jetë ndërtuar mbi themelet e faltores (tempullit) së Apolonit.22</w:t>
      </w:r>
    </w:p>
    <w:p w14:paraId="416126FC" w14:textId="77777777" w:rsidR="00DD3542" w:rsidRPr="004046B8" w:rsidRDefault="00DD3542" w:rsidP="00DD3542">
      <w:pPr>
        <w:pStyle w:val="NormalWeb"/>
        <w:jc w:val="both"/>
        <w:divId w:val="499348053"/>
        <w:rPr>
          <w:lang w:val="sq-AL"/>
        </w:rPr>
      </w:pPr>
      <w:r w:rsidRPr="004046B8">
        <w:rPr>
          <w:lang w:val="sq-AL"/>
        </w:rPr>
        <w:t>Qyteti antik i Apolonisë mendohet të jetë themeluar rreth vitit 600 para Krishtit. Fiset ilire që gjendeshin në afërsi të Apolonisë ishin Bylinët, Desaretët dhe Taulantët. Apolonia njihej si një port lumor dhe të ardhurat më të mëdha i kishte nga marrëdhëniet tregtare. Një tërmet i fuqishëm që zhvendosi rrjedhjen e lumit Vjosa dhe shtoi distancën e Apolonisë me detin Adriatik, u bë shkak që të fillonte rënia. Shkaqet ekonomike së bashku më forcimin e vendbanimeve të tjera antike bëri që Apolonia të humbiste vlerën e saj. Gjatë periudhave të mëvonshme ajo nuk u shtrytëzua më si vendbanim, por shpesh gurët u mbartën nga Apolonia për të ndërtuar vepra të tjera më në fushë. Apolonia njihej edhe si pika e nisjes së pjesës jugore të rrugës Egnantia, që lidhte Perandorinë Romake me trevat më në thellësi të Ballkanit23.</w:t>
      </w:r>
    </w:p>
    <w:p w14:paraId="47216192" w14:textId="77777777" w:rsidR="00DD3542" w:rsidRPr="004046B8" w:rsidRDefault="00DD3542" w:rsidP="00DD3542">
      <w:pPr>
        <w:pStyle w:val="NormalWeb"/>
        <w:jc w:val="both"/>
        <w:divId w:val="499348053"/>
        <w:rPr>
          <w:lang w:val="sq-AL"/>
        </w:rPr>
      </w:pPr>
      <w:r w:rsidRPr="004046B8">
        <w:rPr>
          <w:lang w:val="sq-AL"/>
        </w:rPr>
        <w:t>Kolona e Shtyllasit përbëhet nga gurë gëlqerorë të punuar. Ajo përbëhet nga 7 blloqe guri në formë trung koni. Shtylla është e vendosur mbi një kodër rreth 50 m mbi nivelin e detit nga ku dallohet shumë qartë tempulli i Pojanit dhe kisha e Shën Premtes në Hoxharë. Zona ku ndodhet shtylla është një pllajë e vogël me një sipërfaqe 5700 m² dhe mendohet që këtu afër të ketë patur ndërtime të tjera24.</w:t>
      </w:r>
    </w:p>
    <w:p w14:paraId="66A8F794" w14:textId="77777777" w:rsidR="00DD3542" w:rsidRDefault="00DD3542" w:rsidP="00DD3542">
      <w:pPr>
        <w:pStyle w:val="NormalWeb"/>
        <w:spacing w:before="0" w:beforeAutospacing="0" w:after="0" w:afterAutospacing="0"/>
        <w:jc w:val="both"/>
        <w:divId w:val="499348053"/>
        <w:rPr>
          <w:lang w:val="sq-AL"/>
        </w:rPr>
      </w:pPr>
      <w:r w:rsidRPr="004046B8">
        <w:rPr>
          <w:lang w:val="sq-AL"/>
        </w:rPr>
        <w:t>Figura 11. Monumentet dhe zonat të mbrojtur</w:t>
      </w:r>
    </w:p>
    <w:p w14:paraId="7B2EC4ED" w14:textId="77777777" w:rsidR="00DD3542" w:rsidRDefault="00DD3542" w:rsidP="00DD3542">
      <w:pPr>
        <w:pStyle w:val="NormalWeb"/>
        <w:spacing w:before="0" w:beforeAutospacing="0" w:after="0" w:afterAutospacing="0"/>
        <w:jc w:val="both"/>
        <w:divId w:val="499348053"/>
        <w:rPr>
          <w:lang w:val="sq-AL"/>
        </w:rPr>
      </w:pPr>
    </w:p>
    <w:p w14:paraId="4C45A1F9" w14:textId="77777777" w:rsidR="00DD3542" w:rsidRDefault="00DD3542" w:rsidP="00DD3542">
      <w:pPr>
        <w:pStyle w:val="NormalWeb"/>
        <w:spacing w:before="0" w:beforeAutospacing="0" w:after="0" w:afterAutospacing="0"/>
        <w:jc w:val="both"/>
        <w:divId w:val="499348053"/>
        <w:rPr>
          <w:lang w:val="sq-AL"/>
        </w:rPr>
      </w:pPr>
      <w:r>
        <w:rPr>
          <w:noProof/>
          <w:lang w:val="sq-AL"/>
        </w:rPr>
        <w:drawing>
          <wp:inline distT="0" distB="0" distL="0" distR="0" wp14:anchorId="26AF9D1E" wp14:editId="3A2B518E">
            <wp:extent cx="5261610" cy="3448050"/>
            <wp:effectExtent l="0" t="0" r="0" b="0"/>
            <wp:docPr id="33400930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1610" cy="3448050"/>
                    </a:xfrm>
                    <a:prstGeom prst="rect">
                      <a:avLst/>
                    </a:prstGeom>
                    <a:noFill/>
                  </pic:spPr>
                </pic:pic>
              </a:graphicData>
            </a:graphic>
          </wp:inline>
        </w:drawing>
      </w:r>
    </w:p>
    <w:p w14:paraId="26639A43" w14:textId="77777777" w:rsidR="00DD3542" w:rsidRDefault="00DD3542" w:rsidP="00DD3542">
      <w:pPr>
        <w:pStyle w:val="NormalWeb"/>
        <w:spacing w:before="0" w:beforeAutospacing="0" w:after="0" w:afterAutospacing="0"/>
        <w:jc w:val="both"/>
        <w:divId w:val="499348053"/>
        <w:rPr>
          <w:lang w:val="sq-AL"/>
        </w:rPr>
      </w:pPr>
    </w:p>
    <w:p w14:paraId="5621B6C8" w14:textId="77777777" w:rsidR="00DD3542" w:rsidRDefault="00DD3542" w:rsidP="00DD3542">
      <w:pPr>
        <w:pStyle w:val="NormalWeb"/>
        <w:spacing w:before="0" w:beforeAutospacing="0" w:after="0" w:afterAutospacing="0"/>
        <w:jc w:val="both"/>
        <w:divId w:val="499348053"/>
        <w:rPr>
          <w:lang w:val="sq-AL"/>
        </w:rPr>
      </w:pPr>
    </w:p>
    <w:p w14:paraId="666E0A91" w14:textId="77777777" w:rsidR="00DD3542" w:rsidRDefault="00DD3542" w:rsidP="00DD3542">
      <w:pPr>
        <w:pStyle w:val="NormalWeb"/>
        <w:spacing w:before="0" w:beforeAutospacing="0" w:after="0" w:afterAutospacing="0"/>
        <w:jc w:val="both"/>
        <w:divId w:val="499348053"/>
        <w:rPr>
          <w:lang w:val="sq-AL"/>
        </w:rPr>
      </w:pPr>
    </w:p>
    <w:p w14:paraId="26985CCE" w14:textId="77777777" w:rsidR="00DD3542" w:rsidRDefault="00DD3542" w:rsidP="00DD3542">
      <w:pPr>
        <w:pStyle w:val="NormalWeb"/>
        <w:spacing w:before="0" w:beforeAutospacing="0" w:after="0" w:afterAutospacing="0"/>
        <w:jc w:val="both"/>
        <w:divId w:val="499348053"/>
        <w:rPr>
          <w:lang w:val="sq-AL"/>
        </w:rPr>
      </w:pPr>
    </w:p>
    <w:p w14:paraId="3E2D158A" w14:textId="77777777" w:rsidR="00DD3542" w:rsidRDefault="00DD3542" w:rsidP="00DD3542">
      <w:pPr>
        <w:pStyle w:val="NormalWeb"/>
        <w:spacing w:before="0" w:beforeAutospacing="0" w:after="0" w:afterAutospacing="0"/>
        <w:jc w:val="both"/>
        <w:divId w:val="499348053"/>
        <w:rPr>
          <w:lang w:val="sq-AL"/>
        </w:rPr>
      </w:pPr>
    </w:p>
    <w:p w14:paraId="62A02CA4" w14:textId="77777777" w:rsidR="00DD3542" w:rsidRDefault="00DD3542" w:rsidP="00DD3542">
      <w:pPr>
        <w:pStyle w:val="NormalWeb"/>
        <w:spacing w:before="0" w:beforeAutospacing="0" w:after="0" w:afterAutospacing="0"/>
        <w:jc w:val="both"/>
        <w:divId w:val="499348053"/>
        <w:rPr>
          <w:lang w:val="sq-AL"/>
        </w:rPr>
      </w:pPr>
    </w:p>
    <w:p w14:paraId="35DD83CB" w14:textId="77777777" w:rsidR="00DD3542" w:rsidRDefault="00DD3542" w:rsidP="00DD3542">
      <w:pPr>
        <w:pStyle w:val="NormalWeb"/>
        <w:spacing w:before="0" w:beforeAutospacing="0" w:after="0" w:afterAutospacing="0"/>
        <w:jc w:val="both"/>
        <w:divId w:val="499348053"/>
        <w:rPr>
          <w:lang w:val="sq-AL"/>
        </w:rPr>
      </w:pPr>
    </w:p>
    <w:p w14:paraId="0E15D206" w14:textId="77777777" w:rsidR="00DD3542" w:rsidRDefault="00DD3542" w:rsidP="00DD3542">
      <w:pPr>
        <w:pStyle w:val="NormalWeb"/>
        <w:spacing w:before="0" w:beforeAutospacing="0" w:after="0" w:afterAutospacing="0"/>
        <w:jc w:val="both"/>
        <w:divId w:val="499348053"/>
        <w:rPr>
          <w:lang w:val="sq-AL"/>
        </w:rPr>
      </w:pPr>
    </w:p>
    <w:p w14:paraId="34F6A46C" w14:textId="77777777" w:rsidR="00CB3D54" w:rsidRDefault="00CB3D54" w:rsidP="00421E1C">
      <w:pPr>
        <w:pStyle w:val="Heading2"/>
        <w:divId w:val="499348053"/>
      </w:pPr>
      <w:bookmarkStart w:id="13" w:name="_Toc240305247"/>
      <w:r>
        <w:t>2.2 Çështje Kryesore për Projektet dhe Politikat e Bashkisë Fier</w:t>
      </w:r>
      <w:bookmarkEnd w:id="13"/>
    </w:p>
    <w:p w14:paraId="750E82EC" w14:textId="77777777" w:rsidR="00CB3D54" w:rsidRDefault="00CB3D54" w:rsidP="00CB3D54">
      <w:pPr>
        <w:pStyle w:val="NormalWeb"/>
        <w:spacing w:before="0" w:beforeAutospacing="0" w:after="0" w:afterAutospacing="0"/>
        <w:jc w:val="both"/>
        <w:divId w:val="499348053"/>
        <w:rPr>
          <w:lang w:val="sq-AL"/>
        </w:rPr>
      </w:pPr>
    </w:p>
    <w:p w14:paraId="1708FCF4" w14:textId="77777777" w:rsidR="00DD3542" w:rsidRPr="004046B8" w:rsidRDefault="00DD3542" w:rsidP="00DD3542">
      <w:pPr>
        <w:pStyle w:val="NormalWeb"/>
        <w:jc w:val="both"/>
        <w:divId w:val="499348053"/>
        <w:rPr>
          <w:lang w:val="sq-AL"/>
        </w:rPr>
      </w:pPr>
      <w:r w:rsidRPr="004046B8">
        <w:rPr>
          <w:lang w:val="sq-AL"/>
        </w:rPr>
        <w:t>Pozicionimi strategjik dhe pikat e forta në territor</w:t>
      </w:r>
    </w:p>
    <w:p w14:paraId="4EDCCD0B" w14:textId="77777777" w:rsidR="00DD3542" w:rsidRPr="004046B8" w:rsidRDefault="00DD3542" w:rsidP="00DD3542">
      <w:pPr>
        <w:pStyle w:val="NormalWeb"/>
        <w:jc w:val="both"/>
        <w:divId w:val="499348053"/>
        <w:rPr>
          <w:lang w:val="sq-AL"/>
        </w:rPr>
      </w:pPr>
      <w:r w:rsidRPr="004046B8">
        <w:rPr>
          <w:lang w:val="sq-AL"/>
        </w:rPr>
        <w:t>Fieri shtrihet në pjesën perëndimore të Shqipërisë, në jug të Fushës së Myzeqesë dhe ndodhet 18 km larg bregut të Detit Adriatik. Bashkia e Fierit shtrihet në një pozitë gjeografike dhe strategjike të favorshme duke parë që në këtë bashki kalojnë dy nga korridoret më të rëndësishme të vendit të cilët janë Korridori VIII dhe Korridori i Kaltër (Autostrada Adriatiko-Joniane). Autostrada, e cila do të lidhë Lushnjën me Fierin dhe Vlorën, do të jetë një arterie e fuqishme transporti nga dhe në drejtim të Fierit. Ajo do të kalojë në një distancë afërsisht 2 km nga qendra e Fierit 27. Qendra e qytetit ka dy lidhje kryesore, një pjesën veriore me rrugën e Celigradit dhe një tjetër në pjesën perëndimore me rrugën e Semanit. Një tjetër linjë e rëndësishme komunikacioni është infrastruktura hekurudhore ku në Bashkinë e Fierit kalojnë linjat Tiranë - Vlorë dhe Tiranë - Ballsh.</w:t>
      </w:r>
    </w:p>
    <w:p w14:paraId="07B305E0" w14:textId="77777777" w:rsidR="00DD3542" w:rsidRPr="004046B8" w:rsidRDefault="00DD3542" w:rsidP="00DD3542">
      <w:pPr>
        <w:pStyle w:val="NormalWeb"/>
        <w:jc w:val="both"/>
        <w:divId w:val="499348053"/>
        <w:rPr>
          <w:lang w:val="sq-AL"/>
        </w:rPr>
      </w:pPr>
      <w:r w:rsidRPr="004046B8">
        <w:rPr>
          <w:lang w:val="sq-AL"/>
        </w:rPr>
        <w:t>Bashkia e Fierit gëzon një pozicion strategjik në territorin shqiptar i mundësuar nga disa avantazhe ndërsektoriale. Ajo përbën 5.7%  të tokës bujqësore; kufizohet nga dy lumenj kryesor, Semani në veri dhe Vjosa në jug, të cilët kanë sipërfaqe të mbrojtura natyrore pranë grykëderdhjeve të tyre; zotëron Parkun Arkeologjik Kombëtar të Apolonisë; trashëgon zona industriale dhe naftëmbajtëse si dhe gëzon pozicion strategjik avantazhues për sa i përket gazifikimit të mundshëm, me vënien në zbatim të Gazsjellësit TAP që kalon brenda territorit të saj.</w:t>
      </w:r>
    </w:p>
    <w:p w14:paraId="79F524E8" w14:textId="77777777" w:rsidR="00DD3542" w:rsidRPr="004046B8" w:rsidRDefault="00DD3542" w:rsidP="00DD3542">
      <w:pPr>
        <w:pStyle w:val="NormalWeb"/>
        <w:jc w:val="both"/>
        <w:divId w:val="499348053"/>
        <w:rPr>
          <w:lang w:val="sq-AL"/>
        </w:rPr>
      </w:pPr>
      <w:r w:rsidRPr="004046B8">
        <w:rPr>
          <w:lang w:val="sq-AL"/>
        </w:rPr>
        <w:t>Reforma Administrativo - Territoriale e ndërmarrë në vitin 2014 ndikoi në Bashkinë e Fierit duke i ndryshuar shtrirjen dhe kufijtë territorialë, duke i shtuar në përbërje të saj edhe njësi të reja administrative. Para ndarjes territoriale Bashkia e Fierit, e cila kishte në përbërje të saj vetëm qytetin e Fierit dhe 17 lagjet e tij, kishte një sipërfaqe prej 800 ha dhe një popullsi prej 82,262 banorësh (Plani i Përgjithshëm Rregullues i qytetit të Fierit, 2006). Pas reformës, Bashkia e re e Fierit ka një sipërfaqe prej 620 km2 si dhe një popullsi prej 122,475 banorësh. Ajo përbëhet nga 10 njësi administrative të cilat janë: Fier, Mbrostar, Topojë, Dërmenas, Levan, Frakull, Cakran, Libofshë, Portëz dhe Qendër. Bazuar po në Ligjin Nr. 115/2014 “Për ndarjen administrativo – territoriale të njësive të qeverisjes vendore në Republikën e Shqipërisë”, Fieri mbetet qendra e Qarkut të Fierit, ndërsa qarku vetë ka në përbërje të tij bashkitë e reja të Mallakastrës, Patosit, Fierit, Lushnjes, Roskovecit dhe Divjakës.</w:t>
      </w:r>
    </w:p>
    <w:p w14:paraId="4C95E3DF" w14:textId="77777777" w:rsidR="00DD3542" w:rsidRPr="004046B8" w:rsidRDefault="00DD3542" w:rsidP="00DD3542">
      <w:pPr>
        <w:pStyle w:val="NormalWeb"/>
        <w:jc w:val="both"/>
        <w:divId w:val="499348053"/>
        <w:rPr>
          <w:lang w:val="sq-AL"/>
        </w:rPr>
      </w:pPr>
      <w:r w:rsidRPr="004046B8">
        <w:rPr>
          <w:lang w:val="sq-AL"/>
        </w:rPr>
        <w:t>Pikat e forta në territor:</w:t>
      </w:r>
    </w:p>
    <w:p w14:paraId="2D53CB23" w14:textId="77777777" w:rsidR="00DD3542" w:rsidRPr="004046B8" w:rsidRDefault="00DD3542" w:rsidP="00DD3542">
      <w:pPr>
        <w:pStyle w:val="NormalWeb"/>
        <w:jc w:val="both"/>
        <w:divId w:val="499348053"/>
        <w:rPr>
          <w:lang w:val="sq-AL"/>
        </w:rPr>
      </w:pPr>
      <w:r w:rsidRPr="004046B8">
        <w:rPr>
          <w:lang w:val="sq-AL"/>
        </w:rPr>
        <w:t>Ky seksion trajton elementet që kanë vlerë të spikatur territoriale, apo historike, duke gjeneruar kështu formë apo aktivitete rreth vetes. Këta elementë janë baza e zhvillimit të mëtejshëm të vendbanimeve. Ato mund të shfaqen në forma apo situata që favorizojnë, por edhe kundërshtojnë/pengojnë zhvillimin, duke realizuar kështu ndikimin e tyre në territor. Shtrirja e tyre fizike dhe ndikimi i tyre në territor mund të jetë pikësor/qendror, por edhe sipërfaqësor, në formën e fashave të ndikimit. Elementët e tillë mund të jenë natyrorë, por edhe artificialisht të krijuar nga njeriu.</w:t>
      </w:r>
    </w:p>
    <w:p w14:paraId="02A4D17D" w14:textId="77777777" w:rsidR="00DD3542" w:rsidRPr="004046B8" w:rsidRDefault="00DD3542" w:rsidP="00DD3542">
      <w:pPr>
        <w:pStyle w:val="NormalWeb"/>
        <w:jc w:val="both"/>
        <w:divId w:val="499348053"/>
        <w:rPr>
          <w:lang w:val="sq-AL"/>
        </w:rPr>
      </w:pPr>
      <w:r w:rsidRPr="004046B8">
        <w:rPr>
          <w:lang w:val="sq-AL"/>
        </w:rPr>
        <w:t>Në territorin e bashkisë Fier, elementet e forta natyrore janë të shumtë dhe lidhen me gjendjen topografike dhe pasuritë e shumta ujore. Ndër to mund të përmendim:</w:t>
      </w:r>
    </w:p>
    <w:p w14:paraId="08055EBD" w14:textId="77777777" w:rsidR="00DD3542" w:rsidRPr="004046B8" w:rsidRDefault="00DD3542" w:rsidP="00DD3542">
      <w:pPr>
        <w:pStyle w:val="NormalWeb"/>
        <w:jc w:val="both"/>
        <w:divId w:val="499348053"/>
        <w:rPr>
          <w:lang w:val="sq-AL"/>
        </w:rPr>
      </w:pPr>
      <w:r w:rsidRPr="004046B8">
        <w:rPr>
          <w:lang w:val="sq-AL"/>
        </w:rPr>
        <w:lastRenderedPageBreak/>
        <w:t>-</w:t>
      </w:r>
      <w:r w:rsidRPr="004046B8">
        <w:rPr>
          <w:lang w:val="sq-AL"/>
        </w:rPr>
        <w:tab/>
        <w:t>Dunat e Semanit, të cilat gjenden në pjesën perëndimore të territorit të Bashkisë dhe janë pjesë e zonës bregdetare të Adriatikut. Ato përbëjnë një potencial të rëndësishëm natyror për zhvillimin e turzimit dhe mbrojtjen e plazhit në këtë zonë;</w:t>
      </w:r>
    </w:p>
    <w:p w14:paraId="51102039"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Pishat e zeza në bregdetin e Poros janë masivi i drurëve të cilët përbëjnë atë quhet Pylli i Pishë-Poros dhe përbën një element të rëndësishëm natyror i cili kufizon shtrijen e ndërtimeve në këtë zonë por edhe orienton për zhvillim e turizmit bregdetar. Ndikimi i këtij elementi është sipërfaqësor dhe ndikon në mënyrë të përgjithshme të gjithë territorin e bashkisë;</w:t>
      </w:r>
    </w:p>
    <w:p w14:paraId="72B117F1"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Kurora e lumit të vjetër të Semanit (Libofshë Adriatik) është një element natyror i fortë i pajisur me drurë të lartë pranë fshatit Adriatik dhe pranë Lumit të Semanit. Kjo shihet si një pikë qendrore natyrore në mes të fushave bujqësore;</w:t>
      </w:r>
    </w:p>
    <w:p w14:paraId="0EF06307"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Rrapet e rrugës Fier-Vlorë dhe rrapi i pazarit të Cakranit (Çaireve) janë elementë natyrorë të cilët përbëjnë potencial për krijimin e hapësirave publike pranë tyre si dhe orjentojnë krijimin e qendrave të vendbanimeve. Këto hapësira mund të kthehen në pika kyçe të itenerareve natyrore të cilat do të propozohen në territoret e bashkisë Fier;</w:t>
      </w:r>
    </w:p>
    <w:p w14:paraId="3713BB5E"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Parku i Levanit është një element kyç natyror i bashkisë Fier i cili ka një potencial të jashtëzakonshëm peisazhistik. Ai shërben si element qëndror për gjithë territorin e Bashkisë pasi ndodhet shumë pranë rrugëve kryesore ekzistuese dhe pranë vendbanimeve kryesore.</w:t>
      </w:r>
    </w:p>
    <w:p w14:paraId="0B07C4FE" w14:textId="77777777" w:rsidR="00DD3542" w:rsidRPr="004046B8" w:rsidRDefault="00DD3542" w:rsidP="00DD3542">
      <w:pPr>
        <w:pStyle w:val="NormalWeb"/>
        <w:jc w:val="both"/>
        <w:divId w:val="499348053"/>
        <w:rPr>
          <w:lang w:val="sq-AL"/>
        </w:rPr>
      </w:pPr>
      <w:r w:rsidRPr="004046B8">
        <w:rPr>
          <w:lang w:val="sq-AL"/>
        </w:rPr>
        <w:t>Elementët artificialë janë po aq të rëndësishëm në mënyrën e ndikimit në territor ashtu si elementët natyrorë. Ato janë krijuar nga veprimtaria njerëzore dhe mbartin edhe pjesën e identitetit kulturor dhe historik të zonës. Këto elemente janë të rëndësishme për potencialin që ato mbartin për sa i përket zhvillimit social–ekonomik të bashkisë Fier. Ndër to përmendim:</w:t>
      </w:r>
    </w:p>
    <w:p w14:paraId="441CEE75"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Elementet e forta artificiale</w:t>
      </w:r>
    </w:p>
    <w:p w14:paraId="24F4E276" w14:textId="77777777" w:rsidR="00DD3542" w:rsidRPr="004046B8" w:rsidRDefault="00DD3542" w:rsidP="00DD3542">
      <w:pPr>
        <w:pStyle w:val="NormalWeb"/>
        <w:jc w:val="both"/>
        <w:divId w:val="499348053"/>
        <w:rPr>
          <w:lang w:val="sq-AL"/>
        </w:rPr>
      </w:pPr>
      <w:r w:rsidRPr="004046B8">
        <w:rPr>
          <w:lang w:val="sq-AL"/>
        </w:rPr>
        <w:t>Në territorin e Bashkisë Fier shtrihen një numër i madh objektesh të shpallura monumente, si: Kisha e Shën Kollit, Vanaj, Kisha e Shën Gjergjit, Libofshë, Kisha e Shën Kozmait, Kisha e Shën Premtes, Hoxharë, Vila Romake, Plyk - Manastiri i Shën Mërisë, Pojan - Qyteti antik Apolonia, Pojan - Tempulli antik, Shtyllas. Këto kisha janë elemente kryesorë territorialë për shkak të impaktit që kanë në zhvillimin territorial, ekonomik dhe social të territorit  ku shtrihen. Këto objekte kulturore përbëjnë një potencial të madh historik, kulturor për zonën. Ato priren të orientojnë zhvillimin e territorit ku pranë të cilave mund të përcaktohen qendrat urbane, qendrat e vendbanimeve, hapësirat publike, atraksionet turistike si pjesë e programeve turistike etj.</w:t>
      </w:r>
    </w:p>
    <w:p w14:paraId="61A0882E"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Zona industriale</w:t>
      </w:r>
    </w:p>
    <w:p w14:paraId="66953934" w14:textId="77777777" w:rsidR="00DD3542" w:rsidRPr="004046B8" w:rsidRDefault="00DD3542" w:rsidP="00DD3542">
      <w:pPr>
        <w:pStyle w:val="NormalWeb"/>
        <w:jc w:val="both"/>
        <w:divId w:val="499348053"/>
        <w:rPr>
          <w:lang w:val="sq-AL"/>
        </w:rPr>
      </w:pPr>
      <w:r w:rsidRPr="004046B8">
        <w:rPr>
          <w:lang w:val="sq-AL"/>
        </w:rPr>
        <w:t>Uzina e Plehrave Azotike është një element i rëndësishëm territorial artificial i cili lidhet ngushtësisht me identitetin e qytetit të Fierit. Impakti më i madh është ai në aspektin mjedisor si dhe në aspektin social – ekonomik. Zona industriale e Azotikut zë një hapësirë të konsiderueshme, rreth 50 Ha, dhe për momentin shërben si vend-depozitim i mbetjeve të asbestit, pa funksione të tjera mbështetëse të veprimtarisë industriale. Rijetëzimi i këtij broënfield-i dhe rehabilitimi tërësor i tij është një ndër prioritetet që merr parasysh ky document në zhvillimet strategjike të ardhshme.</w:t>
      </w:r>
    </w:p>
    <w:p w14:paraId="05C080B2" w14:textId="77777777" w:rsidR="00DD3542" w:rsidRPr="004046B8" w:rsidRDefault="00DD3542" w:rsidP="00DD3542">
      <w:pPr>
        <w:pStyle w:val="NormalWeb"/>
        <w:jc w:val="both"/>
        <w:divId w:val="499348053"/>
        <w:rPr>
          <w:lang w:val="sq-AL"/>
        </w:rPr>
      </w:pPr>
      <w:r w:rsidRPr="004046B8">
        <w:rPr>
          <w:lang w:val="sq-AL"/>
        </w:rPr>
        <w:lastRenderedPageBreak/>
        <w:t>Zona Naftënxjerrëse e Mbrostarit është nje element tjetër formë-gjenrues, i cili përbën dhe potencial edhe kufizim për territorin e Bashkisë Fier. Ajo e kufizon territorin në aspektin e përdorimit bujqësor e implikimeve mjedisore, orienton zhvillimin e vendbanimeve dhe bujqësisë në zona të tjera dhe kthehet në qendër të zhvillimit të industrisë.</w:t>
      </w:r>
    </w:p>
    <w:p w14:paraId="4515E95B" w14:textId="77777777" w:rsidR="00DD3542" w:rsidRPr="004046B8" w:rsidRDefault="00DD3542" w:rsidP="00DD3542">
      <w:pPr>
        <w:pStyle w:val="NormalWeb"/>
        <w:jc w:val="both"/>
        <w:divId w:val="499348053"/>
        <w:rPr>
          <w:lang w:val="sq-AL"/>
        </w:rPr>
      </w:pPr>
      <w:r w:rsidRPr="004046B8">
        <w:rPr>
          <w:lang w:val="sq-AL"/>
        </w:rPr>
        <w:t>•</w:t>
      </w:r>
      <w:r w:rsidRPr="004046B8">
        <w:rPr>
          <w:lang w:val="sq-AL"/>
        </w:rPr>
        <w:tab/>
        <w:t>TAP</w:t>
      </w:r>
    </w:p>
    <w:p w14:paraId="74A626D7" w14:textId="77777777" w:rsidR="00DD3542" w:rsidRPr="004046B8" w:rsidRDefault="00DD3542" w:rsidP="00DD3542">
      <w:pPr>
        <w:pStyle w:val="NormalWeb"/>
        <w:jc w:val="both"/>
        <w:divId w:val="499348053"/>
        <w:rPr>
          <w:lang w:val="sq-AL"/>
        </w:rPr>
      </w:pPr>
      <w:r w:rsidRPr="004046B8">
        <w:rPr>
          <w:lang w:val="sq-AL"/>
        </w:rPr>
        <w:t>Projekti për Gazsjellësin Trans-Adriatik kalon nëpër Bashkinë Fier në zonën veriore të saj, në njësitë administrative Topojë, Libofshë, Qendër dhe Mbrostar. Ky projekt është miratuar dhe kushtëzon të gjitha autoritet planifikuese që ta marrin në konsideratë planin sektorial në hartimin e instrumenteve të planifikimit. Projekti i TAP dhe gjurma e tij (përfshirë këtu edhe fashën e linjës prej 500 m, e cila është shpallur Zonë e Rëndësisë Kombëtare) ka një ndikim në territorin fizik të bashkisë, pasi në zonën ku kalon gjurma e gazsjellësit do të ketë kushtëzime përsa i përket zhvillimit të territorit. Fasha do të shërbejë si zonë buferike dhe nuk do të lejohen ndërtimet në tre brezat e parë të saj (8, 20 dhe 100 metra në secilën anë).</w:t>
      </w:r>
    </w:p>
    <w:p w14:paraId="42738C07" w14:textId="77777777" w:rsidR="00CB3D54" w:rsidRDefault="00CB3D54" w:rsidP="00CB3D54">
      <w:pPr>
        <w:pStyle w:val="NormalWeb"/>
        <w:spacing w:before="0" w:beforeAutospacing="0" w:after="0" w:afterAutospacing="0"/>
        <w:jc w:val="both"/>
        <w:divId w:val="499348053"/>
        <w:rPr>
          <w:lang w:val="sq-AL"/>
        </w:rPr>
      </w:pPr>
    </w:p>
    <w:p w14:paraId="65CFAE13" w14:textId="77777777" w:rsidR="00CB3D54" w:rsidRDefault="00CB3D54" w:rsidP="00661F6C">
      <w:pPr>
        <w:pStyle w:val="NormalWeb"/>
        <w:spacing w:before="0" w:beforeAutospacing="0" w:after="0" w:afterAutospacing="0"/>
        <w:jc w:val="both"/>
        <w:divId w:val="499348053"/>
        <w:rPr>
          <w:lang w:val="sq-AL"/>
        </w:rPr>
        <w:sectPr w:rsidR="00CB3D54" w:rsidSect="00CB3D54">
          <w:pgSz w:w="11906" w:h="16838" w:code="9"/>
          <w:pgMar w:top="1440" w:right="1440" w:bottom="1440" w:left="1440" w:header="720" w:footer="720" w:gutter="0"/>
          <w:cols w:space="720"/>
        </w:sectPr>
      </w:pPr>
    </w:p>
    <w:p w14:paraId="4A650178" w14:textId="77777777" w:rsidR="004B7C82" w:rsidRPr="00661F6C" w:rsidRDefault="00B509D6" w:rsidP="00421E1C">
      <w:pPr>
        <w:pStyle w:val="Heading1"/>
        <w:divId w:val="499348053"/>
      </w:pPr>
      <w:bookmarkStart w:id="14" w:name="_Toc64390755"/>
      <w:bookmarkStart w:id="15" w:name="_Toc240305251"/>
      <w:r>
        <w:lastRenderedPageBreak/>
        <w:t>4. BUXHETI AFATMESËM I Bashkisë Fier 2027-2029</w:t>
      </w:r>
      <w:bookmarkEnd w:id="14"/>
      <w:bookmarkEnd w:id="15"/>
    </w:p>
    <w:p w14:paraId="1FF64684" w14:textId="77777777" w:rsidR="004B7C82" w:rsidRPr="00661F6C" w:rsidRDefault="004B7C82" w:rsidP="00661F6C">
      <w:pPr>
        <w:pStyle w:val="NormalWeb"/>
        <w:spacing w:before="0" w:beforeAutospacing="0" w:after="0" w:afterAutospacing="0"/>
        <w:jc w:val="both"/>
        <w:divId w:val="499348053"/>
        <w:rPr>
          <w:lang w:val="sq-AL"/>
        </w:rPr>
      </w:pPr>
    </w:p>
    <w:p w14:paraId="45FBFB56" w14:textId="77777777" w:rsidR="005A67F1" w:rsidRPr="00661F6C" w:rsidRDefault="005A67F1" w:rsidP="00661F6C">
      <w:pPr>
        <w:pStyle w:val="NormalWeb"/>
        <w:spacing w:before="0" w:beforeAutospacing="0" w:after="0" w:afterAutospacing="0"/>
        <w:jc w:val="both"/>
        <w:divId w:val="499348053"/>
        <w:rPr>
          <w:lang w:val="sq-AL"/>
        </w:rPr>
      </w:pPr>
    </w:p>
    <w:p w14:paraId="6EE5F3B9" w14:textId="77777777" w:rsidR="004B7C82" w:rsidRPr="00661F6C" w:rsidRDefault="00A544A1" w:rsidP="00661F6C">
      <w:pPr>
        <w:pStyle w:val="NormalWeb"/>
        <w:spacing w:before="0" w:beforeAutospacing="0" w:after="0" w:afterAutospacing="0"/>
        <w:jc w:val="both"/>
        <w:divId w:val="499348053"/>
        <w:rPr>
          <w:lang w:val="sq-AL"/>
        </w:rPr>
      </w:pPr>
      <w:r w:rsidRPr="00661F6C">
        <w:rPr>
          <w:lang w:val="sq-AL"/>
        </w:rPr>
        <w:t>Ky seksion i kushtohet alokimit të burimeve për shpenzime publike të Bashkisë Fier gjatë periudhës 2027-2029, si dhe projekteve kryesore të investimeve publike, nëse janë planifikuar të tillë. [Pjesa e dytë e fjalisë pararendëse të fshihet nëse nuk janë planifikuar projekte të mëdha investimi]. Nënseksioni i parë, prezanton të ardhurat e parashikuara për periudhën 2027-2029, me një shpjegim për secilin grup të të ardhurave së bashku me supozimet kryesore të bëra gjatë parashikimit. Nënseksioni i dytë, paraqet një përmbledhje të planeve të shpenzimeve të Bashkisë për vitet 2027-2029. Ky nënseksion prezanton informacionin mbi shpenzimet totale sipas kategorive ekonomike, programit dhe funksioneve qeverisëse. Në vijim paraqiten projektet kryesore të investimeve publike të planifikuara nga Bashkia. [Fjalia e fundit që duhet të fshihet nëse nuk janë planifikuar projekte të mëdha investimi].</w:t>
      </w:r>
    </w:p>
    <w:p w14:paraId="06C3E61D" w14:textId="77777777" w:rsidR="00AD5DDF" w:rsidRPr="00661F6C" w:rsidRDefault="00AD5DDF" w:rsidP="00661F6C">
      <w:pPr>
        <w:pStyle w:val="NormalWeb"/>
        <w:spacing w:before="0" w:beforeAutospacing="0" w:after="0" w:afterAutospacing="0"/>
        <w:jc w:val="both"/>
        <w:divId w:val="499348053"/>
        <w:rPr>
          <w:lang w:val="sq-AL"/>
        </w:rPr>
      </w:pPr>
    </w:p>
    <w:p w14:paraId="245F9B36" w14:textId="77777777" w:rsidR="00AD5DDF" w:rsidRPr="00661F6C" w:rsidRDefault="00AD5DDF" w:rsidP="00661F6C">
      <w:pPr>
        <w:pStyle w:val="NormalWeb"/>
        <w:spacing w:before="0" w:beforeAutospacing="0" w:after="0" w:afterAutospacing="0"/>
        <w:jc w:val="both"/>
        <w:divId w:val="499348053"/>
        <w:rPr>
          <w:lang w:val="sq-AL"/>
        </w:rPr>
      </w:pPr>
      <w:r w:rsidRPr="00661F6C">
        <w:rPr>
          <w:lang w:val="sq-AL"/>
        </w:rPr>
        <w:t>Tabela 1 paraqet të dhëna baz</w:t>
      </w:r>
      <w:r w:rsidR="009324EF" w:rsidRPr="00661F6C">
        <w:rPr>
          <w:lang w:val="sq-AL"/>
        </w:rPr>
        <w:t>ë</w:t>
      </w:r>
      <w:r w:rsidRPr="00661F6C">
        <w:rPr>
          <w:lang w:val="sq-AL"/>
        </w:rPr>
        <w:t xml:space="preserve"> mbi bashkin</w:t>
      </w:r>
      <w:r w:rsidR="009324EF" w:rsidRPr="00661F6C">
        <w:rPr>
          <w:lang w:val="sq-AL"/>
        </w:rPr>
        <w:t>ë</w:t>
      </w:r>
      <w:r w:rsidRPr="00661F6C">
        <w:rPr>
          <w:lang w:val="sq-AL"/>
        </w:rPr>
        <w:t xml:space="preserve"> që përshkruajnë demografinë, sip</w:t>
      </w:r>
      <w:r w:rsidR="009324EF" w:rsidRPr="00661F6C">
        <w:rPr>
          <w:lang w:val="sq-AL"/>
        </w:rPr>
        <w:t>ë</w:t>
      </w:r>
      <w:r w:rsidRPr="00661F6C">
        <w:rPr>
          <w:lang w:val="sq-AL"/>
        </w:rPr>
        <w:t>rfaqen, komunitetin dhe bazën e biznesit, kapacitetin menaxhues, etj.</w:t>
      </w:r>
    </w:p>
    <w:p w14:paraId="02D234B2" w14:textId="77777777" w:rsidR="00AD5DDF" w:rsidRPr="00661F6C" w:rsidRDefault="00AD5DDF" w:rsidP="00661F6C">
      <w:pPr>
        <w:pStyle w:val="NormalWeb"/>
        <w:spacing w:before="0" w:beforeAutospacing="0" w:after="0" w:afterAutospacing="0"/>
        <w:divId w:val="499348053"/>
        <w:rPr>
          <w:lang w:val="sq-AL"/>
        </w:rPr>
      </w:pPr>
    </w:p>
    <w:p w14:paraId="553C4E7B" w14:textId="77777777" w:rsidR="00AD5DDF" w:rsidRPr="00661F6C" w:rsidRDefault="00AD5DDF" w:rsidP="00661F6C">
      <w:pPr>
        <w:pStyle w:val="NormalWeb"/>
        <w:spacing w:before="0" w:beforeAutospacing="0" w:after="0" w:afterAutospacing="0"/>
        <w:divId w:val="499348053"/>
        <w:rPr>
          <w:lang w:val="sq-AL"/>
        </w:rPr>
      </w:pPr>
    </w:p>
    <w:p w14:paraId="059B98E9" w14:textId="77777777" w:rsidR="004B7C82" w:rsidRPr="00661F6C" w:rsidRDefault="004B7C82" w:rsidP="00B47C0D">
      <w:pPr>
        <w:pStyle w:val="ListofTables"/>
        <w:divId w:val="499348053"/>
      </w:pPr>
      <w:bookmarkStart w:id="16" w:name="_Toc64386486"/>
      <w:bookmarkStart w:id="17" w:name="_Toc231280360"/>
      <w:r w:rsidRPr="00661F6C">
        <w:t>Tabela 1. Informacion Bazë mbi Bashkinë Fier</w:t>
      </w:r>
      <w:bookmarkEnd w:id="16"/>
      <w:bookmarkEnd w:id="17"/>
    </w:p>
    <w:p w14:paraId="3D45CD0E" w14:textId="77777777" w:rsidR="00985284" w:rsidRDefault="00676569">
      <w:pPr>
        <w:jc w:val="center"/>
      </w:pPr>
      <w:r>
        <w:rPr>
          <w:noProof/>
        </w:rPr>
        <w:drawing>
          <wp:inline distT="0" distB="0" distL="0" distR="0" wp14:anchorId="0421F7B6" wp14:editId="2628AFB9">
            <wp:extent cx="5943600" cy="4203502"/>
            <wp:effectExtent l="0" t="0" r="0" b="0"/>
            <wp:docPr id="1" name="MTBP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TBP image 1"/>
                    <pic:cNvPicPr/>
                  </pic:nvPicPr>
                  <pic:blipFill>
                    <a:blip r:embed="rId13"/>
                    <a:stretch>
                      <a:fillRect/>
                    </a:stretch>
                  </pic:blipFill>
                  <pic:spPr>
                    <a:xfrm>
                      <a:off x="0" y="0"/>
                      <a:ext cx="5943600" cy="4203502"/>
                    </a:xfrm>
                    <a:prstGeom prst="rect">
                      <a:avLst/>
                    </a:prstGeom>
                  </pic:spPr>
                </pic:pic>
              </a:graphicData>
            </a:graphic>
          </wp:inline>
        </w:drawing>
      </w:r>
    </w:p>
    <w:p w14:paraId="39D86495" w14:textId="77777777" w:rsidR="00985284" w:rsidRDefault="00676569">
      <w:pPr>
        <w:jc w:val="center"/>
      </w:pPr>
      <w:r>
        <w:rPr>
          <w:noProof/>
        </w:rPr>
        <w:lastRenderedPageBreak/>
        <w:drawing>
          <wp:inline distT="0" distB="0" distL="0" distR="0" wp14:anchorId="01EA254D" wp14:editId="0EA5AD54">
            <wp:extent cx="5943600" cy="4203502"/>
            <wp:effectExtent l="0" t="0" r="0" b="0"/>
            <wp:docPr id="2" name="MTBP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TBP image 2"/>
                    <pic:cNvPicPr/>
                  </pic:nvPicPr>
                  <pic:blipFill>
                    <a:blip r:embed="rId14"/>
                    <a:stretch>
                      <a:fillRect/>
                    </a:stretch>
                  </pic:blipFill>
                  <pic:spPr>
                    <a:xfrm>
                      <a:off x="0" y="0"/>
                      <a:ext cx="5943600" cy="4203502"/>
                    </a:xfrm>
                    <a:prstGeom prst="rect">
                      <a:avLst/>
                    </a:prstGeom>
                  </pic:spPr>
                </pic:pic>
              </a:graphicData>
            </a:graphic>
          </wp:inline>
        </w:drawing>
      </w:r>
    </w:p>
    <w:p w14:paraId="3D978172" w14:textId="77777777" w:rsidR="008D3327" w:rsidRPr="00CA1178" w:rsidRDefault="008D3327" w:rsidP="00661F6C">
      <w:pPr>
        <w:pStyle w:val="NormalWeb"/>
        <w:spacing w:before="0" w:beforeAutospacing="0" w:after="0" w:afterAutospacing="0"/>
        <w:divId w:val="499348053"/>
        <w:rPr>
          <w:noProof/>
          <w:lang w:val="sq-AL"/>
        </w:rPr>
      </w:pPr>
    </w:p>
    <w:p w14:paraId="784DB9AB" w14:textId="77777777" w:rsidR="00741AA5" w:rsidRDefault="00741AA5" w:rsidP="00661F6C">
      <w:pPr>
        <w:pStyle w:val="NormalWeb"/>
        <w:spacing w:before="0" w:beforeAutospacing="0" w:after="0" w:afterAutospacing="0"/>
        <w:divId w:val="499348053"/>
        <w:rPr>
          <w:noProof/>
          <w:lang w:val="sq-AL"/>
        </w:rPr>
      </w:pPr>
    </w:p>
    <w:p w14:paraId="58D8CB5B" w14:textId="77777777" w:rsidR="00B67AB7" w:rsidRPr="00661F6C" w:rsidRDefault="00B67AB7" w:rsidP="00661F6C">
      <w:pPr>
        <w:pStyle w:val="NormalWeb"/>
        <w:spacing w:before="0" w:beforeAutospacing="0" w:after="0" w:afterAutospacing="0"/>
        <w:divId w:val="499348053"/>
        <w:rPr>
          <w:lang w:val="sq-AL"/>
        </w:rPr>
      </w:pPr>
    </w:p>
    <w:p w14:paraId="0FFE542D" w14:textId="77777777" w:rsidR="004B7C82" w:rsidRPr="00661F6C" w:rsidRDefault="00B509D6" w:rsidP="00421E1C">
      <w:pPr>
        <w:pStyle w:val="Heading2"/>
        <w:divId w:val="499348053"/>
      </w:pPr>
      <w:bookmarkStart w:id="18" w:name="_Toc64390756"/>
      <w:bookmarkStart w:id="19" w:name="_Toc240305252"/>
      <w:r>
        <w:t>4.1 Të Ardhurat dhe Shpenzimet Publike të Bashkisë Fier në vitet 2027-2029</w:t>
      </w:r>
      <w:bookmarkEnd w:id="18"/>
      <w:bookmarkEnd w:id="19"/>
    </w:p>
    <w:p w14:paraId="2AF00E54" w14:textId="77777777" w:rsidR="004B7C82" w:rsidRPr="00661F6C" w:rsidRDefault="004B7C82" w:rsidP="00661F6C">
      <w:pPr>
        <w:pStyle w:val="NormalWeb"/>
        <w:spacing w:before="0" w:beforeAutospacing="0" w:after="0" w:afterAutospacing="0"/>
        <w:jc w:val="both"/>
        <w:divId w:val="499348053"/>
        <w:rPr>
          <w:lang w:val="sq-AL"/>
        </w:rPr>
      </w:pPr>
      <w:r w:rsidRPr="00661F6C">
        <w:rPr>
          <w:lang w:val="sq-AL"/>
        </w:rPr>
        <w:t> </w:t>
      </w:r>
    </w:p>
    <w:p w14:paraId="56626709" w14:textId="77777777" w:rsidR="004B7C82" w:rsidRPr="00661F6C" w:rsidRDefault="00B509D6" w:rsidP="00661F6C">
      <w:pPr>
        <w:pStyle w:val="Heading3"/>
        <w:keepNext/>
        <w:spacing w:before="0" w:beforeAutospacing="0" w:after="0" w:afterAutospacing="0"/>
        <w:jc w:val="both"/>
        <w:divId w:val="499348053"/>
        <w:rPr>
          <w:rFonts w:eastAsia="Times New Roman"/>
          <w:b w:val="0"/>
          <w:bCs w:val="0"/>
          <w:sz w:val="24"/>
          <w:szCs w:val="24"/>
          <w:lang w:val="sq-AL"/>
        </w:rPr>
      </w:pPr>
      <w:bookmarkStart w:id="20" w:name="_Toc64390757"/>
      <w:bookmarkStart w:id="21" w:name="_Toc240305253"/>
      <w:r>
        <w:rPr>
          <w:rFonts w:eastAsia="Times New Roman"/>
          <w:b w:val="0"/>
          <w:bCs w:val="0"/>
          <w:color w:val="1F3763"/>
          <w:sz w:val="24"/>
          <w:szCs w:val="24"/>
          <w:lang w:val="sq-AL"/>
        </w:rPr>
        <w:t>4.1.1 Të ardhurat e parashikuara të Bashkisë Fier për vitet 2027-2029</w:t>
      </w:r>
      <w:bookmarkEnd w:id="20"/>
      <w:bookmarkEnd w:id="21"/>
    </w:p>
    <w:p w14:paraId="181798CB" w14:textId="77777777" w:rsidR="004B7C82" w:rsidRPr="00661F6C" w:rsidRDefault="004B7C82" w:rsidP="00661F6C">
      <w:pPr>
        <w:pStyle w:val="NormalWeb"/>
        <w:spacing w:before="0" w:beforeAutospacing="0" w:after="0" w:afterAutospacing="0"/>
        <w:jc w:val="both"/>
        <w:divId w:val="499348053"/>
        <w:rPr>
          <w:lang w:val="sq-AL"/>
        </w:rPr>
      </w:pPr>
      <w:r w:rsidRPr="00661F6C">
        <w:rPr>
          <w:lang w:val="sq-AL"/>
        </w:rPr>
        <w:t> </w:t>
      </w:r>
    </w:p>
    <w:p w14:paraId="5C4D5306" w14:textId="77777777" w:rsidR="004B7C82" w:rsidRPr="00661F6C" w:rsidRDefault="00E9363D" w:rsidP="00661F6C">
      <w:pPr>
        <w:pStyle w:val="NormalWeb"/>
        <w:spacing w:before="0" w:beforeAutospacing="0" w:after="0" w:afterAutospacing="0"/>
        <w:jc w:val="both"/>
        <w:divId w:val="499348053"/>
        <w:rPr>
          <w:lang w:val="sq-AL"/>
        </w:rPr>
      </w:pPr>
      <w:r w:rsidRPr="00661F6C">
        <w:rPr>
          <w:lang w:val="sq-AL"/>
        </w:rPr>
        <w:t>K</w:t>
      </w:r>
      <w:r w:rsidR="00253D2F">
        <w:rPr>
          <w:lang w:val="sq-AL"/>
        </w:rPr>
        <w:t>y</w:t>
      </w:r>
      <w:r w:rsidRPr="00661F6C">
        <w:rPr>
          <w:lang w:val="sq-AL"/>
        </w:rPr>
        <w:t xml:space="preserve"> nënseksion paraqet një përshkrim të secilit prej burimeve kryesore të të ardhurave, duke përfshirë të ardhurat e veta, taksat e ndara, transfert</w:t>
      </w:r>
      <w:r w:rsidR="009324EF" w:rsidRPr="00661F6C">
        <w:rPr>
          <w:lang w:val="sq-AL"/>
        </w:rPr>
        <w:t>ë</w:t>
      </w:r>
      <w:r w:rsidRPr="00661F6C">
        <w:rPr>
          <w:lang w:val="sq-AL"/>
        </w:rPr>
        <w:t>n e përgjithshme të pakushtëzuar dhe transfertat e pakusht</w:t>
      </w:r>
      <w:r w:rsidR="009324EF" w:rsidRPr="00661F6C">
        <w:rPr>
          <w:lang w:val="sq-AL"/>
        </w:rPr>
        <w:t>ë</w:t>
      </w:r>
      <w:r w:rsidRPr="00661F6C">
        <w:rPr>
          <w:lang w:val="sq-AL"/>
        </w:rPr>
        <w:t>zuara sektoriale, transfert</w:t>
      </w:r>
      <w:r w:rsidR="009324EF" w:rsidRPr="00661F6C">
        <w:rPr>
          <w:lang w:val="sq-AL"/>
        </w:rPr>
        <w:t>ë</w:t>
      </w:r>
      <w:r w:rsidRPr="00661F6C">
        <w:rPr>
          <w:lang w:val="sq-AL"/>
        </w:rPr>
        <w:t>n e kusht</w:t>
      </w:r>
      <w:r w:rsidR="009324EF" w:rsidRPr="00661F6C">
        <w:rPr>
          <w:lang w:val="sq-AL"/>
        </w:rPr>
        <w:t>ë</w:t>
      </w:r>
      <w:r w:rsidRPr="00661F6C">
        <w:rPr>
          <w:lang w:val="sq-AL"/>
        </w:rPr>
        <w:t>zuar, huamarrjet dhe t</w:t>
      </w:r>
      <w:r w:rsidR="009324EF" w:rsidRPr="00661F6C">
        <w:rPr>
          <w:lang w:val="sq-AL"/>
        </w:rPr>
        <w:t>ë</w:t>
      </w:r>
      <w:r w:rsidRPr="00661F6C">
        <w:rPr>
          <w:lang w:val="sq-AL"/>
        </w:rPr>
        <w:t xml:space="preserve"> ardhurat e trash</w:t>
      </w:r>
      <w:r w:rsidR="009324EF" w:rsidRPr="00661F6C">
        <w:rPr>
          <w:lang w:val="sq-AL"/>
        </w:rPr>
        <w:t>ë</w:t>
      </w:r>
      <w:r w:rsidRPr="00661F6C">
        <w:rPr>
          <w:lang w:val="sq-AL"/>
        </w:rPr>
        <w:t>guara. Informacioni jepet mbi: të ardhurat faktike t</w:t>
      </w:r>
      <w:r w:rsidR="009324EF" w:rsidRPr="00661F6C">
        <w:rPr>
          <w:lang w:val="sq-AL"/>
        </w:rPr>
        <w:t>ë</w:t>
      </w:r>
      <w:r w:rsidR="00F8343D" w:rsidRPr="00661F6C">
        <w:rPr>
          <w:lang w:val="sq-AL"/>
        </w:rPr>
        <w:t xml:space="preserve"> dy viteve t</w:t>
      </w:r>
      <w:r w:rsidR="00766938" w:rsidRPr="00661F6C">
        <w:rPr>
          <w:lang w:val="sq-AL"/>
        </w:rPr>
        <w:t>ë</w:t>
      </w:r>
      <w:r w:rsidRPr="00661F6C">
        <w:rPr>
          <w:lang w:val="sq-AL"/>
        </w:rPr>
        <w:t xml:space="preserve"> fundit</w:t>
      </w:r>
      <w:r w:rsidR="007972E0" w:rsidRPr="00661F6C">
        <w:rPr>
          <w:lang w:val="sq-AL"/>
        </w:rPr>
        <w:t>; buxhetin fillestar dhe t</w:t>
      </w:r>
      <w:r w:rsidR="009324EF" w:rsidRPr="00661F6C">
        <w:rPr>
          <w:lang w:val="sq-AL"/>
        </w:rPr>
        <w:t>ë</w:t>
      </w:r>
      <w:r w:rsidR="007972E0" w:rsidRPr="00661F6C">
        <w:rPr>
          <w:lang w:val="sq-AL"/>
        </w:rPr>
        <w:t xml:space="preserve"> pritshmin p</w:t>
      </w:r>
      <w:r w:rsidR="009324EF" w:rsidRPr="00661F6C">
        <w:rPr>
          <w:lang w:val="sq-AL"/>
        </w:rPr>
        <w:t>ë</w:t>
      </w:r>
      <w:r w:rsidR="007972E0" w:rsidRPr="00661F6C">
        <w:rPr>
          <w:lang w:val="sq-AL"/>
        </w:rPr>
        <w:t xml:space="preserve">r vitin korent; </w:t>
      </w:r>
      <w:r w:rsidRPr="00661F6C">
        <w:rPr>
          <w:lang w:val="sq-AL"/>
        </w:rPr>
        <w:t>dhe parashikimet për tre vitet e ardhshme.</w:t>
      </w:r>
    </w:p>
    <w:p w14:paraId="1D76FEA0" w14:textId="77777777" w:rsidR="00E9363D" w:rsidRPr="00661F6C" w:rsidRDefault="00E9363D" w:rsidP="00661F6C">
      <w:pPr>
        <w:pStyle w:val="NormalWeb"/>
        <w:spacing w:before="0" w:beforeAutospacing="0" w:after="0" w:afterAutospacing="0"/>
        <w:jc w:val="both"/>
        <w:divId w:val="499348053"/>
        <w:rPr>
          <w:lang w:val="sq-AL"/>
        </w:rPr>
      </w:pPr>
    </w:p>
    <w:p w14:paraId="7912F3BF" w14:textId="77777777" w:rsidR="00310156" w:rsidRDefault="00310156" w:rsidP="00474CA2">
      <w:pPr>
        <w:pStyle w:val="ListofTables"/>
        <w:divId w:val="499348053"/>
      </w:pPr>
      <w:bookmarkStart w:id="22" w:name="_Toc65140092"/>
      <w:bookmarkStart w:id="23" w:name="_Toc231280361"/>
      <w:r w:rsidRPr="00310156">
        <w:t>Tabela 2. Të Ardhurat e Bashkisë sipas Burimit</w:t>
      </w:r>
      <w:bookmarkEnd w:id="22"/>
      <w:bookmarkEnd w:id="23"/>
      <w:r w:rsidR="00E14A61">
        <w:t xml:space="preserve"> </w:t>
      </w:r>
    </w:p>
    <w:p w14:paraId="671DEC5B" w14:textId="77777777" w:rsidR="00985284" w:rsidRDefault="00676569">
      <w:pPr>
        <w:jc w:val="center"/>
      </w:pPr>
      <w:r>
        <w:rPr>
          <w:noProof/>
        </w:rPr>
        <w:lastRenderedPageBreak/>
        <w:drawing>
          <wp:inline distT="0" distB="0" distL="0" distR="0" wp14:anchorId="04F72565" wp14:editId="18624ED0">
            <wp:extent cx="5943600" cy="4203502"/>
            <wp:effectExtent l="0" t="0" r="0" b="0"/>
            <wp:docPr id="1265996192" name="MTBP 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TBP image 3"/>
                    <pic:cNvPicPr/>
                  </pic:nvPicPr>
                  <pic:blipFill>
                    <a:blip r:embed="rId15"/>
                    <a:stretch>
                      <a:fillRect/>
                    </a:stretch>
                  </pic:blipFill>
                  <pic:spPr>
                    <a:xfrm>
                      <a:off x="0" y="0"/>
                      <a:ext cx="5943600" cy="4203502"/>
                    </a:xfrm>
                    <a:prstGeom prst="rect">
                      <a:avLst/>
                    </a:prstGeom>
                  </pic:spPr>
                </pic:pic>
              </a:graphicData>
            </a:graphic>
          </wp:inline>
        </w:drawing>
      </w:r>
    </w:p>
    <w:p w14:paraId="02015693" w14:textId="77777777" w:rsidR="00985284" w:rsidRDefault="00676569">
      <w:pPr>
        <w:jc w:val="center"/>
      </w:pPr>
      <w:r>
        <w:rPr>
          <w:noProof/>
        </w:rPr>
        <w:drawing>
          <wp:inline distT="0" distB="0" distL="0" distR="0" wp14:anchorId="0E76411B" wp14:editId="6B0432FA">
            <wp:extent cx="5942965" cy="4400550"/>
            <wp:effectExtent l="0" t="0" r="635" b="0"/>
            <wp:docPr id="4" name="MTBP 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TBP image 4"/>
                    <pic:cNvPicPr/>
                  </pic:nvPicPr>
                  <pic:blipFill>
                    <a:blip r:embed="rId16"/>
                    <a:stretch>
                      <a:fillRect/>
                    </a:stretch>
                  </pic:blipFill>
                  <pic:spPr>
                    <a:xfrm>
                      <a:off x="0" y="0"/>
                      <a:ext cx="5943771" cy="4401147"/>
                    </a:xfrm>
                    <a:prstGeom prst="rect">
                      <a:avLst/>
                    </a:prstGeom>
                  </pic:spPr>
                </pic:pic>
              </a:graphicData>
            </a:graphic>
          </wp:inline>
        </w:drawing>
      </w:r>
    </w:p>
    <w:p w14:paraId="0862EE04" w14:textId="77777777" w:rsidR="00985284" w:rsidRDefault="00676569">
      <w:pPr>
        <w:jc w:val="center"/>
      </w:pPr>
      <w:r>
        <w:rPr>
          <w:noProof/>
        </w:rPr>
        <w:lastRenderedPageBreak/>
        <w:drawing>
          <wp:inline distT="0" distB="0" distL="0" distR="0" wp14:anchorId="148B2C20" wp14:editId="3A288571">
            <wp:extent cx="5943600" cy="4203502"/>
            <wp:effectExtent l="0" t="0" r="0" b="0"/>
            <wp:docPr id="5" name="MTBP 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TBP image 5"/>
                    <pic:cNvPicPr/>
                  </pic:nvPicPr>
                  <pic:blipFill>
                    <a:blip r:embed="rId17"/>
                    <a:stretch>
                      <a:fillRect/>
                    </a:stretch>
                  </pic:blipFill>
                  <pic:spPr>
                    <a:xfrm>
                      <a:off x="0" y="0"/>
                      <a:ext cx="5943600" cy="4203502"/>
                    </a:xfrm>
                    <a:prstGeom prst="rect">
                      <a:avLst/>
                    </a:prstGeom>
                  </pic:spPr>
                </pic:pic>
              </a:graphicData>
            </a:graphic>
          </wp:inline>
        </w:drawing>
      </w:r>
    </w:p>
    <w:p w14:paraId="5651D42A" w14:textId="77777777" w:rsidR="00985284" w:rsidRDefault="00676569">
      <w:pPr>
        <w:jc w:val="center"/>
      </w:pPr>
      <w:r>
        <w:rPr>
          <w:noProof/>
        </w:rPr>
        <w:drawing>
          <wp:inline distT="0" distB="0" distL="0" distR="0" wp14:anchorId="3F941445" wp14:editId="2EDA7B33">
            <wp:extent cx="5943600" cy="4203502"/>
            <wp:effectExtent l="0" t="0" r="0" b="0"/>
            <wp:docPr id="6" name="MTBP 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TBP image 6"/>
                    <pic:cNvPicPr/>
                  </pic:nvPicPr>
                  <pic:blipFill>
                    <a:blip r:embed="rId18"/>
                    <a:stretch>
                      <a:fillRect/>
                    </a:stretch>
                  </pic:blipFill>
                  <pic:spPr>
                    <a:xfrm>
                      <a:off x="0" y="0"/>
                      <a:ext cx="5943600" cy="4203502"/>
                    </a:xfrm>
                    <a:prstGeom prst="rect">
                      <a:avLst/>
                    </a:prstGeom>
                  </pic:spPr>
                </pic:pic>
              </a:graphicData>
            </a:graphic>
          </wp:inline>
        </w:drawing>
      </w:r>
    </w:p>
    <w:p w14:paraId="1C452F62" w14:textId="77777777" w:rsidR="00985284" w:rsidRDefault="00676569">
      <w:pPr>
        <w:jc w:val="center"/>
      </w:pPr>
      <w:r>
        <w:rPr>
          <w:noProof/>
        </w:rPr>
        <w:lastRenderedPageBreak/>
        <w:drawing>
          <wp:inline distT="0" distB="0" distL="0" distR="0" wp14:anchorId="0EB52F18" wp14:editId="0D96AB02">
            <wp:extent cx="5942355" cy="5641675"/>
            <wp:effectExtent l="0" t="0" r="1270" b="0"/>
            <wp:docPr id="7" name="MTBP 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TBP image 7"/>
                    <pic:cNvPicPr/>
                  </pic:nvPicPr>
                  <pic:blipFill>
                    <a:blip r:embed="rId19"/>
                    <a:stretch>
                      <a:fillRect/>
                    </a:stretch>
                  </pic:blipFill>
                  <pic:spPr>
                    <a:xfrm>
                      <a:off x="0" y="0"/>
                      <a:ext cx="5949920" cy="5648857"/>
                    </a:xfrm>
                    <a:prstGeom prst="rect">
                      <a:avLst/>
                    </a:prstGeom>
                  </pic:spPr>
                </pic:pic>
              </a:graphicData>
            </a:graphic>
          </wp:inline>
        </w:drawing>
      </w:r>
    </w:p>
    <w:p w14:paraId="25378EE1" w14:textId="77777777" w:rsidR="00E14A61" w:rsidRDefault="00E14A61" w:rsidP="00474CA2">
      <w:pPr>
        <w:pStyle w:val="ListofTables"/>
        <w:divId w:val="499348053"/>
      </w:pPr>
    </w:p>
    <w:p w14:paraId="5F712421" w14:textId="77777777" w:rsidR="00E14A61" w:rsidRDefault="00E14A61" w:rsidP="00474CA2">
      <w:pPr>
        <w:pStyle w:val="ListofTables"/>
        <w:divId w:val="499348053"/>
      </w:pPr>
    </w:p>
    <w:p w14:paraId="1283F064" w14:textId="77777777" w:rsidR="00B47C0D" w:rsidRPr="00A76933" w:rsidRDefault="00B47C0D" w:rsidP="00B509D6">
      <w:pPr>
        <w:divId w:val="499348053"/>
        <w:rPr>
          <w:highlight w:val="yellow"/>
          <w:lang w:val="it-IT"/>
        </w:rPr>
      </w:pPr>
    </w:p>
    <w:p w14:paraId="6AA9DD1B" w14:textId="77777777" w:rsidR="00A45CD6" w:rsidRPr="00A76933" w:rsidRDefault="00A45CD6" w:rsidP="00B47C0D">
      <w:pPr>
        <w:divId w:val="499348053"/>
        <w:rPr>
          <w:i/>
          <w:iCs/>
          <w:sz w:val="20"/>
          <w:szCs w:val="20"/>
          <w:lang w:val="it-IT"/>
        </w:rPr>
      </w:pPr>
    </w:p>
    <w:p w14:paraId="1194382B" w14:textId="77777777" w:rsidR="00253D2F" w:rsidRPr="00A76933" w:rsidRDefault="00253D2F" w:rsidP="00B47C0D">
      <w:pPr>
        <w:divId w:val="499348053"/>
        <w:rPr>
          <w:lang w:val="it-IT"/>
        </w:rPr>
        <w:sectPr w:rsidR="00253D2F" w:rsidRPr="00A76933" w:rsidSect="00A45CD6">
          <w:pgSz w:w="11906" w:h="16838" w:code="9"/>
          <w:pgMar w:top="1440" w:right="1440" w:bottom="1440" w:left="1440" w:header="720" w:footer="720" w:gutter="0"/>
          <w:cols w:space="720"/>
          <w:docGrid w:linePitch="326"/>
        </w:sectPr>
      </w:pPr>
    </w:p>
    <w:p w14:paraId="028354FD" w14:textId="77777777" w:rsidR="00DD3542" w:rsidRPr="00883A7D" w:rsidRDefault="00DD3542" w:rsidP="00DD3542">
      <w:pPr>
        <w:pStyle w:val="NormalWeb"/>
        <w:spacing w:before="0" w:beforeAutospacing="0" w:after="0" w:afterAutospacing="0"/>
        <w:divId w:val="499348053"/>
        <w:rPr>
          <w:lang w:val="sq-AL"/>
        </w:rPr>
      </w:pPr>
    </w:p>
    <w:p w14:paraId="03603180" w14:textId="77777777" w:rsidR="00DD3542" w:rsidRPr="00661F6C" w:rsidRDefault="00DD3542" w:rsidP="00DD3542">
      <w:pPr>
        <w:pStyle w:val="Heading4"/>
        <w:keepNext/>
        <w:spacing w:before="0" w:beforeAutospacing="0" w:after="0" w:afterAutospacing="0"/>
        <w:divId w:val="499348053"/>
        <w:rPr>
          <w:rFonts w:eastAsia="Times New Roman"/>
          <w:b w:val="0"/>
          <w:bCs w:val="0"/>
          <w:lang w:val="sq-AL"/>
        </w:rPr>
      </w:pPr>
      <w:r>
        <w:rPr>
          <w:rFonts w:eastAsia="Times New Roman"/>
          <w:b w:val="0"/>
          <w:bCs w:val="0"/>
          <w:i/>
          <w:iCs/>
          <w:color w:val="2F5496"/>
          <w:lang w:val="sq-AL"/>
        </w:rPr>
        <w:t>4.1.1.1 Të Ardhurat e Veta të Bashkisë Fier</w:t>
      </w:r>
    </w:p>
    <w:p w14:paraId="1C57A8D6" w14:textId="77777777" w:rsidR="00DD3542" w:rsidRPr="00661F6C" w:rsidRDefault="00DD3542" w:rsidP="00DD3542">
      <w:pPr>
        <w:pStyle w:val="NormalWeb"/>
        <w:spacing w:before="0" w:beforeAutospacing="0" w:after="0" w:afterAutospacing="0"/>
        <w:divId w:val="499348053"/>
        <w:rPr>
          <w:lang w:val="sq-AL"/>
        </w:rPr>
      </w:pPr>
    </w:p>
    <w:p w14:paraId="69F4E017" w14:textId="77777777" w:rsidR="00DD3542" w:rsidRPr="003817D0" w:rsidRDefault="00DD3542" w:rsidP="00DD3542">
      <w:pPr>
        <w:pStyle w:val="NormalWeb"/>
        <w:spacing w:before="0" w:beforeAutospacing="0" w:after="0" w:afterAutospacing="0"/>
        <w:jc w:val="both"/>
        <w:divId w:val="499348053"/>
        <w:rPr>
          <w:lang w:val="sq-AL"/>
        </w:rPr>
      </w:pPr>
      <w:r w:rsidRPr="003817D0">
        <w:rPr>
          <w:lang w:val="sq-AL"/>
        </w:rPr>
        <w:t>Ky nënseksion paraqet informacion mbi të ardhurat e veta, përfshirë ato faktike për dy vitet e mëparshme, të pritshmet për vitin aktual dhe parashikimet për periudhën tre-vjeçare të PBA-së. Informacioni mbi supozimet që qëndrojnë në themel të këtyre parashikimeve paraqitet për secilin zë kryesor të të ardhurave të veta.</w:t>
      </w:r>
    </w:p>
    <w:p w14:paraId="7245B273" w14:textId="77777777" w:rsidR="00DD3542" w:rsidRPr="003817D0" w:rsidRDefault="00DD3542" w:rsidP="00DD3542">
      <w:pPr>
        <w:pStyle w:val="NormalWeb"/>
        <w:spacing w:before="0" w:beforeAutospacing="0" w:after="0" w:afterAutospacing="0"/>
        <w:divId w:val="499348053"/>
        <w:rPr>
          <w:lang w:val="sq-AL"/>
        </w:rPr>
      </w:pPr>
    </w:p>
    <w:p w14:paraId="76DBD112" w14:textId="77777777" w:rsidR="00DD3542" w:rsidRPr="00661F6C" w:rsidRDefault="00DD3542" w:rsidP="00DD3542">
      <w:pPr>
        <w:pStyle w:val="ListParagraph"/>
        <w:numPr>
          <w:ilvl w:val="0"/>
          <w:numId w:val="12"/>
        </w:numPr>
        <w:tabs>
          <w:tab w:val="clear" w:pos="720"/>
        </w:tabs>
        <w:divId w:val="499348053"/>
        <w:rPr>
          <w:rFonts w:eastAsiaTheme="minorHAnsi"/>
          <w:lang w:val="sq-AL"/>
        </w:rPr>
      </w:pPr>
      <w:r w:rsidRPr="00661F6C">
        <w:rPr>
          <w:rFonts w:eastAsiaTheme="minorHAnsi"/>
          <w:lang w:val="sq-AL"/>
        </w:rPr>
        <w:t>Taksat dhe Tarifat Vendore</w:t>
      </w:r>
    </w:p>
    <w:p w14:paraId="69F0A3EF" w14:textId="77777777" w:rsidR="00DD3542" w:rsidRPr="00661F6C" w:rsidRDefault="00DD3542" w:rsidP="00DD3542">
      <w:pPr>
        <w:pStyle w:val="NormalWeb"/>
        <w:spacing w:before="0" w:beforeAutospacing="0" w:after="0" w:afterAutospacing="0"/>
        <w:ind w:left="720"/>
        <w:divId w:val="499348053"/>
        <w:rPr>
          <w:lang w:val="sq-AL"/>
        </w:rPr>
      </w:pPr>
      <w:r w:rsidRPr="00661F6C">
        <w:rPr>
          <w:lang w:val="sq-AL"/>
        </w:rPr>
        <w:t> </w:t>
      </w:r>
    </w:p>
    <w:p w14:paraId="4FCE0687" w14:textId="77777777" w:rsidR="00DD3542" w:rsidRPr="00661F6C" w:rsidRDefault="00DD3542" w:rsidP="00DD3542">
      <w:pPr>
        <w:pStyle w:val="NormalWeb"/>
        <w:spacing w:before="0" w:beforeAutospacing="0" w:after="0" w:afterAutospacing="0"/>
        <w:ind w:left="720"/>
        <w:divId w:val="499348053"/>
        <w:rPr>
          <w:lang w:val="sq-AL"/>
        </w:rPr>
      </w:pPr>
      <w:r w:rsidRPr="00661F6C">
        <w:rPr>
          <w:lang w:val="sq-AL"/>
        </w:rPr>
        <w:t>A.1 Taksat Vendore</w:t>
      </w:r>
    </w:p>
    <w:p w14:paraId="2DDD48CE" w14:textId="77777777" w:rsidR="00DD3542" w:rsidRPr="00661F6C" w:rsidRDefault="00DD3542" w:rsidP="00DD3542">
      <w:pPr>
        <w:pStyle w:val="NormalWeb"/>
        <w:spacing w:before="0" w:beforeAutospacing="0" w:after="0" w:afterAutospacing="0"/>
        <w:divId w:val="499348053"/>
        <w:rPr>
          <w:lang w:val="sq-AL"/>
        </w:rPr>
      </w:pPr>
    </w:p>
    <w:p w14:paraId="1D3EBF8F"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Taksat vendore përfshijnë taksa mbi pasurinë e paluajtshme, në të cilën përfshihen taksa mbi ndërtesat, taksa mbi tokën bujqësore dhe taksa mbi truallin, si dhe mbi transaksionet e kryera me to; b) taksa e ndikimit në infrastrukturë nga ndërtimet e reja; c) taksa vendore mbi veprimtarinë e shërbimit hotelier; ç) taksa e tabelës; d) taksa vendore të përkohshme, të cilat vendosen sipas mënyrës së parashikuar në ligj; dh) taksa vendore mbi veprimtarinë ekonomike të biznesit të vogël; e) taksa vendore mbi të ardhurat vetjake, taksa mbi të ardhurat e krijuara nga dhuratat, trashëgimitë, testamentet ose lotaritë vendore; ë) taksa të tjera, të përcaktuara me ligj.</w:t>
      </w:r>
    </w:p>
    <w:p w14:paraId="0B4797AF" w14:textId="77777777" w:rsidR="00DD3542" w:rsidRPr="00661F6C" w:rsidRDefault="00DD3542" w:rsidP="00DD3542">
      <w:pPr>
        <w:pStyle w:val="NormalWeb"/>
        <w:spacing w:before="0" w:beforeAutospacing="0" w:after="0" w:afterAutospacing="0"/>
        <w:jc w:val="both"/>
        <w:divId w:val="499348053"/>
        <w:rPr>
          <w:lang w:val="sq-AL"/>
        </w:rPr>
      </w:pPr>
    </w:p>
    <w:p w14:paraId="5492DA08" w14:textId="77777777" w:rsidR="00DD3542" w:rsidRPr="00DD3542" w:rsidRDefault="00DD3542" w:rsidP="00DD3542">
      <w:pPr>
        <w:numPr>
          <w:ilvl w:val="0"/>
          <w:numId w:val="22"/>
        </w:numPr>
        <w:contextualSpacing/>
        <w:jc w:val="both"/>
        <w:divId w:val="499348053"/>
        <w:rPr>
          <w:rFonts w:eastAsia="Times New Roman"/>
          <w:b/>
          <w:bCs/>
          <w:color w:val="7030A0"/>
          <w:sz w:val="22"/>
          <w:szCs w:val="22"/>
        </w:rPr>
      </w:pPr>
      <w:r w:rsidRPr="00DD3542">
        <w:rPr>
          <w:rFonts w:eastAsia="Times New Roman"/>
          <w:b/>
          <w:bCs/>
          <w:color w:val="7030A0"/>
          <w:sz w:val="22"/>
          <w:szCs w:val="22"/>
        </w:rPr>
        <w:t>NUMRI I TAKSAPAGUESVE SIPAS GRUPIMEVE</w:t>
      </w:r>
    </w:p>
    <w:p w14:paraId="20C34D5C" w14:textId="77777777" w:rsidR="00DD3542" w:rsidRPr="003817D0" w:rsidRDefault="00DD3542" w:rsidP="00DD3542">
      <w:pPr>
        <w:jc w:val="both"/>
        <w:divId w:val="499348053"/>
        <w:rPr>
          <w:rFonts w:eastAsia="Times New Roman"/>
          <w:b/>
          <w:bCs/>
          <w:color w:val="000000"/>
        </w:rPr>
      </w:pPr>
    </w:p>
    <w:p w14:paraId="7F7B7DD6" w14:textId="77777777" w:rsidR="00DD3542" w:rsidRDefault="00DD3542" w:rsidP="00DD3542">
      <w:pPr>
        <w:shd w:val="clear" w:color="auto" w:fill="FFFFFF" w:themeFill="background1"/>
        <w:jc w:val="both"/>
        <w:divId w:val="499348053"/>
        <w:rPr>
          <w:rFonts w:eastAsia="Times New Roman"/>
          <w:color w:val="000000"/>
        </w:rPr>
      </w:pPr>
      <w:r w:rsidRPr="000F770D">
        <w:rPr>
          <w:rFonts w:eastAsia="Times New Roman"/>
          <w:color w:val="000000"/>
        </w:rPr>
        <w:t xml:space="preserve">Bashkia </w:t>
      </w:r>
      <w:proofErr w:type="spellStart"/>
      <w:r w:rsidRPr="000F770D">
        <w:rPr>
          <w:rFonts w:eastAsia="Times New Roman"/>
          <w:color w:val="000000"/>
        </w:rPr>
        <w:t>Fier</w:t>
      </w:r>
      <w:proofErr w:type="spellEnd"/>
      <w:r w:rsidRPr="000F770D">
        <w:rPr>
          <w:rFonts w:eastAsia="Times New Roman"/>
          <w:color w:val="000000"/>
        </w:rPr>
        <w:t xml:space="preserve"> ka </w:t>
      </w:r>
      <w:proofErr w:type="spellStart"/>
      <w:r w:rsidRPr="000F770D">
        <w:rPr>
          <w:rFonts w:eastAsia="Times New Roman"/>
          <w:color w:val="000000"/>
        </w:rPr>
        <w:t>gjithsej</w:t>
      </w:r>
      <w:proofErr w:type="spellEnd"/>
      <w:r w:rsidRPr="000F770D">
        <w:rPr>
          <w:rFonts w:eastAsia="Times New Roman"/>
          <w:color w:val="000000"/>
        </w:rPr>
        <w:t xml:space="preserve"> 66,936 </w:t>
      </w:r>
      <w:proofErr w:type="spellStart"/>
      <w:r w:rsidRPr="000F770D">
        <w:rPr>
          <w:rFonts w:eastAsia="Times New Roman"/>
          <w:color w:val="000000"/>
        </w:rPr>
        <w:t>familje</w:t>
      </w:r>
      <w:proofErr w:type="spellEnd"/>
      <w:r w:rsidRPr="000F770D">
        <w:rPr>
          <w:rFonts w:eastAsia="Times New Roman"/>
          <w:color w:val="000000"/>
        </w:rPr>
        <w:t xml:space="preserve"> </w:t>
      </w:r>
      <w:proofErr w:type="spellStart"/>
      <w:r w:rsidRPr="000F770D">
        <w:rPr>
          <w:rFonts w:eastAsia="Times New Roman"/>
          <w:color w:val="000000"/>
        </w:rPr>
        <w:t>taksapaguese</w:t>
      </w:r>
      <w:proofErr w:type="spellEnd"/>
      <w:r w:rsidRPr="000F770D">
        <w:rPr>
          <w:rFonts w:eastAsia="Times New Roman"/>
          <w:color w:val="000000"/>
        </w:rPr>
        <w:t xml:space="preserve">, 5882 </w:t>
      </w:r>
      <w:proofErr w:type="spellStart"/>
      <w:r w:rsidRPr="000F770D">
        <w:rPr>
          <w:rFonts w:eastAsia="Times New Roman"/>
          <w:color w:val="000000"/>
        </w:rPr>
        <w:t>biznese</w:t>
      </w:r>
      <w:proofErr w:type="spellEnd"/>
      <w:r w:rsidRPr="000F770D">
        <w:rPr>
          <w:rFonts w:eastAsia="Times New Roman"/>
          <w:color w:val="000000"/>
        </w:rPr>
        <w:t xml:space="preserve"> </w:t>
      </w:r>
      <w:proofErr w:type="spellStart"/>
      <w:r w:rsidRPr="000F770D">
        <w:rPr>
          <w:rFonts w:eastAsia="Times New Roman"/>
          <w:color w:val="000000"/>
        </w:rPr>
        <w:t>dhe</w:t>
      </w:r>
      <w:proofErr w:type="spellEnd"/>
      <w:r w:rsidRPr="000F770D">
        <w:rPr>
          <w:rFonts w:eastAsia="Times New Roman"/>
          <w:color w:val="000000"/>
        </w:rPr>
        <w:t xml:space="preserve"> 35 </w:t>
      </w:r>
      <w:proofErr w:type="spellStart"/>
      <w:r w:rsidRPr="000F770D">
        <w:rPr>
          <w:rFonts w:eastAsia="Times New Roman"/>
          <w:color w:val="000000"/>
        </w:rPr>
        <w:t>institucione</w:t>
      </w:r>
      <w:proofErr w:type="spellEnd"/>
      <w:r w:rsidRPr="000F770D">
        <w:rPr>
          <w:rFonts w:eastAsia="Times New Roman"/>
          <w:color w:val="000000"/>
        </w:rPr>
        <w:t xml:space="preserve"> </w:t>
      </w:r>
      <w:proofErr w:type="spellStart"/>
      <w:r w:rsidRPr="000F770D">
        <w:rPr>
          <w:rFonts w:eastAsia="Times New Roman"/>
          <w:color w:val="000000"/>
        </w:rPr>
        <w:t>shteterore</w:t>
      </w:r>
      <w:proofErr w:type="spellEnd"/>
      <w:r w:rsidRPr="000F770D">
        <w:rPr>
          <w:rFonts w:eastAsia="Times New Roman"/>
          <w:color w:val="000000"/>
        </w:rPr>
        <w:t xml:space="preserve">. </w:t>
      </w:r>
      <w:proofErr w:type="spellStart"/>
      <w:r w:rsidRPr="000F770D">
        <w:rPr>
          <w:rFonts w:eastAsia="Times New Roman"/>
          <w:color w:val="000000"/>
        </w:rPr>
        <w:t>Të</w:t>
      </w:r>
      <w:proofErr w:type="spellEnd"/>
      <w:r w:rsidRPr="000F770D">
        <w:rPr>
          <w:rFonts w:eastAsia="Times New Roman"/>
          <w:color w:val="000000"/>
        </w:rPr>
        <w:t xml:space="preserve"> </w:t>
      </w:r>
      <w:proofErr w:type="spellStart"/>
      <w:r w:rsidRPr="000F770D">
        <w:rPr>
          <w:rFonts w:eastAsia="Times New Roman"/>
          <w:color w:val="000000"/>
        </w:rPr>
        <w:t>dhënat</w:t>
      </w:r>
      <w:proofErr w:type="spellEnd"/>
      <w:r w:rsidRPr="000F770D">
        <w:rPr>
          <w:rFonts w:eastAsia="Times New Roman"/>
          <w:color w:val="000000"/>
        </w:rPr>
        <w:t xml:space="preserve"> </w:t>
      </w:r>
      <w:proofErr w:type="spellStart"/>
      <w:r w:rsidRPr="000F770D">
        <w:rPr>
          <w:rFonts w:eastAsia="Times New Roman"/>
          <w:color w:val="000000"/>
        </w:rPr>
        <w:t>janë</w:t>
      </w:r>
      <w:proofErr w:type="spellEnd"/>
      <w:r w:rsidRPr="000F770D">
        <w:rPr>
          <w:rFonts w:eastAsia="Times New Roman"/>
          <w:color w:val="000000"/>
        </w:rPr>
        <w:t xml:space="preserve"> </w:t>
      </w:r>
      <w:proofErr w:type="spellStart"/>
      <w:r w:rsidRPr="000F770D">
        <w:rPr>
          <w:rFonts w:eastAsia="Times New Roman"/>
          <w:color w:val="000000"/>
        </w:rPr>
        <w:t>marrë</w:t>
      </w:r>
      <w:proofErr w:type="spellEnd"/>
      <w:r w:rsidRPr="000F770D">
        <w:rPr>
          <w:rFonts w:eastAsia="Times New Roman"/>
          <w:color w:val="000000"/>
        </w:rPr>
        <w:t xml:space="preserve"> </w:t>
      </w:r>
      <w:proofErr w:type="spellStart"/>
      <w:r w:rsidRPr="000F770D">
        <w:rPr>
          <w:rFonts w:eastAsia="Times New Roman"/>
          <w:color w:val="000000"/>
        </w:rPr>
        <w:t>nga</w:t>
      </w:r>
      <w:proofErr w:type="spellEnd"/>
      <w:r w:rsidRPr="000F770D">
        <w:rPr>
          <w:rFonts w:eastAsia="Times New Roman"/>
          <w:color w:val="000000"/>
        </w:rPr>
        <w:t xml:space="preserve"> </w:t>
      </w:r>
      <w:proofErr w:type="spellStart"/>
      <w:r w:rsidRPr="000F770D">
        <w:rPr>
          <w:rFonts w:eastAsia="Times New Roman"/>
          <w:color w:val="000000"/>
        </w:rPr>
        <w:t>rregjistrat</w:t>
      </w:r>
      <w:proofErr w:type="spellEnd"/>
      <w:r w:rsidRPr="000F770D">
        <w:rPr>
          <w:rFonts w:eastAsia="Times New Roman"/>
          <w:color w:val="000000"/>
        </w:rPr>
        <w:t xml:space="preserve"> e </w:t>
      </w:r>
      <w:proofErr w:type="spellStart"/>
      <w:r w:rsidRPr="000F770D">
        <w:rPr>
          <w:rFonts w:eastAsia="Times New Roman"/>
          <w:color w:val="000000"/>
        </w:rPr>
        <w:t>gjendjes</w:t>
      </w:r>
      <w:proofErr w:type="spellEnd"/>
      <w:r w:rsidRPr="000F770D">
        <w:rPr>
          <w:rFonts w:eastAsia="Times New Roman"/>
          <w:color w:val="000000"/>
        </w:rPr>
        <w:t xml:space="preserve"> civile </w:t>
      </w:r>
      <w:proofErr w:type="spellStart"/>
      <w:r w:rsidRPr="000F770D">
        <w:rPr>
          <w:rFonts w:eastAsia="Times New Roman"/>
          <w:color w:val="000000"/>
        </w:rPr>
        <w:t>në</w:t>
      </w:r>
      <w:proofErr w:type="spellEnd"/>
      <w:r w:rsidRPr="000F770D">
        <w:rPr>
          <w:rFonts w:eastAsia="Times New Roman"/>
          <w:color w:val="000000"/>
        </w:rPr>
        <w:t xml:space="preserve"> </w:t>
      </w:r>
      <w:proofErr w:type="spellStart"/>
      <w:r w:rsidRPr="000F770D">
        <w:rPr>
          <w:rFonts w:eastAsia="Times New Roman"/>
          <w:color w:val="000000"/>
        </w:rPr>
        <w:t>qytet</w:t>
      </w:r>
      <w:proofErr w:type="spellEnd"/>
      <w:r w:rsidRPr="000F770D">
        <w:rPr>
          <w:rFonts w:eastAsia="Times New Roman"/>
          <w:color w:val="000000"/>
        </w:rPr>
        <w:t xml:space="preserve"> </w:t>
      </w:r>
      <w:proofErr w:type="spellStart"/>
      <w:r w:rsidRPr="000F770D">
        <w:rPr>
          <w:rFonts w:eastAsia="Times New Roman"/>
          <w:color w:val="000000"/>
        </w:rPr>
        <w:t>dhe</w:t>
      </w:r>
      <w:proofErr w:type="spellEnd"/>
      <w:r w:rsidRPr="000F770D">
        <w:rPr>
          <w:rFonts w:eastAsia="Times New Roman"/>
          <w:color w:val="000000"/>
        </w:rPr>
        <w:t xml:space="preserve"> </w:t>
      </w:r>
      <w:proofErr w:type="spellStart"/>
      <w:r w:rsidRPr="000F770D">
        <w:rPr>
          <w:rFonts w:eastAsia="Times New Roman"/>
          <w:color w:val="000000"/>
        </w:rPr>
        <w:t>në</w:t>
      </w:r>
      <w:proofErr w:type="spellEnd"/>
      <w:r w:rsidRPr="000F770D">
        <w:rPr>
          <w:rFonts w:eastAsia="Times New Roman"/>
          <w:color w:val="000000"/>
        </w:rPr>
        <w:t xml:space="preserve"> </w:t>
      </w:r>
      <w:proofErr w:type="spellStart"/>
      <w:r w:rsidRPr="000F770D">
        <w:rPr>
          <w:rFonts w:eastAsia="Times New Roman"/>
          <w:color w:val="000000"/>
        </w:rPr>
        <w:t>njesitë</w:t>
      </w:r>
      <w:proofErr w:type="spellEnd"/>
      <w:r w:rsidRPr="000F770D">
        <w:rPr>
          <w:rFonts w:eastAsia="Times New Roman"/>
          <w:color w:val="000000"/>
        </w:rPr>
        <w:t xml:space="preserve"> administrative </w:t>
      </w:r>
      <w:proofErr w:type="spellStart"/>
      <w:r w:rsidRPr="000F770D">
        <w:rPr>
          <w:rFonts w:eastAsia="Times New Roman"/>
          <w:color w:val="000000"/>
        </w:rPr>
        <w:t>dhe</w:t>
      </w:r>
      <w:proofErr w:type="spellEnd"/>
      <w:r w:rsidRPr="000F770D">
        <w:rPr>
          <w:rFonts w:eastAsia="Times New Roman"/>
          <w:color w:val="000000"/>
        </w:rPr>
        <w:t xml:space="preserve"> </w:t>
      </w:r>
      <w:proofErr w:type="spellStart"/>
      <w:r w:rsidRPr="000F770D">
        <w:rPr>
          <w:rFonts w:eastAsia="Times New Roman"/>
          <w:color w:val="000000"/>
        </w:rPr>
        <w:t>nga</w:t>
      </w:r>
      <w:proofErr w:type="spellEnd"/>
      <w:r w:rsidRPr="000F770D">
        <w:rPr>
          <w:rFonts w:eastAsia="Times New Roman"/>
          <w:color w:val="000000"/>
        </w:rPr>
        <w:t xml:space="preserve"> </w:t>
      </w:r>
      <w:proofErr w:type="spellStart"/>
      <w:r w:rsidRPr="000F770D">
        <w:rPr>
          <w:rFonts w:eastAsia="Times New Roman"/>
          <w:color w:val="000000"/>
        </w:rPr>
        <w:t>të</w:t>
      </w:r>
      <w:proofErr w:type="spellEnd"/>
      <w:r w:rsidRPr="000F770D">
        <w:rPr>
          <w:rFonts w:eastAsia="Times New Roman"/>
          <w:color w:val="000000"/>
        </w:rPr>
        <w:t xml:space="preserve"> </w:t>
      </w:r>
      <w:proofErr w:type="spellStart"/>
      <w:r w:rsidRPr="000F770D">
        <w:rPr>
          <w:rFonts w:eastAsia="Times New Roman"/>
          <w:color w:val="000000"/>
        </w:rPr>
        <w:t>dhënat</w:t>
      </w:r>
      <w:proofErr w:type="spellEnd"/>
      <w:r w:rsidRPr="000F770D">
        <w:rPr>
          <w:rFonts w:eastAsia="Times New Roman"/>
          <w:color w:val="000000"/>
        </w:rPr>
        <w:t xml:space="preserve"> e </w:t>
      </w:r>
      <w:proofErr w:type="spellStart"/>
      <w:r w:rsidRPr="000F770D">
        <w:rPr>
          <w:rFonts w:eastAsia="Times New Roman"/>
          <w:color w:val="000000"/>
        </w:rPr>
        <w:t>rregjistarave</w:t>
      </w:r>
      <w:proofErr w:type="spellEnd"/>
      <w:r w:rsidRPr="000F770D">
        <w:rPr>
          <w:rFonts w:eastAsia="Times New Roman"/>
          <w:color w:val="000000"/>
        </w:rPr>
        <w:t xml:space="preserve"> </w:t>
      </w:r>
      <w:proofErr w:type="spellStart"/>
      <w:r w:rsidRPr="000F770D">
        <w:rPr>
          <w:rFonts w:eastAsia="Times New Roman"/>
          <w:color w:val="000000"/>
        </w:rPr>
        <w:t>të</w:t>
      </w:r>
      <w:proofErr w:type="spellEnd"/>
      <w:r w:rsidRPr="000F770D">
        <w:rPr>
          <w:rFonts w:eastAsia="Times New Roman"/>
          <w:color w:val="000000"/>
        </w:rPr>
        <w:t xml:space="preserve"> </w:t>
      </w:r>
      <w:proofErr w:type="spellStart"/>
      <w:r w:rsidRPr="000F770D">
        <w:rPr>
          <w:rFonts w:eastAsia="Times New Roman"/>
          <w:color w:val="000000"/>
        </w:rPr>
        <w:t>Qëndrës</w:t>
      </w:r>
      <w:proofErr w:type="spellEnd"/>
      <w:r w:rsidRPr="000F770D">
        <w:rPr>
          <w:rFonts w:eastAsia="Times New Roman"/>
          <w:color w:val="000000"/>
        </w:rPr>
        <w:t xml:space="preserve"> </w:t>
      </w:r>
      <w:proofErr w:type="spellStart"/>
      <w:r w:rsidRPr="000F770D">
        <w:rPr>
          <w:rFonts w:eastAsia="Times New Roman"/>
          <w:color w:val="000000"/>
        </w:rPr>
        <w:t>Kombëtare</w:t>
      </w:r>
      <w:proofErr w:type="spellEnd"/>
      <w:r w:rsidRPr="000F770D">
        <w:rPr>
          <w:rFonts w:eastAsia="Times New Roman"/>
          <w:color w:val="000000"/>
        </w:rPr>
        <w:t xml:space="preserve"> </w:t>
      </w:r>
      <w:proofErr w:type="spellStart"/>
      <w:r w:rsidRPr="000F770D">
        <w:rPr>
          <w:rFonts w:eastAsia="Times New Roman"/>
          <w:color w:val="000000"/>
        </w:rPr>
        <w:t>të</w:t>
      </w:r>
      <w:proofErr w:type="spellEnd"/>
      <w:r w:rsidRPr="000F770D">
        <w:rPr>
          <w:rFonts w:eastAsia="Times New Roman"/>
          <w:color w:val="000000"/>
        </w:rPr>
        <w:t xml:space="preserve"> </w:t>
      </w:r>
      <w:proofErr w:type="spellStart"/>
      <w:r w:rsidRPr="000F770D">
        <w:rPr>
          <w:rFonts w:eastAsia="Times New Roman"/>
          <w:color w:val="000000"/>
        </w:rPr>
        <w:t>Biznesit</w:t>
      </w:r>
      <w:proofErr w:type="spellEnd"/>
      <w:r w:rsidRPr="000F770D">
        <w:rPr>
          <w:rFonts w:eastAsia="Times New Roman"/>
          <w:color w:val="000000"/>
        </w:rPr>
        <w:t xml:space="preserve">. </w:t>
      </w:r>
      <w:proofErr w:type="spellStart"/>
      <w:r w:rsidRPr="000F770D">
        <w:rPr>
          <w:rFonts w:eastAsia="Times New Roman"/>
          <w:color w:val="000000"/>
        </w:rPr>
        <w:t>Më</w:t>
      </w:r>
      <w:proofErr w:type="spellEnd"/>
      <w:r w:rsidRPr="000F770D">
        <w:rPr>
          <w:rFonts w:eastAsia="Times New Roman"/>
          <w:color w:val="000000"/>
        </w:rPr>
        <w:t xml:space="preserve"> </w:t>
      </w:r>
      <w:proofErr w:type="spellStart"/>
      <w:r w:rsidRPr="000F770D">
        <w:rPr>
          <w:rFonts w:eastAsia="Times New Roman"/>
          <w:color w:val="000000"/>
        </w:rPr>
        <w:t>poshtë</w:t>
      </w:r>
      <w:proofErr w:type="spellEnd"/>
      <w:r w:rsidRPr="000F770D">
        <w:rPr>
          <w:rFonts w:eastAsia="Times New Roman"/>
          <w:color w:val="000000"/>
        </w:rPr>
        <w:t xml:space="preserve"> </w:t>
      </w:r>
      <w:proofErr w:type="spellStart"/>
      <w:r w:rsidRPr="000F770D">
        <w:rPr>
          <w:rFonts w:eastAsia="Times New Roman"/>
          <w:color w:val="000000"/>
        </w:rPr>
        <w:t>pasqyrohen</w:t>
      </w:r>
      <w:proofErr w:type="spellEnd"/>
      <w:r w:rsidRPr="000F770D">
        <w:rPr>
          <w:rFonts w:eastAsia="Times New Roman"/>
          <w:color w:val="000000"/>
        </w:rPr>
        <w:t xml:space="preserve"> </w:t>
      </w:r>
      <w:proofErr w:type="spellStart"/>
      <w:r w:rsidRPr="000F770D">
        <w:rPr>
          <w:rFonts w:eastAsia="Times New Roman"/>
          <w:color w:val="000000"/>
        </w:rPr>
        <w:t>numri</w:t>
      </w:r>
      <w:proofErr w:type="spellEnd"/>
      <w:r w:rsidRPr="000F770D">
        <w:rPr>
          <w:rFonts w:eastAsia="Times New Roman"/>
          <w:color w:val="000000"/>
        </w:rPr>
        <w:t xml:space="preserve"> </w:t>
      </w:r>
      <w:proofErr w:type="spellStart"/>
      <w:r w:rsidRPr="000F770D">
        <w:rPr>
          <w:rFonts w:eastAsia="Times New Roman"/>
          <w:color w:val="000000"/>
        </w:rPr>
        <w:t>i</w:t>
      </w:r>
      <w:proofErr w:type="spellEnd"/>
      <w:r w:rsidRPr="000F770D">
        <w:rPr>
          <w:rFonts w:eastAsia="Times New Roman"/>
          <w:color w:val="000000"/>
        </w:rPr>
        <w:t xml:space="preserve"> </w:t>
      </w:r>
      <w:proofErr w:type="spellStart"/>
      <w:r w:rsidRPr="000F770D">
        <w:rPr>
          <w:rFonts w:eastAsia="Times New Roman"/>
          <w:color w:val="000000"/>
        </w:rPr>
        <w:t>taksapaguesve</w:t>
      </w:r>
      <w:proofErr w:type="spellEnd"/>
      <w:r w:rsidRPr="000F770D">
        <w:rPr>
          <w:rFonts w:eastAsia="Times New Roman"/>
          <w:color w:val="000000"/>
        </w:rPr>
        <w:t xml:space="preserve"> </w:t>
      </w:r>
      <w:proofErr w:type="spellStart"/>
      <w:r w:rsidRPr="000F770D">
        <w:rPr>
          <w:rFonts w:eastAsia="Times New Roman"/>
          <w:color w:val="000000"/>
        </w:rPr>
        <w:t>sipas</w:t>
      </w:r>
      <w:proofErr w:type="spellEnd"/>
      <w:r w:rsidRPr="000F770D">
        <w:rPr>
          <w:rFonts w:eastAsia="Times New Roman"/>
          <w:color w:val="000000"/>
        </w:rPr>
        <w:t xml:space="preserve"> </w:t>
      </w:r>
      <w:proofErr w:type="spellStart"/>
      <w:r w:rsidRPr="000F770D">
        <w:rPr>
          <w:rFonts w:eastAsia="Times New Roman"/>
          <w:color w:val="000000"/>
        </w:rPr>
        <w:t>njësive</w:t>
      </w:r>
      <w:proofErr w:type="spellEnd"/>
      <w:r w:rsidRPr="000F770D">
        <w:rPr>
          <w:rFonts w:eastAsia="Times New Roman"/>
          <w:color w:val="000000"/>
        </w:rPr>
        <w:t xml:space="preserve"> administrative </w:t>
      </w:r>
      <w:proofErr w:type="spellStart"/>
      <w:r w:rsidRPr="000F770D">
        <w:rPr>
          <w:rFonts w:eastAsia="Times New Roman"/>
          <w:color w:val="000000"/>
        </w:rPr>
        <w:t>dhe</w:t>
      </w:r>
      <w:proofErr w:type="spellEnd"/>
      <w:r w:rsidRPr="000F770D">
        <w:rPr>
          <w:rFonts w:eastAsia="Times New Roman"/>
          <w:color w:val="000000"/>
        </w:rPr>
        <w:t xml:space="preserve"> </w:t>
      </w:r>
      <w:proofErr w:type="spellStart"/>
      <w:r w:rsidRPr="000F770D">
        <w:rPr>
          <w:rFonts w:eastAsia="Times New Roman"/>
          <w:color w:val="000000"/>
        </w:rPr>
        <w:t>rajoneve</w:t>
      </w:r>
      <w:proofErr w:type="spellEnd"/>
      <w:r w:rsidRPr="000F770D">
        <w:rPr>
          <w:rFonts w:eastAsia="Times New Roman"/>
          <w:color w:val="000000"/>
        </w:rPr>
        <w:t xml:space="preserve"> </w:t>
      </w:r>
      <w:proofErr w:type="spellStart"/>
      <w:r w:rsidRPr="000F770D">
        <w:rPr>
          <w:rFonts w:eastAsia="Times New Roman"/>
          <w:color w:val="000000"/>
        </w:rPr>
        <w:t>të</w:t>
      </w:r>
      <w:proofErr w:type="spellEnd"/>
      <w:r w:rsidRPr="000F770D">
        <w:rPr>
          <w:rFonts w:eastAsia="Times New Roman"/>
          <w:color w:val="000000"/>
        </w:rPr>
        <w:t xml:space="preserve"> </w:t>
      </w:r>
      <w:proofErr w:type="spellStart"/>
      <w:r w:rsidRPr="000F770D">
        <w:rPr>
          <w:rFonts w:eastAsia="Times New Roman"/>
          <w:color w:val="000000"/>
        </w:rPr>
        <w:t>Bashkisë</w:t>
      </w:r>
      <w:proofErr w:type="spellEnd"/>
      <w:r w:rsidRPr="000F770D">
        <w:rPr>
          <w:rFonts w:eastAsia="Times New Roman"/>
          <w:color w:val="000000"/>
        </w:rPr>
        <w:t xml:space="preserve"> </w:t>
      </w:r>
      <w:proofErr w:type="spellStart"/>
      <w:r w:rsidRPr="000F770D">
        <w:rPr>
          <w:rFonts w:eastAsia="Times New Roman"/>
          <w:color w:val="000000"/>
        </w:rPr>
        <w:t>Fier</w:t>
      </w:r>
      <w:proofErr w:type="spellEnd"/>
      <w:r w:rsidRPr="000F770D">
        <w:rPr>
          <w:rFonts w:eastAsia="Times New Roman"/>
          <w:color w:val="000000"/>
        </w:rPr>
        <w:t>.</w:t>
      </w:r>
    </w:p>
    <w:tbl>
      <w:tblPr>
        <w:tblW w:w="6496" w:type="dxa"/>
        <w:jc w:val="center"/>
        <w:tblLook w:val="04A0" w:firstRow="1" w:lastRow="0" w:firstColumn="1" w:lastColumn="0" w:noHBand="0" w:noVBand="1"/>
      </w:tblPr>
      <w:tblGrid>
        <w:gridCol w:w="800"/>
        <w:gridCol w:w="1960"/>
        <w:gridCol w:w="1240"/>
        <w:gridCol w:w="1180"/>
        <w:gridCol w:w="1430"/>
      </w:tblGrid>
      <w:tr w:rsidR="00DD3542" w:rsidRPr="00DD3542" w14:paraId="6DC1FC14" w14:textId="77777777" w:rsidTr="00DD3542">
        <w:trPr>
          <w:divId w:val="499348053"/>
          <w:trHeight w:val="555"/>
          <w:jc w:val="center"/>
        </w:trPr>
        <w:tc>
          <w:tcPr>
            <w:tcW w:w="800" w:type="dxa"/>
            <w:tcBorders>
              <w:top w:val="single" w:sz="4" w:space="0" w:color="auto"/>
              <w:left w:val="single" w:sz="4" w:space="0" w:color="auto"/>
              <w:bottom w:val="single" w:sz="4" w:space="0" w:color="auto"/>
              <w:right w:val="single" w:sz="4" w:space="0" w:color="auto"/>
            </w:tcBorders>
            <w:noWrap/>
            <w:vAlign w:val="bottom"/>
            <w:hideMark/>
          </w:tcPr>
          <w:p w14:paraId="3F977C85" w14:textId="77777777" w:rsidR="00DD3542" w:rsidRPr="00DD3542" w:rsidRDefault="00DD3542" w:rsidP="00ED6249">
            <w:pPr>
              <w:rPr>
                <w:rFonts w:eastAsia="Times New Roman"/>
                <w:b/>
                <w:bCs/>
                <w:color w:val="000000"/>
              </w:rPr>
            </w:pPr>
            <w:r w:rsidRPr="00DD3542">
              <w:rPr>
                <w:rFonts w:eastAsia="Times New Roman"/>
                <w:b/>
                <w:bCs/>
                <w:color w:val="000000"/>
              </w:rPr>
              <w:t>Nr</w:t>
            </w:r>
          </w:p>
        </w:tc>
        <w:tc>
          <w:tcPr>
            <w:tcW w:w="1960" w:type="dxa"/>
            <w:tcBorders>
              <w:top w:val="single" w:sz="4" w:space="0" w:color="auto"/>
              <w:left w:val="nil"/>
              <w:bottom w:val="single" w:sz="4" w:space="0" w:color="auto"/>
              <w:right w:val="single" w:sz="4" w:space="0" w:color="auto"/>
            </w:tcBorders>
            <w:noWrap/>
            <w:vAlign w:val="bottom"/>
            <w:hideMark/>
          </w:tcPr>
          <w:p w14:paraId="3190C4DF" w14:textId="77777777" w:rsidR="00DD3542" w:rsidRPr="00DD3542" w:rsidRDefault="00DD3542" w:rsidP="00ED6249">
            <w:pPr>
              <w:rPr>
                <w:rFonts w:eastAsia="Times New Roman"/>
                <w:b/>
                <w:bCs/>
                <w:color w:val="000000"/>
              </w:rPr>
            </w:pPr>
            <w:r w:rsidRPr="00DD3542">
              <w:rPr>
                <w:rFonts w:eastAsia="Times New Roman"/>
                <w:b/>
                <w:bCs/>
                <w:color w:val="000000"/>
              </w:rPr>
              <w:t>Njësia Administrative</w:t>
            </w:r>
          </w:p>
        </w:tc>
        <w:tc>
          <w:tcPr>
            <w:tcW w:w="1240" w:type="dxa"/>
            <w:tcBorders>
              <w:top w:val="single" w:sz="4" w:space="0" w:color="auto"/>
              <w:left w:val="nil"/>
              <w:bottom w:val="single" w:sz="4" w:space="0" w:color="auto"/>
              <w:right w:val="single" w:sz="4" w:space="0" w:color="auto"/>
            </w:tcBorders>
            <w:noWrap/>
            <w:vAlign w:val="bottom"/>
            <w:hideMark/>
          </w:tcPr>
          <w:p w14:paraId="19DD6E97" w14:textId="77777777" w:rsidR="00DD3542" w:rsidRPr="00DD3542" w:rsidRDefault="00DD3542" w:rsidP="00ED6249">
            <w:pPr>
              <w:rPr>
                <w:rFonts w:eastAsia="Times New Roman"/>
                <w:b/>
                <w:bCs/>
                <w:color w:val="000000"/>
              </w:rPr>
            </w:pPr>
            <w:proofErr w:type="spellStart"/>
            <w:r w:rsidRPr="00DD3542">
              <w:rPr>
                <w:rFonts w:eastAsia="Times New Roman"/>
                <w:b/>
                <w:bCs/>
                <w:color w:val="000000"/>
              </w:rPr>
              <w:t>Familjet</w:t>
            </w:r>
            <w:proofErr w:type="spellEnd"/>
          </w:p>
        </w:tc>
        <w:tc>
          <w:tcPr>
            <w:tcW w:w="1180" w:type="dxa"/>
            <w:tcBorders>
              <w:top w:val="single" w:sz="4" w:space="0" w:color="auto"/>
              <w:left w:val="nil"/>
              <w:bottom w:val="single" w:sz="4" w:space="0" w:color="auto"/>
              <w:right w:val="single" w:sz="4" w:space="0" w:color="auto"/>
            </w:tcBorders>
            <w:noWrap/>
            <w:vAlign w:val="bottom"/>
            <w:hideMark/>
          </w:tcPr>
          <w:p w14:paraId="5EE84695" w14:textId="77777777" w:rsidR="00DD3542" w:rsidRPr="00DD3542" w:rsidRDefault="00DD3542" w:rsidP="00ED6249">
            <w:pPr>
              <w:rPr>
                <w:rFonts w:eastAsia="Times New Roman"/>
                <w:b/>
                <w:bCs/>
                <w:color w:val="000000"/>
              </w:rPr>
            </w:pPr>
            <w:proofErr w:type="spellStart"/>
            <w:r w:rsidRPr="00DD3542">
              <w:rPr>
                <w:rFonts w:eastAsia="Times New Roman"/>
                <w:b/>
                <w:bCs/>
                <w:color w:val="000000"/>
              </w:rPr>
              <w:t>Bizneset</w:t>
            </w:r>
            <w:proofErr w:type="spellEnd"/>
          </w:p>
        </w:tc>
        <w:tc>
          <w:tcPr>
            <w:tcW w:w="1316" w:type="dxa"/>
            <w:tcBorders>
              <w:top w:val="single" w:sz="4" w:space="0" w:color="auto"/>
              <w:left w:val="nil"/>
              <w:bottom w:val="single" w:sz="4" w:space="0" w:color="auto"/>
              <w:right w:val="single" w:sz="4" w:space="0" w:color="auto"/>
            </w:tcBorders>
            <w:vAlign w:val="bottom"/>
            <w:hideMark/>
          </w:tcPr>
          <w:p w14:paraId="0FE8B705" w14:textId="77777777" w:rsidR="00DD3542" w:rsidRPr="00DD3542" w:rsidRDefault="00DD3542" w:rsidP="00ED6249">
            <w:pPr>
              <w:rPr>
                <w:rFonts w:eastAsia="Times New Roman"/>
                <w:b/>
                <w:bCs/>
                <w:color w:val="000000"/>
              </w:rPr>
            </w:pPr>
            <w:proofErr w:type="spellStart"/>
            <w:r w:rsidRPr="00DD3542">
              <w:rPr>
                <w:rFonts w:eastAsia="Times New Roman"/>
                <w:b/>
                <w:bCs/>
                <w:color w:val="000000"/>
              </w:rPr>
              <w:t>Institucione</w:t>
            </w:r>
            <w:proofErr w:type="spellEnd"/>
          </w:p>
        </w:tc>
      </w:tr>
      <w:tr w:rsidR="00DD3542" w:rsidRPr="00DD3542" w14:paraId="0A8308BB" w14:textId="77777777" w:rsidTr="00DD3542">
        <w:trPr>
          <w:divId w:val="499348053"/>
          <w:trHeight w:val="330"/>
          <w:jc w:val="center"/>
        </w:trPr>
        <w:tc>
          <w:tcPr>
            <w:tcW w:w="800" w:type="dxa"/>
            <w:tcBorders>
              <w:top w:val="nil"/>
              <w:left w:val="single" w:sz="4" w:space="0" w:color="auto"/>
              <w:bottom w:val="single" w:sz="4" w:space="0" w:color="auto"/>
              <w:right w:val="single" w:sz="4" w:space="0" w:color="auto"/>
            </w:tcBorders>
            <w:noWrap/>
            <w:vAlign w:val="bottom"/>
            <w:hideMark/>
          </w:tcPr>
          <w:p w14:paraId="45F06D1F" w14:textId="77777777" w:rsidR="00DD3542" w:rsidRPr="00DD3542" w:rsidRDefault="00DD3542" w:rsidP="00ED6249">
            <w:pPr>
              <w:jc w:val="right"/>
              <w:rPr>
                <w:rFonts w:eastAsia="Times New Roman"/>
                <w:color w:val="000000"/>
              </w:rPr>
            </w:pPr>
            <w:r w:rsidRPr="00DD3542">
              <w:rPr>
                <w:rFonts w:eastAsia="Times New Roman"/>
                <w:color w:val="000000"/>
              </w:rPr>
              <w:t>1</w:t>
            </w:r>
          </w:p>
        </w:tc>
        <w:tc>
          <w:tcPr>
            <w:tcW w:w="1960" w:type="dxa"/>
            <w:tcBorders>
              <w:top w:val="nil"/>
              <w:left w:val="nil"/>
              <w:bottom w:val="single" w:sz="4" w:space="0" w:color="auto"/>
              <w:right w:val="single" w:sz="4" w:space="0" w:color="auto"/>
            </w:tcBorders>
            <w:noWrap/>
            <w:vAlign w:val="bottom"/>
            <w:hideMark/>
          </w:tcPr>
          <w:p w14:paraId="339720CB" w14:textId="77777777" w:rsidR="00DD3542" w:rsidRPr="00DD3542" w:rsidRDefault="00DD3542" w:rsidP="00ED6249">
            <w:pPr>
              <w:rPr>
                <w:rFonts w:eastAsia="Times New Roman"/>
                <w:color w:val="000000"/>
              </w:rPr>
            </w:pPr>
            <w:r w:rsidRPr="00DD3542">
              <w:rPr>
                <w:rFonts w:eastAsia="Times New Roman"/>
                <w:color w:val="000000"/>
              </w:rPr>
              <w:t>Rajoni N.1</w:t>
            </w:r>
          </w:p>
        </w:tc>
        <w:tc>
          <w:tcPr>
            <w:tcW w:w="1240" w:type="dxa"/>
            <w:tcBorders>
              <w:top w:val="nil"/>
              <w:left w:val="nil"/>
              <w:bottom w:val="single" w:sz="4" w:space="0" w:color="auto"/>
              <w:right w:val="single" w:sz="4" w:space="0" w:color="auto"/>
            </w:tcBorders>
            <w:noWrap/>
            <w:vAlign w:val="bottom"/>
            <w:hideMark/>
          </w:tcPr>
          <w:p w14:paraId="47D1E01D" w14:textId="77777777" w:rsidR="00DD3542" w:rsidRPr="00DD3542" w:rsidRDefault="00DD3542" w:rsidP="00ED6249">
            <w:pPr>
              <w:jc w:val="right"/>
              <w:rPr>
                <w:rFonts w:eastAsia="Times New Roman"/>
                <w:color w:val="000000"/>
              </w:rPr>
            </w:pPr>
            <w:r w:rsidRPr="00DD3542">
              <w:rPr>
                <w:rFonts w:eastAsia="Times New Roman"/>
                <w:color w:val="000000"/>
              </w:rPr>
              <w:t>7,001</w:t>
            </w:r>
          </w:p>
        </w:tc>
        <w:tc>
          <w:tcPr>
            <w:tcW w:w="1180" w:type="dxa"/>
            <w:tcBorders>
              <w:top w:val="nil"/>
              <w:left w:val="nil"/>
              <w:bottom w:val="single" w:sz="4" w:space="0" w:color="auto"/>
              <w:right w:val="single" w:sz="4" w:space="0" w:color="auto"/>
            </w:tcBorders>
            <w:noWrap/>
            <w:vAlign w:val="center"/>
            <w:hideMark/>
          </w:tcPr>
          <w:p w14:paraId="598FA69B" w14:textId="77777777" w:rsidR="00DD3542" w:rsidRPr="00DD3542" w:rsidRDefault="00DD3542" w:rsidP="00ED6249">
            <w:pPr>
              <w:jc w:val="right"/>
              <w:rPr>
                <w:rFonts w:eastAsia="Times New Roman"/>
                <w:color w:val="000000"/>
              </w:rPr>
            </w:pPr>
            <w:r w:rsidRPr="00DD3542">
              <w:rPr>
                <w:rFonts w:eastAsia="Times New Roman"/>
                <w:color w:val="000000"/>
              </w:rPr>
              <w:t>1,114</w:t>
            </w:r>
          </w:p>
        </w:tc>
        <w:tc>
          <w:tcPr>
            <w:tcW w:w="1316" w:type="dxa"/>
            <w:tcBorders>
              <w:top w:val="nil"/>
              <w:left w:val="nil"/>
              <w:bottom w:val="single" w:sz="4" w:space="0" w:color="auto"/>
              <w:right w:val="single" w:sz="4" w:space="0" w:color="auto"/>
            </w:tcBorders>
            <w:noWrap/>
            <w:vAlign w:val="bottom"/>
            <w:hideMark/>
          </w:tcPr>
          <w:p w14:paraId="76F75BA0" w14:textId="77777777" w:rsidR="00DD3542" w:rsidRPr="00DD3542" w:rsidRDefault="00DD3542" w:rsidP="00ED6249">
            <w:pPr>
              <w:jc w:val="right"/>
              <w:rPr>
                <w:rFonts w:eastAsia="Times New Roman"/>
                <w:color w:val="000000"/>
              </w:rPr>
            </w:pPr>
            <w:r w:rsidRPr="00DD3542">
              <w:rPr>
                <w:rFonts w:eastAsia="Times New Roman"/>
                <w:color w:val="000000"/>
              </w:rPr>
              <w:t>5</w:t>
            </w:r>
          </w:p>
        </w:tc>
      </w:tr>
      <w:tr w:rsidR="00DD3542" w:rsidRPr="00DD3542" w14:paraId="50DDDD02"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5FF2AE4C" w14:textId="77777777" w:rsidR="00DD3542" w:rsidRPr="00DD3542" w:rsidRDefault="00DD3542" w:rsidP="00ED6249">
            <w:pPr>
              <w:jc w:val="right"/>
              <w:rPr>
                <w:rFonts w:eastAsia="Times New Roman"/>
                <w:color w:val="000000"/>
              </w:rPr>
            </w:pPr>
            <w:r w:rsidRPr="00DD3542">
              <w:rPr>
                <w:rFonts w:eastAsia="Times New Roman"/>
                <w:color w:val="000000"/>
              </w:rPr>
              <w:t>2</w:t>
            </w:r>
          </w:p>
        </w:tc>
        <w:tc>
          <w:tcPr>
            <w:tcW w:w="1960" w:type="dxa"/>
            <w:tcBorders>
              <w:top w:val="nil"/>
              <w:left w:val="nil"/>
              <w:bottom w:val="single" w:sz="4" w:space="0" w:color="auto"/>
              <w:right w:val="single" w:sz="4" w:space="0" w:color="auto"/>
            </w:tcBorders>
            <w:noWrap/>
            <w:vAlign w:val="bottom"/>
            <w:hideMark/>
          </w:tcPr>
          <w:p w14:paraId="7C157492" w14:textId="77777777" w:rsidR="00DD3542" w:rsidRPr="00DD3542" w:rsidRDefault="00DD3542" w:rsidP="00ED6249">
            <w:pPr>
              <w:rPr>
                <w:rFonts w:eastAsia="Times New Roman"/>
                <w:color w:val="000000"/>
              </w:rPr>
            </w:pPr>
            <w:r w:rsidRPr="00DD3542">
              <w:rPr>
                <w:rFonts w:eastAsia="Times New Roman"/>
                <w:color w:val="000000"/>
              </w:rPr>
              <w:t>Rajoni N.2</w:t>
            </w:r>
          </w:p>
        </w:tc>
        <w:tc>
          <w:tcPr>
            <w:tcW w:w="1240" w:type="dxa"/>
            <w:tcBorders>
              <w:top w:val="nil"/>
              <w:left w:val="nil"/>
              <w:bottom w:val="single" w:sz="4" w:space="0" w:color="auto"/>
              <w:right w:val="single" w:sz="4" w:space="0" w:color="auto"/>
            </w:tcBorders>
            <w:noWrap/>
            <w:vAlign w:val="bottom"/>
            <w:hideMark/>
          </w:tcPr>
          <w:p w14:paraId="5E25F282" w14:textId="77777777" w:rsidR="00DD3542" w:rsidRPr="00DD3542" w:rsidRDefault="00DD3542" w:rsidP="00ED6249">
            <w:pPr>
              <w:jc w:val="right"/>
              <w:rPr>
                <w:rFonts w:eastAsia="Times New Roman"/>
                <w:color w:val="000000"/>
              </w:rPr>
            </w:pPr>
            <w:r w:rsidRPr="00DD3542">
              <w:rPr>
                <w:rFonts w:eastAsia="Times New Roman"/>
                <w:color w:val="000000"/>
              </w:rPr>
              <w:t>9,350</w:t>
            </w:r>
          </w:p>
        </w:tc>
        <w:tc>
          <w:tcPr>
            <w:tcW w:w="1180" w:type="dxa"/>
            <w:tcBorders>
              <w:top w:val="nil"/>
              <w:left w:val="nil"/>
              <w:bottom w:val="single" w:sz="4" w:space="0" w:color="auto"/>
              <w:right w:val="single" w:sz="4" w:space="0" w:color="auto"/>
            </w:tcBorders>
            <w:noWrap/>
            <w:vAlign w:val="center"/>
            <w:hideMark/>
          </w:tcPr>
          <w:p w14:paraId="70D54D99" w14:textId="77777777" w:rsidR="00DD3542" w:rsidRPr="00DD3542" w:rsidRDefault="00DD3542" w:rsidP="00ED6249">
            <w:pPr>
              <w:jc w:val="right"/>
              <w:rPr>
                <w:rFonts w:eastAsia="Times New Roman"/>
                <w:color w:val="000000"/>
              </w:rPr>
            </w:pPr>
            <w:r w:rsidRPr="00DD3542">
              <w:rPr>
                <w:rFonts w:eastAsia="Times New Roman"/>
                <w:color w:val="000000"/>
              </w:rPr>
              <w:t>1,015</w:t>
            </w:r>
          </w:p>
        </w:tc>
        <w:tc>
          <w:tcPr>
            <w:tcW w:w="1316" w:type="dxa"/>
            <w:tcBorders>
              <w:top w:val="nil"/>
              <w:left w:val="nil"/>
              <w:bottom w:val="single" w:sz="4" w:space="0" w:color="auto"/>
              <w:right w:val="single" w:sz="4" w:space="0" w:color="auto"/>
            </w:tcBorders>
            <w:noWrap/>
            <w:vAlign w:val="bottom"/>
            <w:hideMark/>
          </w:tcPr>
          <w:p w14:paraId="420EE7C2" w14:textId="77777777" w:rsidR="00DD3542" w:rsidRPr="00DD3542" w:rsidRDefault="00DD3542" w:rsidP="00ED6249">
            <w:pPr>
              <w:jc w:val="right"/>
              <w:rPr>
                <w:rFonts w:eastAsia="Times New Roman"/>
                <w:color w:val="000000"/>
              </w:rPr>
            </w:pPr>
            <w:r w:rsidRPr="00DD3542">
              <w:rPr>
                <w:rFonts w:eastAsia="Times New Roman"/>
                <w:color w:val="000000"/>
              </w:rPr>
              <w:t>4</w:t>
            </w:r>
          </w:p>
        </w:tc>
      </w:tr>
      <w:tr w:rsidR="00DD3542" w:rsidRPr="00DD3542" w14:paraId="43AFCAC4"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6A748644" w14:textId="77777777" w:rsidR="00DD3542" w:rsidRPr="00DD3542" w:rsidRDefault="00DD3542" w:rsidP="00ED6249">
            <w:pPr>
              <w:jc w:val="right"/>
              <w:rPr>
                <w:rFonts w:eastAsia="Times New Roman"/>
                <w:color w:val="000000"/>
              </w:rPr>
            </w:pPr>
            <w:r w:rsidRPr="00DD3542">
              <w:rPr>
                <w:rFonts w:eastAsia="Times New Roman"/>
                <w:color w:val="000000"/>
              </w:rPr>
              <w:t>3</w:t>
            </w:r>
          </w:p>
        </w:tc>
        <w:tc>
          <w:tcPr>
            <w:tcW w:w="1960" w:type="dxa"/>
            <w:tcBorders>
              <w:top w:val="nil"/>
              <w:left w:val="nil"/>
              <w:bottom w:val="single" w:sz="4" w:space="0" w:color="auto"/>
              <w:right w:val="single" w:sz="4" w:space="0" w:color="auto"/>
            </w:tcBorders>
            <w:noWrap/>
            <w:vAlign w:val="bottom"/>
            <w:hideMark/>
          </w:tcPr>
          <w:p w14:paraId="134FD82A" w14:textId="77777777" w:rsidR="00DD3542" w:rsidRPr="00DD3542" w:rsidRDefault="00DD3542" w:rsidP="00ED6249">
            <w:pPr>
              <w:rPr>
                <w:rFonts w:eastAsia="Times New Roman"/>
                <w:color w:val="000000"/>
              </w:rPr>
            </w:pPr>
            <w:r w:rsidRPr="00DD3542">
              <w:rPr>
                <w:rFonts w:eastAsia="Times New Roman"/>
                <w:color w:val="000000"/>
              </w:rPr>
              <w:t>Rajoni Nr.3</w:t>
            </w:r>
          </w:p>
        </w:tc>
        <w:tc>
          <w:tcPr>
            <w:tcW w:w="1240" w:type="dxa"/>
            <w:tcBorders>
              <w:top w:val="nil"/>
              <w:left w:val="nil"/>
              <w:bottom w:val="single" w:sz="4" w:space="0" w:color="auto"/>
              <w:right w:val="single" w:sz="4" w:space="0" w:color="auto"/>
            </w:tcBorders>
            <w:noWrap/>
            <w:vAlign w:val="bottom"/>
            <w:hideMark/>
          </w:tcPr>
          <w:p w14:paraId="79248797" w14:textId="77777777" w:rsidR="00DD3542" w:rsidRPr="00DD3542" w:rsidRDefault="00DD3542" w:rsidP="00ED6249">
            <w:pPr>
              <w:jc w:val="right"/>
              <w:rPr>
                <w:rFonts w:eastAsia="Times New Roman"/>
                <w:color w:val="000000"/>
              </w:rPr>
            </w:pPr>
            <w:r w:rsidRPr="00DD3542">
              <w:rPr>
                <w:rFonts w:eastAsia="Times New Roman"/>
                <w:color w:val="000000"/>
              </w:rPr>
              <w:t>9,062</w:t>
            </w:r>
          </w:p>
        </w:tc>
        <w:tc>
          <w:tcPr>
            <w:tcW w:w="1180" w:type="dxa"/>
            <w:tcBorders>
              <w:top w:val="nil"/>
              <w:left w:val="nil"/>
              <w:bottom w:val="single" w:sz="4" w:space="0" w:color="auto"/>
              <w:right w:val="single" w:sz="4" w:space="0" w:color="auto"/>
            </w:tcBorders>
            <w:noWrap/>
            <w:vAlign w:val="center"/>
            <w:hideMark/>
          </w:tcPr>
          <w:p w14:paraId="09729EE0" w14:textId="77777777" w:rsidR="00DD3542" w:rsidRPr="00DD3542" w:rsidRDefault="00DD3542" w:rsidP="00ED6249">
            <w:pPr>
              <w:jc w:val="right"/>
              <w:rPr>
                <w:rFonts w:eastAsia="Times New Roman"/>
                <w:color w:val="000000"/>
              </w:rPr>
            </w:pPr>
            <w:r w:rsidRPr="00DD3542">
              <w:rPr>
                <w:rFonts w:eastAsia="Times New Roman"/>
                <w:color w:val="000000"/>
              </w:rPr>
              <w:t>865</w:t>
            </w:r>
          </w:p>
        </w:tc>
        <w:tc>
          <w:tcPr>
            <w:tcW w:w="1316" w:type="dxa"/>
            <w:tcBorders>
              <w:top w:val="nil"/>
              <w:left w:val="nil"/>
              <w:bottom w:val="single" w:sz="4" w:space="0" w:color="auto"/>
              <w:right w:val="single" w:sz="4" w:space="0" w:color="auto"/>
            </w:tcBorders>
            <w:noWrap/>
            <w:vAlign w:val="bottom"/>
            <w:hideMark/>
          </w:tcPr>
          <w:p w14:paraId="0D45A3F6" w14:textId="77777777" w:rsidR="00DD3542" w:rsidRPr="00DD3542" w:rsidRDefault="00DD3542" w:rsidP="00ED6249">
            <w:pPr>
              <w:jc w:val="right"/>
              <w:rPr>
                <w:rFonts w:eastAsia="Times New Roman"/>
                <w:color w:val="000000"/>
              </w:rPr>
            </w:pPr>
            <w:r w:rsidRPr="00DD3542">
              <w:rPr>
                <w:rFonts w:eastAsia="Times New Roman"/>
                <w:color w:val="000000"/>
              </w:rPr>
              <w:t>7</w:t>
            </w:r>
          </w:p>
        </w:tc>
      </w:tr>
      <w:tr w:rsidR="00DD3542" w:rsidRPr="00DD3542" w14:paraId="4DBE525D"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4A029619" w14:textId="77777777" w:rsidR="00DD3542" w:rsidRPr="00DD3542" w:rsidRDefault="00DD3542" w:rsidP="00ED6249">
            <w:pPr>
              <w:jc w:val="right"/>
              <w:rPr>
                <w:rFonts w:eastAsia="Times New Roman"/>
                <w:color w:val="000000"/>
              </w:rPr>
            </w:pPr>
            <w:r w:rsidRPr="00DD3542">
              <w:rPr>
                <w:rFonts w:eastAsia="Times New Roman"/>
                <w:color w:val="000000"/>
              </w:rPr>
              <w:t>4</w:t>
            </w:r>
          </w:p>
        </w:tc>
        <w:tc>
          <w:tcPr>
            <w:tcW w:w="1960" w:type="dxa"/>
            <w:tcBorders>
              <w:top w:val="nil"/>
              <w:left w:val="nil"/>
              <w:bottom w:val="single" w:sz="4" w:space="0" w:color="auto"/>
              <w:right w:val="single" w:sz="4" w:space="0" w:color="auto"/>
            </w:tcBorders>
            <w:noWrap/>
            <w:vAlign w:val="bottom"/>
            <w:hideMark/>
          </w:tcPr>
          <w:p w14:paraId="60450F34" w14:textId="77777777" w:rsidR="00DD3542" w:rsidRPr="00DD3542" w:rsidRDefault="00DD3542" w:rsidP="00ED6249">
            <w:pPr>
              <w:rPr>
                <w:rFonts w:eastAsia="Times New Roman"/>
                <w:color w:val="000000"/>
              </w:rPr>
            </w:pPr>
            <w:r w:rsidRPr="00DD3542">
              <w:rPr>
                <w:rFonts w:eastAsia="Times New Roman"/>
                <w:color w:val="000000"/>
              </w:rPr>
              <w:t>Rajoni Nr.4</w:t>
            </w:r>
          </w:p>
        </w:tc>
        <w:tc>
          <w:tcPr>
            <w:tcW w:w="1240" w:type="dxa"/>
            <w:tcBorders>
              <w:top w:val="nil"/>
              <w:left w:val="nil"/>
              <w:bottom w:val="single" w:sz="4" w:space="0" w:color="auto"/>
              <w:right w:val="single" w:sz="4" w:space="0" w:color="auto"/>
            </w:tcBorders>
            <w:noWrap/>
            <w:vAlign w:val="bottom"/>
            <w:hideMark/>
          </w:tcPr>
          <w:p w14:paraId="54651ABA" w14:textId="77777777" w:rsidR="00DD3542" w:rsidRPr="00DD3542" w:rsidRDefault="00DD3542" w:rsidP="00ED6249">
            <w:pPr>
              <w:jc w:val="right"/>
              <w:rPr>
                <w:rFonts w:eastAsia="Times New Roman"/>
                <w:color w:val="000000"/>
              </w:rPr>
            </w:pPr>
            <w:r w:rsidRPr="00DD3542">
              <w:rPr>
                <w:rFonts w:eastAsia="Times New Roman"/>
                <w:color w:val="000000"/>
              </w:rPr>
              <w:t>8,455</w:t>
            </w:r>
          </w:p>
        </w:tc>
        <w:tc>
          <w:tcPr>
            <w:tcW w:w="1180" w:type="dxa"/>
            <w:tcBorders>
              <w:top w:val="nil"/>
              <w:left w:val="nil"/>
              <w:bottom w:val="single" w:sz="4" w:space="0" w:color="auto"/>
              <w:right w:val="single" w:sz="4" w:space="0" w:color="auto"/>
            </w:tcBorders>
            <w:noWrap/>
            <w:vAlign w:val="center"/>
            <w:hideMark/>
          </w:tcPr>
          <w:p w14:paraId="45BF2D6F" w14:textId="77777777" w:rsidR="00DD3542" w:rsidRPr="00DD3542" w:rsidRDefault="00DD3542" w:rsidP="00ED6249">
            <w:pPr>
              <w:jc w:val="right"/>
              <w:rPr>
                <w:rFonts w:eastAsia="Times New Roman"/>
                <w:color w:val="000000"/>
              </w:rPr>
            </w:pPr>
            <w:r w:rsidRPr="00DD3542">
              <w:rPr>
                <w:rFonts w:eastAsia="Times New Roman"/>
                <w:color w:val="000000"/>
              </w:rPr>
              <w:t>1,438</w:t>
            </w:r>
          </w:p>
        </w:tc>
        <w:tc>
          <w:tcPr>
            <w:tcW w:w="1316" w:type="dxa"/>
            <w:tcBorders>
              <w:top w:val="nil"/>
              <w:left w:val="nil"/>
              <w:bottom w:val="single" w:sz="4" w:space="0" w:color="auto"/>
              <w:right w:val="single" w:sz="4" w:space="0" w:color="auto"/>
            </w:tcBorders>
            <w:noWrap/>
            <w:vAlign w:val="bottom"/>
            <w:hideMark/>
          </w:tcPr>
          <w:p w14:paraId="523EC953" w14:textId="77777777" w:rsidR="00DD3542" w:rsidRPr="00DD3542" w:rsidRDefault="00DD3542" w:rsidP="00ED6249">
            <w:pPr>
              <w:jc w:val="right"/>
              <w:rPr>
                <w:rFonts w:eastAsia="Times New Roman"/>
                <w:color w:val="000000"/>
              </w:rPr>
            </w:pPr>
            <w:r w:rsidRPr="00DD3542">
              <w:rPr>
                <w:rFonts w:eastAsia="Times New Roman"/>
                <w:color w:val="000000"/>
              </w:rPr>
              <w:t>15</w:t>
            </w:r>
          </w:p>
        </w:tc>
      </w:tr>
      <w:tr w:rsidR="00DD3542" w:rsidRPr="00DD3542" w14:paraId="7832E5FF"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196A9221" w14:textId="77777777" w:rsidR="00DD3542" w:rsidRPr="00DD3542" w:rsidRDefault="00DD3542" w:rsidP="00ED6249">
            <w:pPr>
              <w:jc w:val="right"/>
              <w:rPr>
                <w:rFonts w:eastAsia="Times New Roman"/>
                <w:color w:val="000000"/>
              </w:rPr>
            </w:pPr>
            <w:r w:rsidRPr="00DD3542">
              <w:rPr>
                <w:rFonts w:eastAsia="Times New Roman"/>
                <w:color w:val="000000"/>
              </w:rPr>
              <w:t>5</w:t>
            </w:r>
          </w:p>
        </w:tc>
        <w:tc>
          <w:tcPr>
            <w:tcW w:w="1960" w:type="dxa"/>
            <w:tcBorders>
              <w:top w:val="nil"/>
              <w:left w:val="nil"/>
              <w:bottom w:val="single" w:sz="4" w:space="0" w:color="auto"/>
              <w:right w:val="single" w:sz="4" w:space="0" w:color="auto"/>
            </w:tcBorders>
            <w:noWrap/>
            <w:vAlign w:val="bottom"/>
            <w:hideMark/>
          </w:tcPr>
          <w:p w14:paraId="2874B563" w14:textId="77777777" w:rsidR="00DD3542" w:rsidRPr="00DD3542" w:rsidRDefault="00DD3542" w:rsidP="00ED6249">
            <w:pPr>
              <w:rPr>
                <w:rFonts w:eastAsia="Times New Roman"/>
                <w:color w:val="000000"/>
              </w:rPr>
            </w:pPr>
            <w:proofErr w:type="spellStart"/>
            <w:r w:rsidRPr="00DD3542">
              <w:rPr>
                <w:rFonts w:eastAsia="Times New Roman"/>
                <w:color w:val="000000"/>
              </w:rPr>
              <w:t>NjA</w:t>
            </w:r>
            <w:proofErr w:type="spellEnd"/>
            <w:r w:rsidRPr="00DD3542">
              <w:rPr>
                <w:rFonts w:eastAsia="Times New Roman"/>
                <w:color w:val="000000"/>
              </w:rPr>
              <w:t xml:space="preserve"> </w:t>
            </w:r>
            <w:proofErr w:type="spellStart"/>
            <w:r w:rsidRPr="00DD3542">
              <w:rPr>
                <w:rFonts w:eastAsia="Times New Roman"/>
                <w:color w:val="000000"/>
              </w:rPr>
              <w:t>Cakran</w:t>
            </w:r>
            <w:proofErr w:type="spellEnd"/>
          </w:p>
        </w:tc>
        <w:tc>
          <w:tcPr>
            <w:tcW w:w="1240" w:type="dxa"/>
            <w:tcBorders>
              <w:top w:val="nil"/>
              <w:left w:val="nil"/>
              <w:bottom w:val="single" w:sz="4" w:space="0" w:color="auto"/>
              <w:right w:val="single" w:sz="4" w:space="0" w:color="auto"/>
            </w:tcBorders>
            <w:noWrap/>
            <w:vAlign w:val="bottom"/>
            <w:hideMark/>
          </w:tcPr>
          <w:p w14:paraId="205F4FB0" w14:textId="77777777" w:rsidR="00DD3542" w:rsidRPr="00DD3542" w:rsidRDefault="00DD3542" w:rsidP="00ED6249">
            <w:pPr>
              <w:jc w:val="right"/>
              <w:rPr>
                <w:rFonts w:eastAsia="Times New Roman"/>
                <w:color w:val="000000"/>
              </w:rPr>
            </w:pPr>
            <w:r w:rsidRPr="00DD3542">
              <w:rPr>
                <w:rFonts w:eastAsia="Times New Roman"/>
                <w:color w:val="000000"/>
              </w:rPr>
              <w:t>4,685</w:t>
            </w:r>
          </w:p>
        </w:tc>
        <w:tc>
          <w:tcPr>
            <w:tcW w:w="1180" w:type="dxa"/>
            <w:tcBorders>
              <w:top w:val="nil"/>
              <w:left w:val="nil"/>
              <w:bottom w:val="single" w:sz="4" w:space="0" w:color="auto"/>
              <w:right w:val="single" w:sz="4" w:space="0" w:color="auto"/>
            </w:tcBorders>
            <w:noWrap/>
            <w:vAlign w:val="center"/>
            <w:hideMark/>
          </w:tcPr>
          <w:p w14:paraId="0380D9AC" w14:textId="77777777" w:rsidR="00DD3542" w:rsidRPr="00DD3542" w:rsidRDefault="00DD3542" w:rsidP="00ED6249">
            <w:pPr>
              <w:jc w:val="right"/>
              <w:rPr>
                <w:rFonts w:eastAsia="Times New Roman"/>
                <w:color w:val="000000"/>
              </w:rPr>
            </w:pPr>
            <w:r w:rsidRPr="00DD3542">
              <w:rPr>
                <w:rFonts w:eastAsia="Times New Roman"/>
                <w:color w:val="000000"/>
              </w:rPr>
              <w:t>110</w:t>
            </w:r>
          </w:p>
        </w:tc>
        <w:tc>
          <w:tcPr>
            <w:tcW w:w="1316" w:type="dxa"/>
            <w:tcBorders>
              <w:top w:val="nil"/>
              <w:left w:val="nil"/>
              <w:bottom w:val="single" w:sz="4" w:space="0" w:color="auto"/>
              <w:right w:val="single" w:sz="4" w:space="0" w:color="auto"/>
            </w:tcBorders>
            <w:noWrap/>
            <w:vAlign w:val="bottom"/>
            <w:hideMark/>
          </w:tcPr>
          <w:p w14:paraId="012B60F2" w14:textId="77777777" w:rsidR="00DD3542" w:rsidRPr="00DD3542" w:rsidRDefault="00DD3542" w:rsidP="00ED6249">
            <w:pPr>
              <w:jc w:val="right"/>
              <w:rPr>
                <w:rFonts w:eastAsia="Times New Roman"/>
                <w:color w:val="000000"/>
              </w:rPr>
            </w:pPr>
            <w:r w:rsidRPr="00DD3542">
              <w:rPr>
                <w:rFonts w:eastAsia="Times New Roman"/>
                <w:color w:val="000000"/>
              </w:rPr>
              <w:t>1</w:t>
            </w:r>
          </w:p>
        </w:tc>
      </w:tr>
      <w:tr w:rsidR="00DD3542" w:rsidRPr="00DD3542" w14:paraId="12F01554"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53AE6FC8" w14:textId="77777777" w:rsidR="00DD3542" w:rsidRPr="00DD3542" w:rsidRDefault="00DD3542" w:rsidP="00ED6249">
            <w:pPr>
              <w:jc w:val="right"/>
              <w:rPr>
                <w:rFonts w:eastAsia="Times New Roman"/>
                <w:color w:val="000000"/>
              </w:rPr>
            </w:pPr>
            <w:r w:rsidRPr="00DD3542">
              <w:rPr>
                <w:rFonts w:eastAsia="Times New Roman"/>
                <w:color w:val="000000"/>
              </w:rPr>
              <w:t>6</w:t>
            </w:r>
          </w:p>
        </w:tc>
        <w:tc>
          <w:tcPr>
            <w:tcW w:w="1960" w:type="dxa"/>
            <w:tcBorders>
              <w:top w:val="nil"/>
              <w:left w:val="nil"/>
              <w:bottom w:val="single" w:sz="4" w:space="0" w:color="auto"/>
              <w:right w:val="single" w:sz="4" w:space="0" w:color="auto"/>
            </w:tcBorders>
            <w:noWrap/>
            <w:vAlign w:val="bottom"/>
            <w:hideMark/>
          </w:tcPr>
          <w:p w14:paraId="660332AE" w14:textId="77777777" w:rsidR="00DD3542" w:rsidRPr="00DD3542" w:rsidRDefault="00DD3542" w:rsidP="00ED6249">
            <w:pPr>
              <w:rPr>
                <w:rFonts w:eastAsia="Times New Roman"/>
                <w:color w:val="000000"/>
              </w:rPr>
            </w:pPr>
            <w:r w:rsidRPr="00DD3542">
              <w:rPr>
                <w:rFonts w:eastAsia="Times New Roman"/>
                <w:color w:val="000000"/>
              </w:rPr>
              <w:t xml:space="preserve">NJA </w:t>
            </w:r>
            <w:proofErr w:type="spellStart"/>
            <w:r w:rsidRPr="00DD3542">
              <w:rPr>
                <w:rFonts w:eastAsia="Times New Roman"/>
                <w:color w:val="000000"/>
              </w:rPr>
              <w:t>Dermenas</w:t>
            </w:r>
            <w:proofErr w:type="spellEnd"/>
          </w:p>
        </w:tc>
        <w:tc>
          <w:tcPr>
            <w:tcW w:w="1240" w:type="dxa"/>
            <w:tcBorders>
              <w:top w:val="nil"/>
              <w:left w:val="nil"/>
              <w:bottom w:val="single" w:sz="4" w:space="0" w:color="auto"/>
              <w:right w:val="single" w:sz="4" w:space="0" w:color="auto"/>
            </w:tcBorders>
            <w:noWrap/>
            <w:vAlign w:val="bottom"/>
            <w:hideMark/>
          </w:tcPr>
          <w:p w14:paraId="23BC340D" w14:textId="77777777" w:rsidR="00DD3542" w:rsidRPr="00DD3542" w:rsidRDefault="00DD3542" w:rsidP="00ED6249">
            <w:pPr>
              <w:jc w:val="right"/>
              <w:rPr>
                <w:rFonts w:eastAsia="Times New Roman"/>
                <w:color w:val="000000"/>
              </w:rPr>
            </w:pPr>
            <w:r w:rsidRPr="00DD3542">
              <w:rPr>
                <w:rFonts w:eastAsia="Times New Roman"/>
                <w:color w:val="000000"/>
              </w:rPr>
              <w:t>4,181</w:t>
            </w:r>
          </w:p>
        </w:tc>
        <w:tc>
          <w:tcPr>
            <w:tcW w:w="1180" w:type="dxa"/>
            <w:tcBorders>
              <w:top w:val="nil"/>
              <w:left w:val="nil"/>
              <w:bottom w:val="single" w:sz="4" w:space="0" w:color="auto"/>
              <w:right w:val="single" w:sz="4" w:space="0" w:color="auto"/>
            </w:tcBorders>
            <w:noWrap/>
            <w:vAlign w:val="center"/>
            <w:hideMark/>
          </w:tcPr>
          <w:p w14:paraId="06258D59" w14:textId="77777777" w:rsidR="00DD3542" w:rsidRPr="00DD3542" w:rsidRDefault="00DD3542" w:rsidP="00ED6249">
            <w:pPr>
              <w:jc w:val="right"/>
              <w:rPr>
                <w:rFonts w:eastAsia="Times New Roman"/>
                <w:color w:val="000000"/>
              </w:rPr>
            </w:pPr>
            <w:r w:rsidRPr="00DD3542">
              <w:rPr>
                <w:rFonts w:eastAsia="Times New Roman"/>
                <w:color w:val="000000"/>
              </w:rPr>
              <w:t>80</w:t>
            </w:r>
          </w:p>
        </w:tc>
        <w:tc>
          <w:tcPr>
            <w:tcW w:w="1316" w:type="dxa"/>
            <w:tcBorders>
              <w:top w:val="nil"/>
              <w:left w:val="nil"/>
              <w:bottom w:val="single" w:sz="4" w:space="0" w:color="auto"/>
              <w:right w:val="single" w:sz="4" w:space="0" w:color="auto"/>
            </w:tcBorders>
            <w:noWrap/>
            <w:vAlign w:val="bottom"/>
            <w:hideMark/>
          </w:tcPr>
          <w:p w14:paraId="69AC52C4" w14:textId="77777777" w:rsidR="00DD3542" w:rsidRPr="00DD3542" w:rsidRDefault="00DD3542" w:rsidP="00ED6249">
            <w:pPr>
              <w:rPr>
                <w:rFonts w:eastAsia="Times New Roman"/>
                <w:color w:val="000000"/>
              </w:rPr>
            </w:pPr>
            <w:r w:rsidRPr="00DD3542">
              <w:rPr>
                <w:rFonts w:eastAsia="Times New Roman"/>
                <w:color w:val="000000"/>
              </w:rPr>
              <w:t> </w:t>
            </w:r>
          </w:p>
        </w:tc>
      </w:tr>
      <w:tr w:rsidR="00DD3542" w:rsidRPr="00DD3542" w14:paraId="303A6A02"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1F6EEF1D" w14:textId="77777777" w:rsidR="00DD3542" w:rsidRPr="00DD3542" w:rsidRDefault="00DD3542" w:rsidP="00ED6249">
            <w:pPr>
              <w:jc w:val="right"/>
              <w:rPr>
                <w:rFonts w:eastAsia="Times New Roman"/>
                <w:color w:val="000000"/>
              </w:rPr>
            </w:pPr>
            <w:r w:rsidRPr="00DD3542">
              <w:rPr>
                <w:rFonts w:eastAsia="Times New Roman"/>
                <w:color w:val="000000"/>
              </w:rPr>
              <w:t>7</w:t>
            </w:r>
          </w:p>
        </w:tc>
        <w:tc>
          <w:tcPr>
            <w:tcW w:w="1960" w:type="dxa"/>
            <w:tcBorders>
              <w:top w:val="nil"/>
              <w:left w:val="nil"/>
              <w:bottom w:val="single" w:sz="4" w:space="0" w:color="auto"/>
              <w:right w:val="single" w:sz="4" w:space="0" w:color="auto"/>
            </w:tcBorders>
            <w:noWrap/>
            <w:vAlign w:val="bottom"/>
            <w:hideMark/>
          </w:tcPr>
          <w:p w14:paraId="7DD7FCD4" w14:textId="77777777" w:rsidR="00DD3542" w:rsidRPr="00DD3542" w:rsidRDefault="00DD3542" w:rsidP="00ED6249">
            <w:pPr>
              <w:rPr>
                <w:rFonts w:eastAsia="Times New Roman"/>
                <w:color w:val="000000"/>
              </w:rPr>
            </w:pPr>
            <w:r w:rsidRPr="00DD3542">
              <w:rPr>
                <w:rFonts w:eastAsia="Times New Roman"/>
                <w:color w:val="000000"/>
              </w:rPr>
              <w:t xml:space="preserve">NJA </w:t>
            </w:r>
            <w:proofErr w:type="spellStart"/>
            <w:r w:rsidRPr="00DD3542">
              <w:rPr>
                <w:rFonts w:eastAsia="Times New Roman"/>
                <w:color w:val="000000"/>
              </w:rPr>
              <w:t>Frakull</w:t>
            </w:r>
            <w:proofErr w:type="spellEnd"/>
          </w:p>
        </w:tc>
        <w:tc>
          <w:tcPr>
            <w:tcW w:w="1240" w:type="dxa"/>
            <w:tcBorders>
              <w:top w:val="nil"/>
              <w:left w:val="nil"/>
              <w:bottom w:val="single" w:sz="4" w:space="0" w:color="auto"/>
              <w:right w:val="single" w:sz="4" w:space="0" w:color="auto"/>
            </w:tcBorders>
            <w:noWrap/>
            <w:vAlign w:val="bottom"/>
            <w:hideMark/>
          </w:tcPr>
          <w:p w14:paraId="620B544A" w14:textId="77777777" w:rsidR="00DD3542" w:rsidRPr="00DD3542" w:rsidRDefault="00DD3542" w:rsidP="00ED6249">
            <w:pPr>
              <w:jc w:val="right"/>
              <w:rPr>
                <w:rFonts w:eastAsia="Times New Roman"/>
                <w:color w:val="000000"/>
              </w:rPr>
            </w:pPr>
            <w:r w:rsidRPr="00DD3542">
              <w:rPr>
                <w:rFonts w:eastAsia="Times New Roman"/>
                <w:color w:val="000000"/>
              </w:rPr>
              <w:t>3,025</w:t>
            </w:r>
          </w:p>
        </w:tc>
        <w:tc>
          <w:tcPr>
            <w:tcW w:w="1180" w:type="dxa"/>
            <w:tcBorders>
              <w:top w:val="nil"/>
              <w:left w:val="nil"/>
              <w:bottom w:val="single" w:sz="4" w:space="0" w:color="auto"/>
              <w:right w:val="single" w:sz="4" w:space="0" w:color="auto"/>
            </w:tcBorders>
            <w:noWrap/>
            <w:vAlign w:val="center"/>
            <w:hideMark/>
          </w:tcPr>
          <w:p w14:paraId="67AD7DB6" w14:textId="77777777" w:rsidR="00DD3542" w:rsidRPr="00DD3542" w:rsidRDefault="00DD3542" w:rsidP="00ED6249">
            <w:pPr>
              <w:jc w:val="right"/>
              <w:rPr>
                <w:rFonts w:eastAsia="Times New Roman"/>
                <w:color w:val="000000"/>
              </w:rPr>
            </w:pPr>
            <w:r w:rsidRPr="00DD3542">
              <w:rPr>
                <w:rFonts w:eastAsia="Times New Roman"/>
                <w:color w:val="000000"/>
              </w:rPr>
              <w:t>110</w:t>
            </w:r>
          </w:p>
        </w:tc>
        <w:tc>
          <w:tcPr>
            <w:tcW w:w="1316" w:type="dxa"/>
            <w:tcBorders>
              <w:top w:val="nil"/>
              <w:left w:val="nil"/>
              <w:bottom w:val="single" w:sz="4" w:space="0" w:color="auto"/>
              <w:right w:val="single" w:sz="4" w:space="0" w:color="auto"/>
            </w:tcBorders>
            <w:noWrap/>
            <w:vAlign w:val="bottom"/>
            <w:hideMark/>
          </w:tcPr>
          <w:p w14:paraId="05BC9F5D" w14:textId="77777777" w:rsidR="00DD3542" w:rsidRPr="00DD3542" w:rsidRDefault="00DD3542" w:rsidP="00ED6249">
            <w:pPr>
              <w:rPr>
                <w:rFonts w:eastAsia="Times New Roman"/>
                <w:color w:val="000000"/>
              </w:rPr>
            </w:pPr>
            <w:r w:rsidRPr="00DD3542">
              <w:rPr>
                <w:rFonts w:eastAsia="Times New Roman"/>
                <w:color w:val="000000"/>
              </w:rPr>
              <w:t> </w:t>
            </w:r>
          </w:p>
        </w:tc>
      </w:tr>
      <w:tr w:rsidR="00DD3542" w:rsidRPr="00DD3542" w14:paraId="4009B03D"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4C01A38C" w14:textId="77777777" w:rsidR="00DD3542" w:rsidRPr="00DD3542" w:rsidRDefault="00DD3542" w:rsidP="00ED6249">
            <w:pPr>
              <w:jc w:val="right"/>
              <w:rPr>
                <w:rFonts w:eastAsia="Times New Roman"/>
                <w:color w:val="000000"/>
              </w:rPr>
            </w:pPr>
            <w:r w:rsidRPr="00DD3542">
              <w:rPr>
                <w:rFonts w:eastAsia="Times New Roman"/>
                <w:color w:val="000000"/>
              </w:rPr>
              <w:t>8</w:t>
            </w:r>
          </w:p>
        </w:tc>
        <w:tc>
          <w:tcPr>
            <w:tcW w:w="1960" w:type="dxa"/>
            <w:tcBorders>
              <w:top w:val="nil"/>
              <w:left w:val="nil"/>
              <w:bottom w:val="single" w:sz="4" w:space="0" w:color="auto"/>
              <w:right w:val="single" w:sz="4" w:space="0" w:color="auto"/>
            </w:tcBorders>
            <w:noWrap/>
            <w:vAlign w:val="bottom"/>
            <w:hideMark/>
          </w:tcPr>
          <w:p w14:paraId="75EBFD02" w14:textId="77777777" w:rsidR="00DD3542" w:rsidRPr="00DD3542" w:rsidRDefault="00DD3542" w:rsidP="00ED6249">
            <w:pPr>
              <w:rPr>
                <w:rFonts w:eastAsia="Times New Roman"/>
                <w:color w:val="000000"/>
              </w:rPr>
            </w:pPr>
            <w:r w:rsidRPr="00DD3542">
              <w:rPr>
                <w:rFonts w:eastAsia="Times New Roman"/>
                <w:color w:val="000000"/>
              </w:rPr>
              <w:t xml:space="preserve">NJA </w:t>
            </w:r>
            <w:proofErr w:type="spellStart"/>
            <w:r w:rsidRPr="00DD3542">
              <w:rPr>
                <w:rFonts w:eastAsia="Times New Roman"/>
                <w:color w:val="000000"/>
              </w:rPr>
              <w:t>Libofshe</w:t>
            </w:r>
            <w:proofErr w:type="spellEnd"/>
          </w:p>
        </w:tc>
        <w:tc>
          <w:tcPr>
            <w:tcW w:w="1240" w:type="dxa"/>
            <w:tcBorders>
              <w:top w:val="nil"/>
              <w:left w:val="nil"/>
              <w:bottom w:val="single" w:sz="4" w:space="0" w:color="auto"/>
              <w:right w:val="single" w:sz="4" w:space="0" w:color="auto"/>
            </w:tcBorders>
            <w:noWrap/>
            <w:vAlign w:val="bottom"/>
            <w:hideMark/>
          </w:tcPr>
          <w:p w14:paraId="79563D0B" w14:textId="77777777" w:rsidR="00DD3542" w:rsidRPr="00DD3542" w:rsidRDefault="00DD3542" w:rsidP="00ED6249">
            <w:pPr>
              <w:jc w:val="right"/>
              <w:rPr>
                <w:rFonts w:eastAsia="Times New Roman"/>
                <w:color w:val="000000"/>
              </w:rPr>
            </w:pPr>
            <w:r w:rsidRPr="00DD3542">
              <w:rPr>
                <w:rFonts w:eastAsia="Times New Roman"/>
                <w:color w:val="000000"/>
              </w:rPr>
              <w:t>3,127</w:t>
            </w:r>
          </w:p>
        </w:tc>
        <w:tc>
          <w:tcPr>
            <w:tcW w:w="1180" w:type="dxa"/>
            <w:tcBorders>
              <w:top w:val="nil"/>
              <w:left w:val="nil"/>
              <w:bottom w:val="single" w:sz="4" w:space="0" w:color="auto"/>
              <w:right w:val="single" w:sz="4" w:space="0" w:color="auto"/>
            </w:tcBorders>
            <w:noWrap/>
            <w:vAlign w:val="center"/>
            <w:hideMark/>
          </w:tcPr>
          <w:p w14:paraId="7C70D0FE" w14:textId="77777777" w:rsidR="00DD3542" w:rsidRPr="00DD3542" w:rsidRDefault="00DD3542" w:rsidP="00ED6249">
            <w:pPr>
              <w:jc w:val="right"/>
              <w:rPr>
                <w:rFonts w:eastAsia="Times New Roman"/>
                <w:color w:val="000000"/>
              </w:rPr>
            </w:pPr>
            <w:r w:rsidRPr="00DD3542">
              <w:rPr>
                <w:rFonts w:eastAsia="Times New Roman"/>
                <w:color w:val="000000"/>
              </w:rPr>
              <w:t>170</w:t>
            </w:r>
          </w:p>
        </w:tc>
        <w:tc>
          <w:tcPr>
            <w:tcW w:w="1316" w:type="dxa"/>
            <w:tcBorders>
              <w:top w:val="nil"/>
              <w:left w:val="nil"/>
              <w:bottom w:val="single" w:sz="4" w:space="0" w:color="auto"/>
              <w:right w:val="single" w:sz="4" w:space="0" w:color="auto"/>
            </w:tcBorders>
            <w:noWrap/>
            <w:vAlign w:val="bottom"/>
            <w:hideMark/>
          </w:tcPr>
          <w:p w14:paraId="0F0EA62C" w14:textId="77777777" w:rsidR="00DD3542" w:rsidRPr="00DD3542" w:rsidRDefault="00DD3542" w:rsidP="00ED6249">
            <w:pPr>
              <w:jc w:val="right"/>
              <w:rPr>
                <w:rFonts w:eastAsia="Times New Roman"/>
                <w:color w:val="000000"/>
              </w:rPr>
            </w:pPr>
            <w:r w:rsidRPr="00DD3542">
              <w:rPr>
                <w:rFonts w:eastAsia="Times New Roman"/>
                <w:color w:val="000000"/>
              </w:rPr>
              <w:t>1</w:t>
            </w:r>
          </w:p>
        </w:tc>
      </w:tr>
      <w:tr w:rsidR="00DD3542" w:rsidRPr="00DD3542" w14:paraId="246513BA"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4EBAEE39" w14:textId="77777777" w:rsidR="00DD3542" w:rsidRPr="00DD3542" w:rsidRDefault="00DD3542" w:rsidP="00ED6249">
            <w:pPr>
              <w:jc w:val="right"/>
              <w:rPr>
                <w:rFonts w:eastAsia="Times New Roman"/>
                <w:color w:val="000000"/>
              </w:rPr>
            </w:pPr>
            <w:r w:rsidRPr="00DD3542">
              <w:rPr>
                <w:rFonts w:eastAsia="Times New Roman"/>
                <w:color w:val="000000"/>
              </w:rPr>
              <w:t>9</w:t>
            </w:r>
          </w:p>
        </w:tc>
        <w:tc>
          <w:tcPr>
            <w:tcW w:w="1960" w:type="dxa"/>
            <w:tcBorders>
              <w:top w:val="nil"/>
              <w:left w:val="nil"/>
              <w:bottom w:val="single" w:sz="4" w:space="0" w:color="auto"/>
              <w:right w:val="single" w:sz="4" w:space="0" w:color="auto"/>
            </w:tcBorders>
            <w:noWrap/>
            <w:vAlign w:val="bottom"/>
            <w:hideMark/>
          </w:tcPr>
          <w:p w14:paraId="7451E748" w14:textId="77777777" w:rsidR="00DD3542" w:rsidRPr="00DD3542" w:rsidRDefault="00DD3542" w:rsidP="00ED6249">
            <w:pPr>
              <w:rPr>
                <w:rFonts w:eastAsia="Times New Roman"/>
                <w:color w:val="000000"/>
              </w:rPr>
            </w:pPr>
            <w:r w:rsidRPr="00DD3542">
              <w:rPr>
                <w:rFonts w:eastAsia="Times New Roman"/>
                <w:color w:val="000000"/>
              </w:rPr>
              <w:t>NJA Levan</w:t>
            </w:r>
          </w:p>
        </w:tc>
        <w:tc>
          <w:tcPr>
            <w:tcW w:w="1240" w:type="dxa"/>
            <w:tcBorders>
              <w:top w:val="nil"/>
              <w:left w:val="nil"/>
              <w:bottom w:val="single" w:sz="4" w:space="0" w:color="auto"/>
              <w:right w:val="single" w:sz="4" w:space="0" w:color="auto"/>
            </w:tcBorders>
            <w:noWrap/>
            <w:vAlign w:val="bottom"/>
            <w:hideMark/>
          </w:tcPr>
          <w:p w14:paraId="0522A88D" w14:textId="77777777" w:rsidR="00DD3542" w:rsidRPr="00DD3542" w:rsidRDefault="00DD3542" w:rsidP="00ED6249">
            <w:pPr>
              <w:jc w:val="right"/>
              <w:rPr>
                <w:rFonts w:eastAsia="Times New Roman"/>
                <w:color w:val="000000"/>
              </w:rPr>
            </w:pPr>
            <w:r w:rsidRPr="00DD3542">
              <w:rPr>
                <w:rFonts w:eastAsia="Times New Roman"/>
                <w:color w:val="000000"/>
              </w:rPr>
              <w:t>5,260</w:t>
            </w:r>
          </w:p>
        </w:tc>
        <w:tc>
          <w:tcPr>
            <w:tcW w:w="1180" w:type="dxa"/>
            <w:tcBorders>
              <w:top w:val="nil"/>
              <w:left w:val="nil"/>
              <w:bottom w:val="single" w:sz="4" w:space="0" w:color="auto"/>
              <w:right w:val="single" w:sz="4" w:space="0" w:color="auto"/>
            </w:tcBorders>
            <w:noWrap/>
            <w:vAlign w:val="center"/>
            <w:hideMark/>
          </w:tcPr>
          <w:p w14:paraId="1DA8D236" w14:textId="77777777" w:rsidR="00DD3542" w:rsidRPr="00DD3542" w:rsidRDefault="00DD3542" w:rsidP="00ED6249">
            <w:pPr>
              <w:jc w:val="right"/>
              <w:rPr>
                <w:rFonts w:eastAsia="Times New Roman"/>
                <w:color w:val="000000"/>
              </w:rPr>
            </w:pPr>
            <w:r w:rsidRPr="00DD3542">
              <w:rPr>
                <w:rFonts w:eastAsia="Times New Roman"/>
                <w:color w:val="000000"/>
              </w:rPr>
              <w:t>230</w:t>
            </w:r>
          </w:p>
        </w:tc>
        <w:tc>
          <w:tcPr>
            <w:tcW w:w="1316" w:type="dxa"/>
            <w:tcBorders>
              <w:top w:val="nil"/>
              <w:left w:val="nil"/>
              <w:bottom w:val="single" w:sz="4" w:space="0" w:color="auto"/>
              <w:right w:val="single" w:sz="4" w:space="0" w:color="auto"/>
            </w:tcBorders>
            <w:noWrap/>
            <w:vAlign w:val="bottom"/>
            <w:hideMark/>
          </w:tcPr>
          <w:p w14:paraId="709522CD" w14:textId="77777777" w:rsidR="00DD3542" w:rsidRPr="00DD3542" w:rsidRDefault="00DD3542" w:rsidP="00ED6249">
            <w:pPr>
              <w:jc w:val="right"/>
              <w:rPr>
                <w:rFonts w:eastAsia="Times New Roman"/>
                <w:color w:val="000000"/>
              </w:rPr>
            </w:pPr>
            <w:r w:rsidRPr="00DD3542">
              <w:rPr>
                <w:rFonts w:eastAsia="Times New Roman"/>
                <w:color w:val="000000"/>
              </w:rPr>
              <w:t>1</w:t>
            </w:r>
          </w:p>
        </w:tc>
      </w:tr>
      <w:tr w:rsidR="00DD3542" w:rsidRPr="00DD3542" w14:paraId="6C483035"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54B286C8" w14:textId="77777777" w:rsidR="00DD3542" w:rsidRPr="00DD3542" w:rsidRDefault="00DD3542" w:rsidP="00ED6249">
            <w:pPr>
              <w:jc w:val="right"/>
              <w:rPr>
                <w:rFonts w:eastAsia="Times New Roman"/>
                <w:color w:val="000000"/>
              </w:rPr>
            </w:pPr>
            <w:r w:rsidRPr="00DD3542">
              <w:rPr>
                <w:rFonts w:eastAsia="Times New Roman"/>
                <w:color w:val="000000"/>
              </w:rPr>
              <w:t>10</w:t>
            </w:r>
          </w:p>
        </w:tc>
        <w:tc>
          <w:tcPr>
            <w:tcW w:w="1960" w:type="dxa"/>
            <w:tcBorders>
              <w:top w:val="nil"/>
              <w:left w:val="nil"/>
              <w:bottom w:val="single" w:sz="4" w:space="0" w:color="auto"/>
              <w:right w:val="single" w:sz="4" w:space="0" w:color="auto"/>
            </w:tcBorders>
            <w:noWrap/>
            <w:vAlign w:val="bottom"/>
            <w:hideMark/>
          </w:tcPr>
          <w:p w14:paraId="5FE99A0B" w14:textId="77777777" w:rsidR="00DD3542" w:rsidRPr="00DD3542" w:rsidRDefault="00DD3542" w:rsidP="00ED6249">
            <w:pPr>
              <w:rPr>
                <w:rFonts w:eastAsia="Times New Roman"/>
                <w:color w:val="000000"/>
              </w:rPr>
            </w:pPr>
            <w:r w:rsidRPr="00DD3542">
              <w:rPr>
                <w:rFonts w:eastAsia="Times New Roman"/>
                <w:color w:val="000000"/>
              </w:rPr>
              <w:t xml:space="preserve">NJA </w:t>
            </w:r>
            <w:proofErr w:type="spellStart"/>
            <w:r w:rsidRPr="00DD3542">
              <w:rPr>
                <w:rFonts w:eastAsia="Times New Roman"/>
                <w:color w:val="000000"/>
              </w:rPr>
              <w:t>Mbrostar</w:t>
            </w:r>
            <w:proofErr w:type="spellEnd"/>
          </w:p>
        </w:tc>
        <w:tc>
          <w:tcPr>
            <w:tcW w:w="1240" w:type="dxa"/>
            <w:tcBorders>
              <w:top w:val="nil"/>
              <w:left w:val="nil"/>
              <w:bottom w:val="single" w:sz="4" w:space="0" w:color="auto"/>
              <w:right w:val="single" w:sz="4" w:space="0" w:color="auto"/>
            </w:tcBorders>
            <w:noWrap/>
            <w:vAlign w:val="bottom"/>
            <w:hideMark/>
          </w:tcPr>
          <w:p w14:paraId="1FC78DB6" w14:textId="77777777" w:rsidR="00DD3542" w:rsidRPr="00DD3542" w:rsidRDefault="00DD3542" w:rsidP="00ED6249">
            <w:pPr>
              <w:jc w:val="right"/>
              <w:rPr>
                <w:rFonts w:eastAsia="Times New Roman"/>
                <w:color w:val="000000"/>
              </w:rPr>
            </w:pPr>
            <w:r w:rsidRPr="00DD3542">
              <w:rPr>
                <w:rFonts w:eastAsia="Times New Roman"/>
                <w:color w:val="000000"/>
              </w:rPr>
              <w:t>3,217</w:t>
            </w:r>
          </w:p>
        </w:tc>
        <w:tc>
          <w:tcPr>
            <w:tcW w:w="1180" w:type="dxa"/>
            <w:tcBorders>
              <w:top w:val="nil"/>
              <w:left w:val="nil"/>
              <w:bottom w:val="single" w:sz="4" w:space="0" w:color="auto"/>
              <w:right w:val="single" w:sz="4" w:space="0" w:color="auto"/>
            </w:tcBorders>
            <w:noWrap/>
            <w:vAlign w:val="center"/>
            <w:hideMark/>
          </w:tcPr>
          <w:p w14:paraId="4594404E" w14:textId="77777777" w:rsidR="00DD3542" w:rsidRPr="00DD3542" w:rsidRDefault="00DD3542" w:rsidP="00ED6249">
            <w:pPr>
              <w:jc w:val="right"/>
              <w:rPr>
                <w:rFonts w:eastAsia="Times New Roman"/>
                <w:color w:val="000000"/>
              </w:rPr>
            </w:pPr>
            <w:r w:rsidRPr="00DD3542">
              <w:rPr>
                <w:rFonts w:eastAsia="Times New Roman"/>
                <w:color w:val="000000"/>
              </w:rPr>
              <w:t>200</w:t>
            </w:r>
          </w:p>
        </w:tc>
        <w:tc>
          <w:tcPr>
            <w:tcW w:w="1316" w:type="dxa"/>
            <w:tcBorders>
              <w:top w:val="nil"/>
              <w:left w:val="nil"/>
              <w:bottom w:val="single" w:sz="4" w:space="0" w:color="auto"/>
              <w:right w:val="single" w:sz="4" w:space="0" w:color="auto"/>
            </w:tcBorders>
            <w:noWrap/>
            <w:vAlign w:val="bottom"/>
            <w:hideMark/>
          </w:tcPr>
          <w:p w14:paraId="6373CB39" w14:textId="77777777" w:rsidR="00DD3542" w:rsidRPr="00DD3542" w:rsidRDefault="00DD3542" w:rsidP="00ED6249">
            <w:pPr>
              <w:rPr>
                <w:rFonts w:eastAsia="Times New Roman"/>
                <w:color w:val="000000"/>
              </w:rPr>
            </w:pPr>
            <w:r w:rsidRPr="00DD3542">
              <w:rPr>
                <w:rFonts w:eastAsia="Times New Roman"/>
                <w:color w:val="000000"/>
              </w:rPr>
              <w:t> </w:t>
            </w:r>
          </w:p>
        </w:tc>
      </w:tr>
      <w:tr w:rsidR="00DD3542" w:rsidRPr="00DD3542" w14:paraId="2ACFF264"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286E4DAD" w14:textId="77777777" w:rsidR="00DD3542" w:rsidRPr="00DD3542" w:rsidRDefault="00DD3542" w:rsidP="00ED6249">
            <w:pPr>
              <w:jc w:val="right"/>
              <w:rPr>
                <w:rFonts w:eastAsia="Times New Roman"/>
                <w:color w:val="000000"/>
              </w:rPr>
            </w:pPr>
            <w:r w:rsidRPr="00DD3542">
              <w:rPr>
                <w:rFonts w:eastAsia="Times New Roman"/>
                <w:color w:val="000000"/>
              </w:rPr>
              <w:t>11</w:t>
            </w:r>
          </w:p>
        </w:tc>
        <w:tc>
          <w:tcPr>
            <w:tcW w:w="1960" w:type="dxa"/>
            <w:tcBorders>
              <w:top w:val="nil"/>
              <w:left w:val="nil"/>
              <w:bottom w:val="single" w:sz="4" w:space="0" w:color="auto"/>
              <w:right w:val="single" w:sz="4" w:space="0" w:color="auto"/>
            </w:tcBorders>
            <w:noWrap/>
            <w:vAlign w:val="bottom"/>
            <w:hideMark/>
          </w:tcPr>
          <w:p w14:paraId="2AA6B965" w14:textId="77777777" w:rsidR="00DD3542" w:rsidRPr="00DD3542" w:rsidRDefault="00DD3542" w:rsidP="00ED6249">
            <w:pPr>
              <w:rPr>
                <w:rFonts w:eastAsia="Times New Roman"/>
                <w:color w:val="000000"/>
              </w:rPr>
            </w:pPr>
            <w:r w:rsidRPr="00DD3542">
              <w:rPr>
                <w:rFonts w:eastAsia="Times New Roman"/>
                <w:color w:val="000000"/>
              </w:rPr>
              <w:t xml:space="preserve">NJA </w:t>
            </w:r>
            <w:proofErr w:type="spellStart"/>
            <w:r w:rsidRPr="00DD3542">
              <w:rPr>
                <w:rFonts w:eastAsia="Times New Roman"/>
                <w:color w:val="000000"/>
              </w:rPr>
              <w:t>Portez</w:t>
            </w:r>
            <w:proofErr w:type="spellEnd"/>
          </w:p>
        </w:tc>
        <w:tc>
          <w:tcPr>
            <w:tcW w:w="1240" w:type="dxa"/>
            <w:tcBorders>
              <w:top w:val="nil"/>
              <w:left w:val="nil"/>
              <w:bottom w:val="single" w:sz="4" w:space="0" w:color="auto"/>
              <w:right w:val="single" w:sz="4" w:space="0" w:color="auto"/>
            </w:tcBorders>
            <w:noWrap/>
            <w:vAlign w:val="bottom"/>
            <w:hideMark/>
          </w:tcPr>
          <w:p w14:paraId="59231F79" w14:textId="77777777" w:rsidR="00DD3542" w:rsidRPr="00DD3542" w:rsidRDefault="00DD3542" w:rsidP="00ED6249">
            <w:pPr>
              <w:jc w:val="right"/>
              <w:rPr>
                <w:rFonts w:eastAsia="Times New Roman"/>
                <w:color w:val="000000"/>
              </w:rPr>
            </w:pPr>
            <w:r w:rsidRPr="00DD3542">
              <w:rPr>
                <w:rFonts w:eastAsia="Times New Roman"/>
                <w:color w:val="000000"/>
              </w:rPr>
              <w:t>3,280</w:t>
            </w:r>
          </w:p>
        </w:tc>
        <w:tc>
          <w:tcPr>
            <w:tcW w:w="1180" w:type="dxa"/>
            <w:tcBorders>
              <w:top w:val="nil"/>
              <w:left w:val="nil"/>
              <w:bottom w:val="single" w:sz="4" w:space="0" w:color="auto"/>
              <w:right w:val="single" w:sz="4" w:space="0" w:color="auto"/>
            </w:tcBorders>
            <w:noWrap/>
            <w:vAlign w:val="center"/>
            <w:hideMark/>
          </w:tcPr>
          <w:p w14:paraId="337B3F3F" w14:textId="77777777" w:rsidR="00DD3542" w:rsidRPr="00DD3542" w:rsidRDefault="00DD3542" w:rsidP="00ED6249">
            <w:pPr>
              <w:jc w:val="right"/>
              <w:rPr>
                <w:rFonts w:eastAsia="Times New Roman"/>
                <w:color w:val="000000"/>
              </w:rPr>
            </w:pPr>
            <w:r w:rsidRPr="00DD3542">
              <w:rPr>
                <w:rFonts w:eastAsia="Times New Roman"/>
                <w:color w:val="000000"/>
              </w:rPr>
              <w:t>240</w:t>
            </w:r>
          </w:p>
        </w:tc>
        <w:tc>
          <w:tcPr>
            <w:tcW w:w="1316" w:type="dxa"/>
            <w:tcBorders>
              <w:top w:val="nil"/>
              <w:left w:val="nil"/>
              <w:bottom w:val="single" w:sz="4" w:space="0" w:color="auto"/>
              <w:right w:val="single" w:sz="4" w:space="0" w:color="auto"/>
            </w:tcBorders>
            <w:noWrap/>
            <w:vAlign w:val="bottom"/>
            <w:hideMark/>
          </w:tcPr>
          <w:p w14:paraId="1A362902" w14:textId="77777777" w:rsidR="00DD3542" w:rsidRPr="00DD3542" w:rsidRDefault="00DD3542" w:rsidP="00ED6249">
            <w:pPr>
              <w:rPr>
                <w:rFonts w:eastAsia="Times New Roman"/>
                <w:color w:val="000000"/>
              </w:rPr>
            </w:pPr>
            <w:r w:rsidRPr="00DD3542">
              <w:rPr>
                <w:rFonts w:eastAsia="Times New Roman"/>
                <w:color w:val="000000"/>
              </w:rPr>
              <w:t> </w:t>
            </w:r>
          </w:p>
        </w:tc>
      </w:tr>
      <w:tr w:rsidR="00DD3542" w:rsidRPr="00DD3542" w14:paraId="66A2C582"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0692B6CE" w14:textId="77777777" w:rsidR="00DD3542" w:rsidRPr="00DD3542" w:rsidRDefault="00DD3542" w:rsidP="00ED6249">
            <w:pPr>
              <w:jc w:val="right"/>
              <w:rPr>
                <w:rFonts w:eastAsia="Times New Roman"/>
                <w:color w:val="000000"/>
              </w:rPr>
            </w:pPr>
            <w:r w:rsidRPr="00DD3542">
              <w:rPr>
                <w:rFonts w:eastAsia="Times New Roman"/>
                <w:color w:val="000000"/>
              </w:rPr>
              <w:t>12</w:t>
            </w:r>
          </w:p>
        </w:tc>
        <w:tc>
          <w:tcPr>
            <w:tcW w:w="1960" w:type="dxa"/>
            <w:tcBorders>
              <w:top w:val="nil"/>
              <w:left w:val="nil"/>
              <w:bottom w:val="single" w:sz="4" w:space="0" w:color="auto"/>
              <w:right w:val="single" w:sz="4" w:space="0" w:color="auto"/>
            </w:tcBorders>
            <w:noWrap/>
            <w:vAlign w:val="bottom"/>
            <w:hideMark/>
          </w:tcPr>
          <w:p w14:paraId="457BB375" w14:textId="77777777" w:rsidR="00DD3542" w:rsidRPr="00DD3542" w:rsidRDefault="00DD3542" w:rsidP="00ED6249">
            <w:pPr>
              <w:rPr>
                <w:rFonts w:eastAsia="Times New Roman"/>
                <w:color w:val="000000"/>
              </w:rPr>
            </w:pPr>
            <w:r w:rsidRPr="00DD3542">
              <w:rPr>
                <w:rFonts w:eastAsia="Times New Roman"/>
                <w:color w:val="000000"/>
              </w:rPr>
              <w:t xml:space="preserve">NJA </w:t>
            </w:r>
            <w:proofErr w:type="spellStart"/>
            <w:r w:rsidRPr="00DD3542">
              <w:rPr>
                <w:rFonts w:eastAsia="Times New Roman"/>
                <w:color w:val="000000"/>
              </w:rPr>
              <w:t>Qender</w:t>
            </w:r>
            <w:proofErr w:type="spellEnd"/>
          </w:p>
        </w:tc>
        <w:tc>
          <w:tcPr>
            <w:tcW w:w="1240" w:type="dxa"/>
            <w:tcBorders>
              <w:top w:val="nil"/>
              <w:left w:val="nil"/>
              <w:bottom w:val="single" w:sz="4" w:space="0" w:color="auto"/>
              <w:right w:val="single" w:sz="4" w:space="0" w:color="auto"/>
            </w:tcBorders>
            <w:noWrap/>
            <w:vAlign w:val="bottom"/>
            <w:hideMark/>
          </w:tcPr>
          <w:p w14:paraId="35A0794E" w14:textId="77777777" w:rsidR="00DD3542" w:rsidRPr="00DD3542" w:rsidRDefault="00DD3542" w:rsidP="00ED6249">
            <w:pPr>
              <w:jc w:val="right"/>
              <w:rPr>
                <w:rFonts w:eastAsia="Times New Roman"/>
                <w:color w:val="000000"/>
              </w:rPr>
            </w:pPr>
            <w:r w:rsidRPr="00DD3542">
              <w:rPr>
                <w:rFonts w:eastAsia="Times New Roman"/>
                <w:color w:val="000000"/>
              </w:rPr>
              <w:t>3,845</w:t>
            </w:r>
          </w:p>
        </w:tc>
        <w:tc>
          <w:tcPr>
            <w:tcW w:w="1180" w:type="dxa"/>
            <w:tcBorders>
              <w:top w:val="nil"/>
              <w:left w:val="nil"/>
              <w:bottom w:val="single" w:sz="4" w:space="0" w:color="auto"/>
              <w:right w:val="single" w:sz="4" w:space="0" w:color="auto"/>
            </w:tcBorders>
            <w:noWrap/>
            <w:vAlign w:val="center"/>
            <w:hideMark/>
          </w:tcPr>
          <w:p w14:paraId="685A6B18" w14:textId="77777777" w:rsidR="00DD3542" w:rsidRPr="00DD3542" w:rsidRDefault="00DD3542" w:rsidP="00ED6249">
            <w:pPr>
              <w:jc w:val="right"/>
              <w:rPr>
                <w:rFonts w:eastAsia="Times New Roman"/>
                <w:color w:val="000000"/>
              </w:rPr>
            </w:pPr>
            <w:r w:rsidRPr="00DD3542">
              <w:rPr>
                <w:rFonts w:eastAsia="Times New Roman"/>
                <w:color w:val="000000"/>
              </w:rPr>
              <w:t>220</w:t>
            </w:r>
          </w:p>
        </w:tc>
        <w:tc>
          <w:tcPr>
            <w:tcW w:w="1316" w:type="dxa"/>
            <w:tcBorders>
              <w:top w:val="nil"/>
              <w:left w:val="nil"/>
              <w:bottom w:val="single" w:sz="4" w:space="0" w:color="auto"/>
              <w:right w:val="single" w:sz="4" w:space="0" w:color="auto"/>
            </w:tcBorders>
            <w:noWrap/>
            <w:vAlign w:val="bottom"/>
            <w:hideMark/>
          </w:tcPr>
          <w:p w14:paraId="6FCB55AD" w14:textId="77777777" w:rsidR="00DD3542" w:rsidRPr="00DD3542" w:rsidRDefault="00DD3542" w:rsidP="00ED6249">
            <w:pPr>
              <w:rPr>
                <w:rFonts w:eastAsia="Times New Roman"/>
                <w:color w:val="000000"/>
              </w:rPr>
            </w:pPr>
            <w:r w:rsidRPr="00DD3542">
              <w:rPr>
                <w:rFonts w:eastAsia="Times New Roman"/>
                <w:color w:val="000000"/>
              </w:rPr>
              <w:t> </w:t>
            </w:r>
          </w:p>
        </w:tc>
      </w:tr>
      <w:tr w:rsidR="00DD3542" w:rsidRPr="00DD3542" w14:paraId="4956B2A6"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0D7FE937" w14:textId="77777777" w:rsidR="00DD3542" w:rsidRPr="00DD3542" w:rsidRDefault="00DD3542" w:rsidP="00ED6249">
            <w:pPr>
              <w:jc w:val="right"/>
              <w:rPr>
                <w:rFonts w:eastAsia="Times New Roman"/>
                <w:color w:val="000000"/>
              </w:rPr>
            </w:pPr>
            <w:r w:rsidRPr="00DD3542">
              <w:rPr>
                <w:rFonts w:eastAsia="Times New Roman"/>
                <w:color w:val="000000"/>
              </w:rPr>
              <w:t>13</w:t>
            </w:r>
          </w:p>
        </w:tc>
        <w:tc>
          <w:tcPr>
            <w:tcW w:w="1960" w:type="dxa"/>
            <w:tcBorders>
              <w:top w:val="nil"/>
              <w:left w:val="nil"/>
              <w:bottom w:val="single" w:sz="4" w:space="0" w:color="auto"/>
              <w:right w:val="single" w:sz="4" w:space="0" w:color="auto"/>
            </w:tcBorders>
            <w:noWrap/>
            <w:vAlign w:val="bottom"/>
            <w:hideMark/>
          </w:tcPr>
          <w:p w14:paraId="7F22A66A" w14:textId="77777777" w:rsidR="00DD3542" w:rsidRPr="00DD3542" w:rsidRDefault="00DD3542" w:rsidP="00ED6249">
            <w:pPr>
              <w:rPr>
                <w:rFonts w:eastAsia="Times New Roman"/>
                <w:color w:val="000000"/>
              </w:rPr>
            </w:pPr>
            <w:r w:rsidRPr="00DD3542">
              <w:rPr>
                <w:rFonts w:eastAsia="Times New Roman"/>
                <w:color w:val="000000"/>
              </w:rPr>
              <w:t xml:space="preserve">NJA </w:t>
            </w:r>
            <w:proofErr w:type="spellStart"/>
            <w:r w:rsidRPr="00DD3542">
              <w:rPr>
                <w:rFonts w:eastAsia="Times New Roman"/>
                <w:color w:val="000000"/>
              </w:rPr>
              <w:t>Topoje</w:t>
            </w:r>
            <w:proofErr w:type="spellEnd"/>
          </w:p>
        </w:tc>
        <w:tc>
          <w:tcPr>
            <w:tcW w:w="1240" w:type="dxa"/>
            <w:tcBorders>
              <w:top w:val="nil"/>
              <w:left w:val="nil"/>
              <w:bottom w:val="single" w:sz="4" w:space="0" w:color="auto"/>
              <w:right w:val="single" w:sz="4" w:space="0" w:color="auto"/>
            </w:tcBorders>
            <w:noWrap/>
            <w:hideMark/>
          </w:tcPr>
          <w:p w14:paraId="6F571CA0" w14:textId="77777777" w:rsidR="00DD3542" w:rsidRPr="00DD3542" w:rsidRDefault="00DD3542" w:rsidP="00ED6249">
            <w:pPr>
              <w:jc w:val="right"/>
              <w:rPr>
                <w:rFonts w:eastAsia="Times New Roman"/>
                <w:color w:val="000000"/>
              </w:rPr>
            </w:pPr>
            <w:r w:rsidRPr="00DD3542">
              <w:t xml:space="preserve"> 2,448 </w:t>
            </w:r>
          </w:p>
        </w:tc>
        <w:tc>
          <w:tcPr>
            <w:tcW w:w="1180" w:type="dxa"/>
            <w:tcBorders>
              <w:top w:val="nil"/>
              <w:left w:val="nil"/>
              <w:bottom w:val="single" w:sz="4" w:space="0" w:color="auto"/>
              <w:right w:val="single" w:sz="4" w:space="0" w:color="auto"/>
            </w:tcBorders>
            <w:noWrap/>
            <w:hideMark/>
          </w:tcPr>
          <w:p w14:paraId="7BF22A85" w14:textId="77777777" w:rsidR="00DD3542" w:rsidRPr="00DD3542" w:rsidRDefault="00DD3542" w:rsidP="00ED6249">
            <w:pPr>
              <w:jc w:val="right"/>
              <w:rPr>
                <w:rFonts w:eastAsia="Times New Roman"/>
                <w:color w:val="000000"/>
              </w:rPr>
            </w:pPr>
            <w:r w:rsidRPr="00DD3542">
              <w:t xml:space="preserve">90 </w:t>
            </w:r>
          </w:p>
        </w:tc>
        <w:tc>
          <w:tcPr>
            <w:tcW w:w="1316" w:type="dxa"/>
            <w:tcBorders>
              <w:top w:val="nil"/>
              <w:left w:val="nil"/>
              <w:bottom w:val="single" w:sz="4" w:space="0" w:color="auto"/>
              <w:right w:val="single" w:sz="4" w:space="0" w:color="auto"/>
            </w:tcBorders>
            <w:noWrap/>
            <w:vAlign w:val="bottom"/>
            <w:hideMark/>
          </w:tcPr>
          <w:p w14:paraId="14562F06" w14:textId="77777777" w:rsidR="00DD3542" w:rsidRPr="00DD3542" w:rsidRDefault="00DD3542" w:rsidP="00ED6249">
            <w:pPr>
              <w:rPr>
                <w:rFonts w:eastAsia="Times New Roman"/>
                <w:color w:val="000000"/>
              </w:rPr>
            </w:pPr>
            <w:r w:rsidRPr="00DD3542">
              <w:rPr>
                <w:rFonts w:eastAsia="Times New Roman"/>
                <w:color w:val="000000"/>
              </w:rPr>
              <w:t> </w:t>
            </w:r>
          </w:p>
        </w:tc>
      </w:tr>
      <w:tr w:rsidR="00DD3542" w:rsidRPr="00DD3542" w14:paraId="4B567102" w14:textId="77777777" w:rsidTr="00DD3542">
        <w:trPr>
          <w:divId w:val="499348053"/>
          <w:trHeight w:val="330"/>
          <w:jc w:val="center"/>
        </w:trPr>
        <w:tc>
          <w:tcPr>
            <w:tcW w:w="800" w:type="dxa"/>
            <w:tcBorders>
              <w:top w:val="nil"/>
              <w:left w:val="single" w:sz="4" w:space="0" w:color="auto"/>
              <w:bottom w:val="single" w:sz="4" w:space="0" w:color="auto"/>
              <w:right w:val="single" w:sz="4" w:space="0" w:color="auto"/>
            </w:tcBorders>
            <w:noWrap/>
            <w:vAlign w:val="bottom"/>
            <w:hideMark/>
          </w:tcPr>
          <w:p w14:paraId="1E10705C" w14:textId="77777777" w:rsidR="00DD3542" w:rsidRPr="00DD3542" w:rsidRDefault="00DD3542" w:rsidP="00ED6249">
            <w:pPr>
              <w:rPr>
                <w:rFonts w:eastAsia="Times New Roman"/>
                <w:color w:val="000000"/>
              </w:rPr>
            </w:pPr>
            <w:r w:rsidRPr="00DD3542">
              <w:rPr>
                <w:rFonts w:eastAsia="Times New Roman"/>
                <w:color w:val="000000"/>
              </w:rPr>
              <w:t> </w:t>
            </w:r>
          </w:p>
        </w:tc>
        <w:tc>
          <w:tcPr>
            <w:tcW w:w="1960" w:type="dxa"/>
            <w:tcBorders>
              <w:top w:val="nil"/>
              <w:left w:val="nil"/>
              <w:bottom w:val="single" w:sz="4" w:space="0" w:color="auto"/>
              <w:right w:val="single" w:sz="4" w:space="0" w:color="auto"/>
            </w:tcBorders>
            <w:noWrap/>
            <w:vAlign w:val="bottom"/>
            <w:hideMark/>
          </w:tcPr>
          <w:p w14:paraId="77B33C08" w14:textId="77777777" w:rsidR="00DD3542" w:rsidRPr="00DD3542" w:rsidRDefault="00DD3542" w:rsidP="00ED6249">
            <w:pPr>
              <w:rPr>
                <w:rFonts w:eastAsia="Times New Roman"/>
                <w:b/>
                <w:bCs/>
                <w:color w:val="000000"/>
              </w:rPr>
            </w:pPr>
            <w:proofErr w:type="spellStart"/>
            <w:r w:rsidRPr="00DD3542">
              <w:rPr>
                <w:rFonts w:eastAsia="Times New Roman"/>
                <w:b/>
                <w:bCs/>
                <w:color w:val="000000"/>
              </w:rPr>
              <w:t>Totali</w:t>
            </w:r>
            <w:proofErr w:type="spellEnd"/>
          </w:p>
        </w:tc>
        <w:tc>
          <w:tcPr>
            <w:tcW w:w="1240" w:type="dxa"/>
            <w:tcBorders>
              <w:top w:val="nil"/>
              <w:left w:val="nil"/>
              <w:bottom w:val="single" w:sz="4" w:space="0" w:color="auto"/>
              <w:right w:val="single" w:sz="4" w:space="0" w:color="auto"/>
            </w:tcBorders>
            <w:noWrap/>
            <w:vAlign w:val="bottom"/>
            <w:hideMark/>
          </w:tcPr>
          <w:p w14:paraId="3212EB1B" w14:textId="77777777" w:rsidR="00DD3542" w:rsidRPr="00DD3542" w:rsidRDefault="00DD3542" w:rsidP="00ED6249">
            <w:pPr>
              <w:jc w:val="right"/>
              <w:rPr>
                <w:rFonts w:eastAsia="Times New Roman"/>
                <w:b/>
                <w:bCs/>
                <w:color w:val="000000"/>
              </w:rPr>
            </w:pPr>
            <w:r w:rsidRPr="00DD3542">
              <w:rPr>
                <w:rFonts w:eastAsia="Times New Roman"/>
                <w:b/>
                <w:bCs/>
                <w:color w:val="000000"/>
              </w:rPr>
              <w:t>66,936</w:t>
            </w:r>
          </w:p>
        </w:tc>
        <w:tc>
          <w:tcPr>
            <w:tcW w:w="1180" w:type="dxa"/>
            <w:tcBorders>
              <w:top w:val="nil"/>
              <w:left w:val="nil"/>
              <w:bottom w:val="single" w:sz="4" w:space="0" w:color="auto"/>
              <w:right w:val="single" w:sz="4" w:space="0" w:color="auto"/>
            </w:tcBorders>
            <w:noWrap/>
            <w:vAlign w:val="bottom"/>
            <w:hideMark/>
          </w:tcPr>
          <w:p w14:paraId="1AD22960" w14:textId="77777777" w:rsidR="00DD3542" w:rsidRPr="00DD3542" w:rsidRDefault="00DD3542" w:rsidP="00ED6249">
            <w:pPr>
              <w:jc w:val="right"/>
              <w:rPr>
                <w:rFonts w:eastAsia="Times New Roman"/>
                <w:b/>
                <w:bCs/>
                <w:color w:val="000000"/>
              </w:rPr>
            </w:pPr>
            <w:r w:rsidRPr="00DD3542">
              <w:rPr>
                <w:rFonts w:eastAsia="Times New Roman"/>
                <w:b/>
                <w:bCs/>
                <w:color w:val="000000"/>
              </w:rPr>
              <w:t>5,882</w:t>
            </w:r>
          </w:p>
        </w:tc>
        <w:tc>
          <w:tcPr>
            <w:tcW w:w="1316" w:type="dxa"/>
            <w:tcBorders>
              <w:top w:val="nil"/>
              <w:left w:val="nil"/>
              <w:bottom w:val="single" w:sz="4" w:space="0" w:color="auto"/>
              <w:right w:val="single" w:sz="4" w:space="0" w:color="auto"/>
            </w:tcBorders>
            <w:noWrap/>
            <w:vAlign w:val="bottom"/>
            <w:hideMark/>
          </w:tcPr>
          <w:p w14:paraId="0B8A150E" w14:textId="77777777" w:rsidR="00DD3542" w:rsidRPr="00DD3542" w:rsidRDefault="00DD3542" w:rsidP="00ED6249">
            <w:pPr>
              <w:jc w:val="right"/>
              <w:rPr>
                <w:rFonts w:eastAsia="Times New Roman"/>
                <w:b/>
                <w:bCs/>
                <w:color w:val="000000"/>
              </w:rPr>
            </w:pPr>
            <w:r w:rsidRPr="00DD3542">
              <w:rPr>
                <w:rFonts w:eastAsia="Times New Roman"/>
                <w:b/>
                <w:bCs/>
                <w:color w:val="000000"/>
              </w:rPr>
              <w:t>34</w:t>
            </w:r>
          </w:p>
        </w:tc>
      </w:tr>
    </w:tbl>
    <w:p w14:paraId="4E3A3909" w14:textId="77777777" w:rsidR="00DD3542" w:rsidRPr="003817D0" w:rsidRDefault="00DD3542" w:rsidP="00DD3542">
      <w:pPr>
        <w:shd w:val="clear" w:color="auto" w:fill="FFFFFF" w:themeFill="background1"/>
        <w:jc w:val="both"/>
        <w:divId w:val="499348053"/>
        <w:rPr>
          <w:rFonts w:eastAsia="Times New Roman"/>
          <w:color w:val="000000"/>
        </w:rPr>
      </w:pPr>
    </w:p>
    <w:p w14:paraId="2AAAE9E9" w14:textId="77777777" w:rsidR="00DD3542" w:rsidRPr="003817D0" w:rsidRDefault="00DD3542" w:rsidP="00DD3542">
      <w:pPr>
        <w:shd w:val="clear" w:color="auto" w:fill="FFFFFF" w:themeFill="background1"/>
        <w:jc w:val="both"/>
        <w:divId w:val="499348053"/>
        <w:rPr>
          <w:rFonts w:eastAsia="Times New Roman"/>
          <w:b/>
          <w:bCs/>
          <w:color w:val="000000"/>
          <w:highlight w:val="yellow"/>
        </w:rPr>
      </w:pPr>
    </w:p>
    <w:p w14:paraId="79DC48BD" w14:textId="77777777" w:rsidR="00DD3542" w:rsidRPr="003817D0" w:rsidRDefault="00DD3542" w:rsidP="00DD3542">
      <w:pPr>
        <w:shd w:val="clear" w:color="auto" w:fill="FFFFFF" w:themeFill="background1"/>
        <w:jc w:val="both"/>
        <w:divId w:val="499348053"/>
        <w:rPr>
          <w:rFonts w:eastAsia="Times New Roman"/>
          <w:b/>
          <w:bCs/>
          <w:color w:val="000000"/>
        </w:rPr>
      </w:pPr>
    </w:p>
    <w:p w14:paraId="12DF643D" w14:textId="77777777" w:rsidR="00DD3542" w:rsidRPr="003817D0" w:rsidRDefault="00DD3542" w:rsidP="00DD3542">
      <w:pPr>
        <w:shd w:val="clear" w:color="auto" w:fill="FFFFFF" w:themeFill="background1"/>
        <w:jc w:val="both"/>
        <w:divId w:val="499348053"/>
        <w:rPr>
          <w:rFonts w:eastAsia="Times New Roman"/>
          <w:b/>
          <w:bCs/>
          <w:color w:val="000000"/>
        </w:rPr>
      </w:pPr>
    </w:p>
    <w:p w14:paraId="1F152917" w14:textId="77777777" w:rsidR="00DD3542" w:rsidRDefault="00DD3542" w:rsidP="00DD3542">
      <w:pPr>
        <w:shd w:val="clear" w:color="auto" w:fill="FFFFFF" w:themeFill="background1"/>
        <w:jc w:val="both"/>
        <w:divId w:val="499348053"/>
      </w:pPr>
    </w:p>
    <w:p w14:paraId="09D6224A" w14:textId="77777777" w:rsidR="00DD3542" w:rsidRDefault="00DD3542" w:rsidP="00DD3542">
      <w:pPr>
        <w:shd w:val="clear" w:color="auto" w:fill="FFFFFF" w:themeFill="background1"/>
        <w:jc w:val="both"/>
        <w:divId w:val="499348053"/>
      </w:pPr>
      <w:r>
        <w:t xml:space="preserve">Sic </w:t>
      </w:r>
      <w:proofErr w:type="spellStart"/>
      <w:r>
        <w:t>shihet</w:t>
      </w:r>
      <w:proofErr w:type="spellEnd"/>
      <w:r>
        <w:t xml:space="preserve"> </w:t>
      </w:r>
      <w:proofErr w:type="spellStart"/>
      <w:r>
        <w:t>nga</w:t>
      </w:r>
      <w:proofErr w:type="spellEnd"/>
      <w:r>
        <w:t xml:space="preserve"> </w:t>
      </w:r>
      <w:proofErr w:type="spellStart"/>
      <w:r>
        <w:t>tabela</w:t>
      </w:r>
      <w:proofErr w:type="spellEnd"/>
      <w:r>
        <w:t xml:space="preserve"> </w:t>
      </w:r>
      <w:proofErr w:type="spellStart"/>
      <w:r>
        <w:t>dhe</w:t>
      </w:r>
      <w:proofErr w:type="spellEnd"/>
      <w:r>
        <w:t xml:space="preserve"> </w:t>
      </w:r>
      <w:proofErr w:type="spellStart"/>
      <w:r>
        <w:t>grafiku</w:t>
      </w:r>
      <w:proofErr w:type="spellEnd"/>
      <w:r>
        <w:t xml:space="preserve"> </w:t>
      </w:r>
      <w:proofErr w:type="spellStart"/>
      <w:r>
        <w:t>i</w:t>
      </w:r>
      <w:proofErr w:type="spellEnd"/>
      <w:r>
        <w:t xml:space="preserve"> </w:t>
      </w:r>
      <w:proofErr w:type="spellStart"/>
      <w:r>
        <w:t>mësipërm</w:t>
      </w:r>
      <w:proofErr w:type="spellEnd"/>
      <w:r>
        <w:t xml:space="preserve"> </w:t>
      </w:r>
      <w:proofErr w:type="spellStart"/>
      <w:r>
        <w:t>peshën</w:t>
      </w:r>
      <w:proofErr w:type="spellEnd"/>
      <w:r>
        <w:t xml:space="preserve"> </w:t>
      </w:r>
      <w:proofErr w:type="spellStart"/>
      <w:r>
        <w:t>më</w:t>
      </w:r>
      <w:proofErr w:type="spellEnd"/>
      <w:r>
        <w:t xml:space="preserve"> </w:t>
      </w:r>
      <w:proofErr w:type="spellStart"/>
      <w:r>
        <w:t>të</w:t>
      </w:r>
      <w:proofErr w:type="spellEnd"/>
      <w:r>
        <w:t xml:space="preserve"> </w:t>
      </w:r>
      <w:proofErr w:type="spellStart"/>
      <w:r>
        <w:t>madhe</w:t>
      </w:r>
      <w:proofErr w:type="spellEnd"/>
      <w:r>
        <w:t xml:space="preserve"> me 92% e </w:t>
      </w:r>
      <w:proofErr w:type="spellStart"/>
      <w:r>
        <w:t>zënë</w:t>
      </w:r>
      <w:proofErr w:type="spellEnd"/>
      <w:r>
        <w:t xml:space="preserve"> </w:t>
      </w:r>
      <w:proofErr w:type="spellStart"/>
      <w:r>
        <w:t>taksapaguesit</w:t>
      </w:r>
      <w:proofErr w:type="spellEnd"/>
      <w:r>
        <w:t xml:space="preserve"> </w:t>
      </w:r>
      <w:proofErr w:type="spellStart"/>
      <w:r>
        <w:t>familjarë</w:t>
      </w:r>
      <w:proofErr w:type="spellEnd"/>
      <w:r>
        <w:t xml:space="preserve"> </w:t>
      </w:r>
      <w:proofErr w:type="spellStart"/>
      <w:r>
        <w:t>dhe</w:t>
      </w:r>
      <w:proofErr w:type="spellEnd"/>
      <w:r>
        <w:t xml:space="preserve"> me 8% e </w:t>
      </w:r>
      <w:proofErr w:type="spellStart"/>
      <w:r>
        <w:t>zë</w:t>
      </w:r>
      <w:proofErr w:type="spellEnd"/>
      <w:r>
        <w:t xml:space="preserve"> </w:t>
      </w:r>
      <w:proofErr w:type="spellStart"/>
      <w:r>
        <w:t>biznesi</w:t>
      </w:r>
      <w:proofErr w:type="spellEnd"/>
      <w:r>
        <w:t>.</w:t>
      </w:r>
    </w:p>
    <w:p w14:paraId="76EE1692" w14:textId="77777777" w:rsidR="00DD3542" w:rsidRPr="003817D0" w:rsidRDefault="00DD3542" w:rsidP="00DD3542">
      <w:pPr>
        <w:shd w:val="clear" w:color="auto" w:fill="FFFFFF" w:themeFill="background1"/>
        <w:jc w:val="both"/>
        <w:divId w:val="499348053"/>
      </w:pPr>
    </w:p>
    <w:p w14:paraId="26E4C6E4" w14:textId="77777777" w:rsidR="00DD3542" w:rsidRPr="00DD3542" w:rsidRDefault="00DD3542" w:rsidP="00DD3542">
      <w:pPr>
        <w:shd w:val="clear" w:color="auto" w:fill="FFFFFF" w:themeFill="background1"/>
        <w:jc w:val="both"/>
        <w:divId w:val="499348053"/>
        <w:rPr>
          <w:b/>
          <w:bCs/>
          <w:color w:val="7030A0"/>
          <w:sz w:val="22"/>
          <w:szCs w:val="22"/>
        </w:rPr>
      </w:pPr>
      <w:r w:rsidRPr="00DD3542">
        <w:rPr>
          <w:b/>
          <w:bCs/>
          <w:color w:val="7030A0"/>
          <w:sz w:val="22"/>
          <w:szCs w:val="22"/>
        </w:rPr>
        <w:t>A.1. NUMRI I TAKSAPAGUESEVE FAMILJARE</w:t>
      </w:r>
    </w:p>
    <w:p w14:paraId="31AEE961" w14:textId="77777777" w:rsidR="00DD3542" w:rsidRPr="003817D0" w:rsidRDefault="00DD3542" w:rsidP="00DD3542">
      <w:pPr>
        <w:shd w:val="clear" w:color="auto" w:fill="FFFFFF" w:themeFill="background1"/>
        <w:jc w:val="both"/>
        <w:divId w:val="499348053"/>
        <w:rPr>
          <w:b/>
          <w:bCs/>
          <w:color w:val="7030A0"/>
        </w:rPr>
      </w:pPr>
    </w:p>
    <w:p w14:paraId="1E3BEBD5" w14:textId="77777777" w:rsidR="00DD3542" w:rsidRDefault="00DD3542" w:rsidP="00DD3542">
      <w:pPr>
        <w:shd w:val="clear" w:color="auto" w:fill="FFFFFF" w:themeFill="background1"/>
        <w:jc w:val="both"/>
        <w:divId w:val="499348053"/>
      </w:pPr>
      <w:proofErr w:type="spellStart"/>
      <w:r>
        <w:t>Numri</w:t>
      </w:r>
      <w:proofErr w:type="spellEnd"/>
      <w:r>
        <w:t xml:space="preserve"> </w:t>
      </w:r>
      <w:proofErr w:type="spellStart"/>
      <w:r>
        <w:t>gjithsej</w:t>
      </w:r>
      <w:proofErr w:type="spellEnd"/>
      <w:r>
        <w:t xml:space="preserve"> </w:t>
      </w:r>
      <w:proofErr w:type="spellStart"/>
      <w:r>
        <w:t>i</w:t>
      </w:r>
      <w:proofErr w:type="spellEnd"/>
      <w:r>
        <w:t xml:space="preserve"> </w:t>
      </w:r>
      <w:proofErr w:type="spellStart"/>
      <w:r>
        <w:t>taksapagueseve</w:t>
      </w:r>
      <w:proofErr w:type="spellEnd"/>
      <w:r>
        <w:t xml:space="preserve"> </w:t>
      </w:r>
      <w:proofErr w:type="spellStart"/>
      <w:r>
        <w:t>familjarë</w:t>
      </w:r>
      <w:proofErr w:type="spellEnd"/>
      <w:r>
        <w:t xml:space="preserve"> </w:t>
      </w:r>
      <w:proofErr w:type="spellStart"/>
      <w:r>
        <w:t>është</w:t>
      </w:r>
      <w:proofErr w:type="spellEnd"/>
      <w:r>
        <w:t xml:space="preserve"> 66,936 </w:t>
      </w:r>
      <w:proofErr w:type="spellStart"/>
      <w:r>
        <w:t>familje</w:t>
      </w:r>
      <w:proofErr w:type="spellEnd"/>
      <w:r>
        <w:t xml:space="preserve">, e </w:t>
      </w:r>
      <w:proofErr w:type="spellStart"/>
      <w:r>
        <w:t>cila</w:t>
      </w:r>
      <w:proofErr w:type="spellEnd"/>
      <w:r>
        <w:t xml:space="preserve"> </w:t>
      </w:r>
      <w:proofErr w:type="spellStart"/>
      <w:r>
        <w:t>si</w:t>
      </w:r>
      <w:proofErr w:type="spellEnd"/>
      <w:r>
        <w:t xml:space="preserve"> </w:t>
      </w:r>
      <w:proofErr w:type="spellStart"/>
      <w:r>
        <w:t>thame</w:t>
      </w:r>
      <w:proofErr w:type="spellEnd"/>
      <w:r>
        <w:t xml:space="preserve"> </w:t>
      </w:r>
      <w:proofErr w:type="spellStart"/>
      <w:r>
        <w:t>dhe</w:t>
      </w:r>
      <w:proofErr w:type="spellEnd"/>
      <w:r>
        <w:t xml:space="preserve"> </w:t>
      </w:r>
      <w:proofErr w:type="spellStart"/>
      <w:r>
        <w:t>më</w:t>
      </w:r>
      <w:proofErr w:type="spellEnd"/>
      <w:r>
        <w:t xml:space="preserve"> </w:t>
      </w:r>
      <w:proofErr w:type="spellStart"/>
      <w:r>
        <w:t>sipër</w:t>
      </w:r>
      <w:proofErr w:type="spellEnd"/>
      <w:r>
        <w:t xml:space="preserve"> ka </w:t>
      </w:r>
      <w:proofErr w:type="spellStart"/>
      <w:r>
        <w:t>peshën</w:t>
      </w:r>
      <w:proofErr w:type="spellEnd"/>
      <w:r>
        <w:t xml:space="preserve"> </w:t>
      </w:r>
      <w:proofErr w:type="spellStart"/>
      <w:r>
        <w:t>më</w:t>
      </w:r>
      <w:proofErr w:type="spellEnd"/>
      <w:r>
        <w:t xml:space="preserve"> </w:t>
      </w:r>
      <w:proofErr w:type="spellStart"/>
      <w:r>
        <w:t>të</w:t>
      </w:r>
      <w:proofErr w:type="spellEnd"/>
      <w:r>
        <w:t xml:space="preserve"> </w:t>
      </w:r>
      <w:proofErr w:type="spellStart"/>
      <w:r>
        <w:t>madhe</w:t>
      </w:r>
      <w:proofErr w:type="spellEnd"/>
      <w:r>
        <w:t xml:space="preserve"> </w:t>
      </w:r>
      <w:proofErr w:type="spellStart"/>
      <w:r>
        <w:t>të</w:t>
      </w:r>
      <w:proofErr w:type="spellEnd"/>
      <w:r>
        <w:t xml:space="preserve"> </w:t>
      </w:r>
      <w:proofErr w:type="spellStart"/>
      <w:r>
        <w:t>numrit</w:t>
      </w:r>
      <w:proofErr w:type="spellEnd"/>
      <w:r>
        <w:t xml:space="preserve"> </w:t>
      </w:r>
      <w:proofErr w:type="spellStart"/>
      <w:r>
        <w:t>të</w:t>
      </w:r>
      <w:proofErr w:type="spellEnd"/>
      <w:r>
        <w:t xml:space="preserve"> </w:t>
      </w:r>
      <w:proofErr w:type="spellStart"/>
      <w:r>
        <w:t>taksapagueseve</w:t>
      </w:r>
      <w:proofErr w:type="spellEnd"/>
      <w:r>
        <w:t xml:space="preserve"> </w:t>
      </w:r>
      <w:proofErr w:type="spellStart"/>
      <w:r>
        <w:t>të</w:t>
      </w:r>
      <w:proofErr w:type="spellEnd"/>
      <w:r>
        <w:t xml:space="preserve"> </w:t>
      </w:r>
      <w:proofErr w:type="spellStart"/>
      <w:r>
        <w:t>Bashkisë</w:t>
      </w:r>
      <w:proofErr w:type="spellEnd"/>
      <w:r>
        <w:t xml:space="preserve"> </w:t>
      </w:r>
      <w:proofErr w:type="spellStart"/>
      <w:r>
        <w:t>Fier</w:t>
      </w:r>
      <w:proofErr w:type="spellEnd"/>
      <w:r>
        <w:t>.</w:t>
      </w:r>
    </w:p>
    <w:p w14:paraId="7BD309B1" w14:textId="77777777" w:rsidR="00DD3542" w:rsidRDefault="00DD3542" w:rsidP="00DD3542">
      <w:pPr>
        <w:shd w:val="clear" w:color="auto" w:fill="FFFFFF" w:themeFill="background1"/>
        <w:jc w:val="both"/>
        <w:divId w:val="499348053"/>
      </w:pPr>
    </w:p>
    <w:p w14:paraId="6A27B7CB" w14:textId="77777777" w:rsidR="00DD3542" w:rsidRDefault="00DD3542" w:rsidP="00DD3542">
      <w:pPr>
        <w:shd w:val="clear" w:color="auto" w:fill="FFFFFF" w:themeFill="background1"/>
        <w:jc w:val="both"/>
        <w:divId w:val="499348053"/>
      </w:pPr>
      <w:proofErr w:type="spellStart"/>
      <w:r>
        <w:t>Shperndarja</w:t>
      </w:r>
      <w:proofErr w:type="spellEnd"/>
      <w:r>
        <w:t xml:space="preserve"> e </w:t>
      </w:r>
      <w:proofErr w:type="spellStart"/>
      <w:r>
        <w:t>taksapagueseve</w:t>
      </w:r>
      <w:proofErr w:type="spellEnd"/>
      <w:r>
        <w:t xml:space="preserve"> </w:t>
      </w:r>
      <w:proofErr w:type="spellStart"/>
      <w:r>
        <w:t>familjarë</w:t>
      </w:r>
      <w:proofErr w:type="spellEnd"/>
      <w:r>
        <w:t xml:space="preserve"> </w:t>
      </w:r>
      <w:proofErr w:type="spellStart"/>
      <w:r>
        <w:t>në</w:t>
      </w:r>
      <w:proofErr w:type="spellEnd"/>
      <w:r>
        <w:t xml:space="preserve"> </w:t>
      </w:r>
      <w:proofErr w:type="spellStart"/>
      <w:r>
        <w:t>rajonet</w:t>
      </w:r>
      <w:proofErr w:type="spellEnd"/>
      <w:r>
        <w:t xml:space="preserve"> e </w:t>
      </w:r>
      <w:proofErr w:type="spellStart"/>
      <w:r>
        <w:t>qyetit</w:t>
      </w:r>
      <w:proofErr w:type="spellEnd"/>
      <w:r>
        <w:t xml:space="preserve"> </w:t>
      </w:r>
      <w:proofErr w:type="spellStart"/>
      <w:r>
        <w:t>dhe</w:t>
      </w:r>
      <w:proofErr w:type="spellEnd"/>
      <w:r>
        <w:t xml:space="preserve"> </w:t>
      </w:r>
      <w:proofErr w:type="spellStart"/>
      <w:r>
        <w:t>njësive</w:t>
      </w:r>
      <w:proofErr w:type="spellEnd"/>
      <w:r>
        <w:t xml:space="preserve"> administrative </w:t>
      </w:r>
      <w:proofErr w:type="spellStart"/>
      <w:r>
        <w:t>është</w:t>
      </w:r>
      <w:proofErr w:type="spellEnd"/>
      <w:r>
        <w:t xml:space="preserve"> </w:t>
      </w:r>
      <w:proofErr w:type="spellStart"/>
      <w:r>
        <w:t>përkatësisht</w:t>
      </w:r>
      <w:proofErr w:type="spellEnd"/>
      <w:r>
        <w:t xml:space="preserve"> 51 % </w:t>
      </w:r>
      <w:proofErr w:type="spellStart"/>
      <w:r>
        <w:t>dhe</w:t>
      </w:r>
      <w:proofErr w:type="spellEnd"/>
      <w:r>
        <w:t xml:space="preserve"> 49 %</w:t>
      </w:r>
    </w:p>
    <w:p w14:paraId="10C2E78D" w14:textId="77777777" w:rsidR="00DD3542" w:rsidRDefault="00DD3542" w:rsidP="00DD3542">
      <w:pPr>
        <w:shd w:val="clear" w:color="auto" w:fill="FFFFFF" w:themeFill="background1"/>
        <w:jc w:val="both"/>
        <w:divId w:val="499348053"/>
      </w:pPr>
      <w:r>
        <w:t xml:space="preserve">Ne </w:t>
      </w:r>
      <w:proofErr w:type="spellStart"/>
      <w:r>
        <w:t>kater</w:t>
      </w:r>
      <w:proofErr w:type="spellEnd"/>
      <w:r>
        <w:t xml:space="preserve"> </w:t>
      </w:r>
      <w:proofErr w:type="spellStart"/>
      <w:r>
        <w:t>rajonet</w:t>
      </w:r>
      <w:proofErr w:type="spellEnd"/>
      <w:r>
        <w:t xml:space="preserve"> e </w:t>
      </w:r>
      <w:proofErr w:type="spellStart"/>
      <w:r>
        <w:t>qytetit</w:t>
      </w:r>
      <w:proofErr w:type="spellEnd"/>
      <w:r>
        <w:t xml:space="preserve"> </w:t>
      </w:r>
      <w:proofErr w:type="spellStart"/>
      <w:r>
        <w:t>numri</w:t>
      </w:r>
      <w:proofErr w:type="spellEnd"/>
      <w:r>
        <w:t xml:space="preserve"> </w:t>
      </w:r>
      <w:proofErr w:type="spellStart"/>
      <w:r>
        <w:t>eshte</w:t>
      </w:r>
      <w:proofErr w:type="spellEnd"/>
      <w:r>
        <w:t xml:space="preserve">  33,868 </w:t>
      </w:r>
      <w:proofErr w:type="spellStart"/>
      <w:r>
        <w:t>familje</w:t>
      </w:r>
      <w:proofErr w:type="spellEnd"/>
      <w:r>
        <w:t xml:space="preserve"> </w:t>
      </w:r>
      <w:proofErr w:type="spellStart"/>
      <w:r>
        <w:t>taksapaguese</w:t>
      </w:r>
      <w:proofErr w:type="spellEnd"/>
      <w:r>
        <w:t xml:space="preserve">, </w:t>
      </w:r>
      <w:proofErr w:type="spellStart"/>
      <w:r>
        <w:t>ndersa</w:t>
      </w:r>
      <w:proofErr w:type="spellEnd"/>
      <w:r>
        <w:t xml:space="preserve"> ne </w:t>
      </w:r>
      <w:proofErr w:type="spellStart"/>
      <w:r>
        <w:t>njesite</w:t>
      </w:r>
      <w:proofErr w:type="spellEnd"/>
      <w:r>
        <w:t xml:space="preserve"> administrative </w:t>
      </w:r>
      <w:proofErr w:type="spellStart"/>
      <w:r>
        <w:t>eshte</w:t>
      </w:r>
      <w:proofErr w:type="spellEnd"/>
      <w:r>
        <w:t xml:space="preserve">  33,068 </w:t>
      </w:r>
      <w:proofErr w:type="spellStart"/>
      <w:r>
        <w:t>familje</w:t>
      </w:r>
      <w:proofErr w:type="spellEnd"/>
      <w:r>
        <w:t xml:space="preserve">. </w:t>
      </w:r>
    </w:p>
    <w:p w14:paraId="2039C8EB" w14:textId="77777777" w:rsidR="00DD3542" w:rsidRDefault="00DD3542" w:rsidP="00DD3542">
      <w:pPr>
        <w:shd w:val="clear" w:color="auto" w:fill="FFFFFF" w:themeFill="background1"/>
        <w:jc w:val="both"/>
        <w:divId w:val="499348053"/>
        <w:rPr>
          <w:i/>
          <w:iCs/>
        </w:rPr>
      </w:pPr>
      <w:r w:rsidRPr="003817D0">
        <w:t xml:space="preserve">Ne </w:t>
      </w:r>
      <w:proofErr w:type="spellStart"/>
      <w:r w:rsidRPr="003817D0">
        <w:t>evidentimin</w:t>
      </w:r>
      <w:proofErr w:type="spellEnd"/>
      <w:r w:rsidRPr="003817D0">
        <w:t xml:space="preserve"> e </w:t>
      </w:r>
      <w:proofErr w:type="spellStart"/>
      <w:r w:rsidRPr="003817D0">
        <w:t>kryer</w:t>
      </w:r>
      <w:proofErr w:type="spellEnd"/>
      <w:r w:rsidRPr="003817D0">
        <w:t xml:space="preserve"> del se ka </w:t>
      </w:r>
      <w:proofErr w:type="spellStart"/>
      <w:r w:rsidRPr="003817D0">
        <w:t>familje</w:t>
      </w:r>
      <w:proofErr w:type="spellEnd"/>
      <w:r w:rsidRPr="003817D0">
        <w:t xml:space="preserve"> </w:t>
      </w:r>
      <w:proofErr w:type="spellStart"/>
      <w:r w:rsidRPr="003817D0">
        <w:t>te</w:t>
      </w:r>
      <w:proofErr w:type="spellEnd"/>
      <w:r w:rsidRPr="003817D0">
        <w:t xml:space="preserve"> </w:t>
      </w:r>
      <w:proofErr w:type="spellStart"/>
      <w:r w:rsidRPr="003817D0">
        <w:t>cilat</w:t>
      </w:r>
      <w:proofErr w:type="spellEnd"/>
      <w:r w:rsidRPr="003817D0">
        <w:t xml:space="preserve"> </w:t>
      </w:r>
      <w:proofErr w:type="spellStart"/>
      <w:r w:rsidRPr="003817D0">
        <w:t>perfitojne</w:t>
      </w:r>
      <w:proofErr w:type="spellEnd"/>
      <w:r w:rsidRPr="003817D0">
        <w:t xml:space="preserve"> </w:t>
      </w:r>
      <w:proofErr w:type="spellStart"/>
      <w:r w:rsidRPr="003817D0">
        <w:t>lehtesira</w:t>
      </w:r>
      <w:proofErr w:type="spellEnd"/>
      <w:r w:rsidRPr="003817D0">
        <w:t xml:space="preserve"> </w:t>
      </w:r>
      <w:proofErr w:type="spellStart"/>
      <w:r w:rsidRPr="003817D0">
        <w:t>fiskale</w:t>
      </w:r>
      <w:proofErr w:type="spellEnd"/>
      <w:r w:rsidRPr="003817D0">
        <w:t xml:space="preserve">  ne </w:t>
      </w:r>
      <w:proofErr w:type="spellStart"/>
      <w:r w:rsidRPr="003817D0">
        <w:t>mbeshtetje</w:t>
      </w:r>
      <w:proofErr w:type="spellEnd"/>
      <w:r w:rsidRPr="003817D0">
        <w:t xml:space="preserve"> </w:t>
      </w:r>
      <w:proofErr w:type="spellStart"/>
      <w:r w:rsidRPr="003817D0">
        <w:t>te</w:t>
      </w:r>
      <w:proofErr w:type="spellEnd"/>
      <w:r w:rsidRPr="003817D0">
        <w:t xml:space="preserve"> pika 6 e </w:t>
      </w:r>
      <w:proofErr w:type="spellStart"/>
      <w:r w:rsidRPr="003817D0">
        <w:t>nenit</w:t>
      </w:r>
      <w:proofErr w:type="spellEnd"/>
      <w:r w:rsidRPr="003817D0">
        <w:t xml:space="preserve"> 22 </w:t>
      </w:r>
      <w:proofErr w:type="spellStart"/>
      <w:r w:rsidRPr="003817D0">
        <w:t>te</w:t>
      </w:r>
      <w:proofErr w:type="spellEnd"/>
      <w:r w:rsidRPr="003817D0">
        <w:rPr>
          <w:rFonts w:eastAsia="Calibri"/>
          <w:color w:val="000000" w:themeColor="text1"/>
        </w:rPr>
        <w:t xml:space="preserve"> </w:t>
      </w:r>
      <w:proofErr w:type="spellStart"/>
      <w:r w:rsidRPr="003817D0">
        <w:rPr>
          <w:rFonts w:eastAsia="Calibri"/>
          <w:color w:val="000000" w:themeColor="text1"/>
        </w:rPr>
        <w:t>Ligjit</w:t>
      </w:r>
      <w:proofErr w:type="spellEnd"/>
      <w:r w:rsidRPr="003817D0">
        <w:rPr>
          <w:rFonts w:eastAsia="Calibri"/>
          <w:color w:val="000000" w:themeColor="text1"/>
        </w:rPr>
        <w:t xml:space="preserve"> Nr. 9632, </w:t>
      </w:r>
      <w:proofErr w:type="spellStart"/>
      <w:r w:rsidRPr="003817D0">
        <w:rPr>
          <w:rFonts w:eastAsia="Calibri"/>
          <w:color w:val="000000" w:themeColor="text1"/>
        </w:rPr>
        <w:t>datë</w:t>
      </w:r>
      <w:proofErr w:type="spellEnd"/>
      <w:r w:rsidRPr="003817D0">
        <w:rPr>
          <w:rFonts w:eastAsia="Calibri"/>
          <w:color w:val="000000" w:themeColor="text1"/>
        </w:rPr>
        <w:t xml:space="preserve"> 30.10.2006 “</w:t>
      </w:r>
      <w:proofErr w:type="spellStart"/>
      <w:r w:rsidRPr="003817D0">
        <w:rPr>
          <w:rFonts w:eastAsia="Calibri"/>
          <w:color w:val="000000" w:themeColor="text1"/>
        </w:rPr>
        <w:t>Për</w:t>
      </w:r>
      <w:proofErr w:type="spellEnd"/>
      <w:r w:rsidRPr="003817D0">
        <w:rPr>
          <w:rFonts w:eastAsia="Calibri"/>
          <w:color w:val="000000" w:themeColor="text1"/>
        </w:rPr>
        <w:t xml:space="preserve"> </w:t>
      </w:r>
      <w:proofErr w:type="spellStart"/>
      <w:r w:rsidRPr="003817D0">
        <w:rPr>
          <w:rFonts w:eastAsia="Calibri"/>
          <w:color w:val="000000" w:themeColor="text1"/>
        </w:rPr>
        <w:t>Sistemin</w:t>
      </w:r>
      <w:proofErr w:type="spellEnd"/>
      <w:r w:rsidRPr="003817D0">
        <w:rPr>
          <w:rFonts w:eastAsia="Calibri"/>
          <w:color w:val="000000" w:themeColor="text1"/>
        </w:rPr>
        <w:t xml:space="preserve"> e </w:t>
      </w:r>
      <w:proofErr w:type="spellStart"/>
      <w:r w:rsidRPr="003817D0">
        <w:rPr>
          <w:rFonts w:eastAsia="Calibri"/>
          <w:color w:val="000000" w:themeColor="text1"/>
        </w:rPr>
        <w:t>Taksave</w:t>
      </w:r>
      <w:proofErr w:type="spellEnd"/>
      <w:r w:rsidRPr="003817D0">
        <w:rPr>
          <w:rFonts w:eastAsia="Calibri"/>
          <w:color w:val="000000" w:themeColor="text1"/>
        </w:rPr>
        <w:t xml:space="preserve"> </w:t>
      </w:r>
      <w:proofErr w:type="spellStart"/>
      <w:r w:rsidRPr="003817D0">
        <w:rPr>
          <w:rFonts w:eastAsia="Calibri"/>
          <w:color w:val="000000" w:themeColor="text1"/>
        </w:rPr>
        <w:t>Vendore</w:t>
      </w:r>
      <w:proofErr w:type="spellEnd"/>
      <w:r w:rsidRPr="003817D0">
        <w:rPr>
          <w:rFonts w:eastAsia="Calibri"/>
          <w:color w:val="000000" w:themeColor="text1"/>
        </w:rPr>
        <w:t xml:space="preserve">” </w:t>
      </w:r>
      <w:proofErr w:type="spellStart"/>
      <w:r w:rsidRPr="003817D0">
        <w:rPr>
          <w:rFonts w:eastAsia="Calibri"/>
          <w:color w:val="000000" w:themeColor="text1"/>
        </w:rPr>
        <w:t>i</w:t>
      </w:r>
      <w:proofErr w:type="spellEnd"/>
      <w:r w:rsidRPr="003817D0">
        <w:rPr>
          <w:rFonts w:eastAsia="Calibri"/>
          <w:color w:val="000000" w:themeColor="text1"/>
        </w:rPr>
        <w:t xml:space="preserve"> </w:t>
      </w:r>
      <w:proofErr w:type="spellStart"/>
      <w:r w:rsidRPr="003817D0">
        <w:rPr>
          <w:rFonts w:eastAsia="Calibri"/>
          <w:color w:val="000000" w:themeColor="text1"/>
        </w:rPr>
        <w:t>ndryshuar</w:t>
      </w:r>
      <w:proofErr w:type="spellEnd"/>
      <w:r w:rsidRPr="003817D0">
        <w:rPr>
          <w:rFonts w:eastAsia="Calibri"/>
          <w:color w:val="000000" w:themeColor="text1"/>
        </w:rPr>
        <w:t xml:space="preserve"> </w:t>
      </w:r>
      <w:proofErr w:type="spellStart"/>
      <w:r w:rsidRPr="003817D0">
        <w:rPr>
          <w:rFonts w:eastAsia="Calibri"/>
          <w:color w:val="000000" w:themeColor="text1"/>
        </w:rPr>
        <w:t>i</w:t>
      </w:r>
      <w:proofErr w:type="spellEnd"/>
      <w:r w:rsidRPr="003817D0">
        <w:rPr>
          <w:rFonts w:eastAsia="Calibri"/>
          <w:color w:val="000000" w:themeColor="text1"/>
        </w:rPr>
        <w:t xml:space="preserve"> </w:t>
      </w:r>
      <w:proofErr w:type="spellStart"/>
      <w:r w:rsidRPr="003817D0">
        <w:rPr>
          <w:rFonts w:eastAsia="Calibri"/>
          <w:color w:val="000000" w:themeColor="text1"/>
        </w:rPr>
        <w:t>cili</w:t>
      </w:r>
      <w:proofErr w:type="spellEnd"/>
      <w:r w:rsidRPr="003817D0">
        <w:rPr>
          <w:rFonts w:eastAsia="Calibri"/>
          <w:color w:val="000000" w:themeColor="text1"/>
        </w:rPr>
        <w:t xml:space="preserve"> cito </w:t>
      </w:r>
      <w:proofErr w:type="spellStart"/>
      <w:r w:rsidRPr="003817D0">
        <w:rPr>
          <w:rFonts w:eastAsia="Calibri"/>
          <w:color w:val="000000" w:themeColor="text1"/>
        </w:rPr>
        <w:t>nder</w:t>
      </w:r>
      <w:proofErr w:type="spellEnd"/>
      <w:r w:rsidRPr="003817D0">
        <w:rPr>
          <w:rFonts w:eastAsia="Calibri"/>
          <w:color w:val="000000" w:themeColor="text1"/>
        </w:rPr>
        <w:t xml:space="preserve"> </w:t>
      </w:r>
      <w:proofErr w:type="spellStart"/>
      <w:r w:rsidRPr="003817D0">
        <w:rPr>
          <w:rFonts w:eastAsia="Calibri"/>
          <w:color w:val="000000" w:themeColor="text1"/>
        </w:rPr>
        <w:t>te</w:t>
      </w:r>
      <w:proofErr w:type="spellEnd"/>
      <w:r w:rsidRPr="003817D0">
        <w:rPr>
          <w:rFonts w:eastAsia="Calibri"/>
          <w:color w:val="000000" w:themeColor="text1"/>
        </w:rPr>
        <w:t xml:space="preserve"> </w:t>
      </w:r>
      <w:proofErr w:type="spellStart"/>
      <w:r w:rsidRPr="003817D0">
        <w:rPr>
          <w:rFonts w:eastAsia="Calibri"/>
          <w:color w:val="000000" w:themeColor="text1"/>
        </w:rPr>
        <w:t>tjera</w:t>
      </w:r>
      <w:proofErr w:type="spellEnd"/>
      <w:r w:rsidRPr="003817D0">
        <w:rPr>
          <w:rFonts w:eastAsia="Calibri"/>
          <w:color w:val="000000" w:themeColor="text1"/>
        </w:rPr>
        <w:t xml:space="preserve"> se …………….”</w:t>
      </w:r>
      <w:r w:rsidRPr="003817D0">
        <w:t xml:space="preserve"> </w:t>
      </w:r>
      <w:r w:rsidRPr="003817D0">
        <w:rPr>
          <w:i/>
          <w:iCs/>
        </w:rPr>
        <w:t xml:space="preserve">6. </w:t>
      </w:r>
      <w:proofErr w:type="spellStart"/>
      <w:r w:rsidRPr="003817D0">
        <w:rPr>
          <w:i/>
          <w:iCs/>
        </w:rPr>
        <w:t>Përjashtohen</w:t>
      </w:r>
      <w:proofErr w:type="spellEnd"/>
      <w:r w:rsidRPr="003817D0">
        <w:rPr>
          <w:i/>
          <w:iCs/>
        </w:rPr>
        <w:t xml:space="preserve"> </w:t>
      </w:r>
      <w:proofErr w:type="spellStart"/>
      <w:r w:rsidRPr="003817D0">
        <w:rPr>
          <w:i/>
          <w:iCs/>
        </w:rPr>
        <w:t>nga</w:t>
      </w:r>
      <w:proofErr w:type="spellEnd"/>
      <w:r w:rsidRPr="003817D0">
        <w:rPr>
          <w:i/>
          <w:iCs/>
        </w:rPr>
        <w:t xml:space="preserve"> </w:t>
      </w:r>
      <w:proofErr w:type="spellStart"/>
      <w:r w:rsidRPr="003817D0">
        <w:rPr>
          <w:i/>
          <w:iCs/>
        </w:rPr>
        <w:t>taksa</w:t>
      </w:r>
      <w:proofErr w:type="spellEnd"/>
      <w:r w:rsidRPr="003817D0">
        <w:rPr>
          <w:i/>
          <w:iCs/>
        </w:rPr>
        <w:t xml:space="preserve"> </w:t>
      </w:r>
      <w:proofErr w:type="spellStart"/>
      <w:r w:rsidRPr="003817D0">
        <w:rPr>
          <w:i/>
          <w:iCs/>
        </w:rPr>
        <w:t>mbi</w:t>
      </w:r>
      <w:proofErr w:type="spellEnd"/>
      <w:r w:rsidRPr="003817D0">
        <w:rPr>
          <w:i/>
          <w:iCs/>
        </w:rPr>
        <w:t xml:space="preserve"> </w:t>
      </w:r>
      <w:proofErr w:type="spellStart"/>
      <w:r w:rsidRPr="003817D0">
        <w:rPr>
          <w:i/>
          <w:iCs/>
        </w:rPr>
        <w:t>ndërtesat</w:t>
      </w:r>
      <w:proofErr w:type="spellEnd"/>
      <w:r w:rsidRPr="003817D0">
        <w:rPr>
          <w:i/>
          <w:iCs/>
        </w:rPr>
        <w:t xml:space="preserve">: ë) </w:t>
      </w:r>
      <w:proofErr w:type="spellStart"/>
      <w:r w:rsidRPr="003817D0">
        <w:rPr>
          <w:i/>
          <w:iCs/>
        </w:rPr>
        <w:t>ndërtesat</w:t>
      </w:r>
      <w:proofErr w:type="spellEnd"/>
      <w:r w:rsidRPr="003817D0">
        <w:rPr>
          <w:i/>
          <w:iCs/>
        </w:rPr>
        <w:t xml:space="preserve"> e </w:t>
      </w:r>
      <w:proofErr w:type="spellStart"/>
      <w:r w:rsidRPr="003817D0">
        <w:rPr>
          <w:i/>
          <w:iCs/>
        </w:rPr>
        <w:t>banimit</w:t>
      </w:r>
      <w:proofErr w:type="spellEnd"/>
      <w:r w:rsidRPr="003817D0">
        <w:rPr>
          <w:i/>
          <w:iCs/>
        </w:rPr>
        <w:t xml:space="preserve">, </w:t>
      </w:r>
      <w:proofErr w:type="spellStart"/>
      <w:r w:rsidRPr="003817D0">
        <w:rPr>
          <w:i/>
          <w:iCs/>
        </w:rPr>
        <w:t>të</w:t>
      </w:r>
      <w:proofErr w:type="spellEnd"/>
      <w:r w:rsidRPr="003817D0">
        <w:rPr>
          <w:i/>
          <w:iCs/>
        </w:rPr>
        <w:t xml:space="preserve"> </w:t>
      </w:r>
      <w:proofErr w:type="spellStart"/>
      <w:r w:rsidRPr="003817D0">
        <w:rPr>
          <w:i/>
          <w:iCs/>
        </w:rPr>
        <w:t>deklaruara</w:t>
      </w:r>
      <w:proofErr w:type="spellEnd"/>
      <w:r w:rsidRPr="003817D0">
        <w:rPr>
          <w:i/>
          <w:iCs/>
        </w:rPr>
        <w:t xml:space="preserve"> </w:t>
      </w:r>
      <w:proofErr w:type="spellStart"/>
      <w:r w:rsidRPr="003817D0">
        <w:rPr>
          <w:i/>
          <w:iCs/>
        </w:rPr>
        <w:t>si</w:t>
      </w:r>
      <w:proofErr w:type="spellEnd"/>
      <w:r w:rsidRPr="003817D0">
        <w:rPr>
          <w:i/>
          <w:iCs/>
        </w:rPr>
        <w:t xml:space="preserve"> </w:t>
      </w:r>
      <w:proofErr w:type="spellStart"/>
      <w:r w:rsidRPr="003817D0">
        <w:rPr>
          <w:i/>
          <w:iCs/>
        </w:rPr>
        <w:t>vendbanim</w:t>
      </w:r>
      <w:proofErr w:type="spellEnd"/>
      <w:r w:rsidRPr="003817D0">
        <w:rPr>
          <w:i/>
          <w:iCs/>
        </w:rPr>
        <w:t xml:space="preserve"> </w:t>
      </w:r>
      <w:proofErr w:type="spellStart"/>
      <w:r w:rsidRPr="003817D0">
        <w:rPr>
          <w:i/>
          <w:iCs/>
        </w:rPr>
        <w:t>nga</w:t>
      </w:r>
      <w:proofErr w:type="spellEnd"/>
      <w:r w:rsidRPr="003817D0">
        <w:rPr>
          <w:i/>
          <w:iCs/>
        </w:rPr>
        <w:t xml:space="preserve"> </w:t>
      </w:r>
      <w:proofErr w:type="spellStart"/>
      <w:r w:rsidRPr="003817D0">
        <w:rPr>
          <w:i/>
          <w:iCs/>
        </w:rPr>
        <w:t>kryefamiljarët</w:t>
      </w:r>
      <w:proofErr w:type="spellEnd"/>
      <w:r w:rsidRPr="003817D0">
        <w:rPr>
          <w:i/>
          <w:iCs/>
        </w:rPr>
        <w:t xml:space="preserve"> </w:t>
      </w:r>
      <w:proofErr w:type="spellStart"/>
      <w:r w:rsidRPr="003817D0">
        <w:rPr>
          <w:i/>
          <w:iCs/>
        </w:rPr>
        <w:t>që</w:t>
      </w:r>
      <w:proofErr w:type="spellEnd"/>
      <w:r w:rsidRPr="003817D0">
        <w:rPr>
          <w:i/>
          <w:iCs/>
        </w:rPr>
        <w:t xml:space="preserve"> </w:t>
      </w:r>
      <w:proofErr w:type="spellStart"/>
      <w:r w:rsidRPr="003817D0">
        <w:rPr>
          <w:i/>
          <w:iCs/>
        </w:rPr>
        <w:t>përfitojnë</w:t>
      </w:r>
      <w:proofErr w:type="spellEnd"/>
      <w:r w:rsidRPr="003817D0">
        <w:rPr>
          <w:i/>
          <w:iCs/>
        </w:rPr>
        <w:t xml:space="preserve"> pension </w:t>
      </w:r>
      <w:proofErr w:type="spellStart"/>
      <w:r w:rsidRPr="003817D0">
        <w:rPr>
          <w:i/>
          <w:iCs/>
        </w:rPr>
        <w:t>pleqërie</w:t>
      </w:r>
      <w:proofErr w:type="spellEnd"/>
      <w:r w:rsidRPr="003817D0">
        <w:rPr>
          <w:i/>
          <w:iCs/>
        </w:rPr>
        <w:t xml:space="preserve">/pension social, </w:t>
      </w:r>
      <w:proofErr w:type="spellStart"/>
      <w:r w:rsidRPr="003817D0">
        <w:rPr>
          <w:i/>
          <w:iCs/>
        </w:rPr>
        <w:t>kur</w:t>
      </w:r>
      <w:proofErr w:type="spellEnd"/>
      <w:r w:rsidRPr="003817D0">
        <w:rPr>
          <w:i/>
          <w:iCs/>
        </w:rPr>
        <w:t xml:space="preserve"> </w:t>
      </w:r>
      <w:proofErr w:type="spellStart"/>
      <w:r w:rsidRPr="003817D0">
        <w:rPr>
          <w:i/>
          <w:iCs/>
        </w:rPr>
        <w:t>familja</w:t>
      </w:r>
      <w:proofErr w:type="spellEnd"/>
      <w:r w:rsidRPr="003817D0">
        <w:rPr>
          <w:i/>
          <w:iCs/>
        </w:rPr>
        <w:t xml:space="preserve"> e </w:t>
      </w:r>
      <w:proofErr w:type="spellStart"/>
      <w:r w:rsidRPr="003817D0">
        <w:rPr>
          <w:i/>
          <w:iCs/>
        </w:rPr>
        <w:t>tyre</w:t>
      </w:r>
      <w:proofErr w:type="spellEnd"/>
      <w:r w:rsidRPr="003817D0">
        <w:rPr>
          <w:i/>
          <w:iCs/>
        </w:rPr>
        <w:t xml:space="preserve"> </w:t>
      </w:r>
      <w:proofErr w:type="spellStart"/>
      <w:r w:rsidRPr="003817D0">
        <w:rPr>
          <w:i/>
          <w:iCs/>
        </w:rPr>
        <w:t>përbëhet</w:t>
      </w:r>
      <w:proofErr w:type="spellEnd"/>
      <w:r w:rsidRPr="003817D0">
        <w:rPr>
          <w:i/>
          <w:iCs/>
        </w:rPr>
        <w:t xml:space="preserve"> </w:t>
      </w:r>
      <w:proofErr w:type="spellStart"/>
      <w:r w:rsidRPr="003817D0">
        <w:rPr>
          <w:i/>
          <w:iCs/>
        </w:rPr>
        <w:t>vetëm</w:t>
      </w:r>
      <w:proofErr w:type="spellEnd"/>
      <w:r w:rsidRPr="003817D0">
        <w:rPr>
          <w:i/>
          <w:iCs/>
        </w:rPr>
        <w:t xml:space="preserve"> </w:t>
      </w:r>
      <w:proofErr w:type="spellStart"/>
      <w:r w:rsidRPr="003817D0">
        <w:rPr>
          <w:i/>
          <w:iCs/>
        </w:rPr>
        <w:t>nga</w:t>
      </w:r>
      <w:proofErr w:type="spellEnd"/>
      <w:r w:rsidRPr="003817D0">
        <w:rPr>
          <w:i/>
          <w:iCs/>
        </w:rPr>
        <w:t xml:space="preserve"> </w:t>
      </w:r>
      <w:proofErr w:type="spellStart"/>
      <w:r w:rsidRPr="003817D0">
        <w:rPr>
          <w:i/>
          <w:iCs/>
        </w:rPr>
        <w:t>pensionistë</w:t>
      </w:r>
      <w:proofErr w:type="spellEnd"/>
      <w:r w:rsidRPr="003817D0">
        <w:rPr>
          <w:i/>
          <w:iCs/>
        </w:rPr>
        <w:t xml:space="preserve">, </w:t>
      </w:r>
      <w:proofErr w:type="spellStart"/>
      <w:r w:rsidRPr="003817D0">
        <w:rPr>
          <w:i/>
          <w:iCs/>
        </w:rPr>
        <w:t>ose</w:t>
      </w:r>
      <w:proofErr w:type="spellEnd"/>
      <w:r w:rsidRPr="003817D0">
        <w:rPr>
          <w:i/>
          <w:iCs/>
        </w:rPr>
        <w:t xml:space="preserve"> </w:t>
      </w:r>
      <w:proofErr w:type="spellStart"/>
      <w:r w:rsidRPr="003817D0">
        <w:rPr>
          <w:i/>
          <w:iCs/>
        </w:rPr>
        <w:t>dhe</w:t>
      </w:r>
      <w:proofErr w:type="spellEnd"/>
      <w:r w:rsidRPr="003817D0">
        <w:rPr>
          <w:i/>
          <w:iCs/>
        </w:rPr>
        <w:t xml:space="preserve"> me persona </w:t>
      </w:r>
      <w:proofErr w:type="spellStart"/>
      <w:r w:rsidRPr="003817D0">
        <w:rPr>
          <w:i/>
          <w:iCs/>
        </w:rPr>
        <w:t>në</w:t>
      </w:r>
      <w:proofErr w:type="spellEnd"/>
      <w:r w:rsidRPr="003817D0">
        <w:rPr>
          <w:i/>
          <w:iCs/>
        </w:rPr>
        <w:t xml:space="preserve"> </w:t>
      </w:r>
      <w:proofErr w:type="spellStart"/>
      <w:r w:rsidRPr="003817D0">
        <w:rPr>
          <w:i/>
          <w:iCs/>
        </w:rPr>
        <w:t>ngarkim</w:t>
      </w:r>
      <w:proofErr w:type="spellEnd"/>
      <w:r w:rsidRPr="003817D0">
        <w:rPr>
          <w:i/>
          <w:iCs/>
        </w:rPr>
        <w:t xml:space="preserve"> </w:t>
      </w:r>
      <w:proofErr w:type="spellStart"/>
      <w:r w:rsidRPr="003817D0">
        <w:rPr>
          <w:i/>
          <w:iCs/>
        </w:rPr>
        <w:t>të</w:t>
      </w:r>
      <w:proofErr w:type="spellEnd"/>
      <w:r w:rsidRPr="003817D0">
        <w:rPr>
          <w:i/>
          <w:iCs/>
        </w:rPr>
        <w:t xml:space="preserve"> </w:t>
      </w:r>
      <w:proofErr w:type="spellStart"/>
      <w:r w:rsidRPr="003817D0">
        <w:rPr>
          <w:i/>
          <w:iCs/>
        </w:rPr>
        <w:t>tyre</w:t>
      </w:r>
      <w:proofErr w:type="spellEnd"/>
      <w:r w:rsidRPr="003817D0">
        <w:rPr>
          <w:i/>
          <w:iCs/>
        </w:rPr>
        <w:t xml:space="preserve">, </w:t>
      </w:r>
      <w:proofErr w:type="spellStart"/>
      <w:r w:rsidRPr="003817D0">
        <w:rPr>
          <w:i/>
          <w:iCs/>
        </w:rPr>
        <w:t>që</w:t>
      </w:r>
      <w:proofErr w:type="spellEnd"/>
      <w:r w:rsidRPr="003817D0">
        <w:rPr>
          <w:i/>
          <w:iCs/>
        </w:rPr>
        <w:t xml:space="preserve"> </w:t>
      </w:r>
      <w:proofErr w:type="spellStart"/>
      <w:r w:rsidRPr="003817D0">
        <w:rPr>
          <w:i/>
          <w:iCs/>
        </w:rPr>
        <w:t>janë</w:t>
      </w:r>
      <w:proofErr w:type="spellEnd"/>
      <w:r w:rsidRPr="003817D0">
        <w:rPr>
          <w:i/>
          <w:iCs/>
        </w:rPr>
        <w:t xml:space="preserve"> </w:t>
      </w:r>
      <w:proofErr w:type="spellStart"/>
      <w:r w:rsidRPr="003817D0">
        <w:rPr>
          <w:i/>
          <w:iCs/>
        </w:rPr>
        <w:t>të</w:t>
      </w:r>
      <w:proofErr w:type="spellEnd"/>
      <w:r w:rsidRPr="003817D0">
        <w:rPr>
          <w:i/>
          <w:iCs/>
        </w:rPr>
        <w:t xml:space="preserve"> pa </w:t>
      </w:r>
      <w:proofErr w:type="spellStart"/>
      <w:r w:rsidRPr="003817D0">
        <w:rPr>
          <w:i/>
          <w:iCs/>
        </w:rPr>
        <w:t>aftë</w:t>
      </w:r>
      <w:proofErr w:type="spellEnd"/>
      <w:r w:rsidRPr="003817D0">
        <w:rPr>
          <w:i/>
          <w:iCs/>
        </w:rPr>
        <w:t xml:space="preserve"> </w:t>
      </w:r>
      <w:proofErr w:type="spellStart"/>
      <w:r w:rsidRPr="003817D0">
        <w:rPr>
          <w:i/>
          <w:iCs/>
        </w:rPr>
        <w:t>për</w:t>
      </w:r>
      <w:proofErr w:type="spellEnd"/>
      <w:r w:rsidRPr="003817D0">
        <w:rPr>
          <w:i/>
          <w:iCs/>
        </w:rPr>
        <w:t xml:space="preserve"> </w:t>
      </w:r>
      <w:proofErr w:type="spellStart"/>
      <w:r w:rsidRPr="003817D0">
        <w:rPr>
          <w:i/>
          <w:iCs/>
        </w:rPr>
        <w:t>punë</w:t>
      </w:r>
      <w:proofErr w:type="spellEnd"/>
      <w:r w:rsidRPr="003817D0">
        <w:rPr>
          <w:i/>
          <w:iCs/>
        </w:rPr>
        <w:t xml:space="preserve">; f) </w:t>
      </w:r>
      <w:proofErr w:type="spellStart"/>
      <w:r w:rsidRPr="003817D0">
        <w:rPr>
          <w:i/>
          <w:iCs/>
        </w:rPr>
        <w:t>ndërtesat</w:t>
      </w:r>
      <w:proofErr w:type="spellEnd"/>
      <w:r w:rsidRPr="003817D0">
        <w:rPr>
          <w:i/>
          <w:iCs/>
        </w:rPr>
        <w:t xml:space="preserve"> e </w:t>
      </w:r>
      <w:proofErr w:type="spellStart"/>
      <w:r w:rsidRPr="003817D0">
        <w:rPr>
          <w:i/>
          <w:iCs/>
        </w:rPr>
        <w:t>banimit</w:t>
      </w:r>
      <w:proofErr w:type="spellEnd"/>
      <w:r w:rsidRPr="003817D0">
        <w:rPr>
          <w:i/>
          <w:iCs/>
        </w:rPr>
        <w:t xml:space="preserve"> </w:t>
      </w:r>
      <w:proofErr w:type="spellStart"/>
      <w:r w:rsidRPr="003817D0">
        <w:rPr>
          <w:i/>
          <w:iCs/>
        </w:rPr>
        <w:t>të</w:t>
      </w:r>
      <w:proofErr w:type="spellEnd"/>
      <w:r w:rsidRPr="003817D0">
        <w:rPr>
          <w:i/>
          <w:iCs/>
        </w:rPr>
        <w:t xml:space="preserve"> </w:t>
      </w:r>
      <w:proofErr w:type="spellStart"/>
      <w:r w:rsidRPr="003817D0">
        <w:rPr>
          <w:i/>
          <w:iCs/>
        </w:rPr>
        <w:t>kryefamiljarëve</w:t>
      </w:r>
      <w:proofErr w:type="spellEnd"/>
      <w:r w:rsidRPr="003817D0">
        <w:rPr>
          <w:i/>
          <w:iCs/>
        </w:rPr>
        <w:t xml:space="preserve"> </w:t>
      </w:r>
      <w:proofErr w:type="spellStart"/>
      <w:r w:rsidRPr="003817D0">
        <w:rPr>
          <w:i/>
          <w:iCs/>
        </w:rPr>
        <w:t>që</w:t>
      </w:r>
      <w:proofErr w:type="spellEnd"/>
      <w:r w:rsidRPr="003817D0">
        <w:rPr>
          <w:i/>
          <w:iCs/>
        </w:rPr>
        <w:t xml:space="preserve"> </w:t>
      </w:r>
      <w:proofErr w:type="spellStart"/>
      <w:r w:rsidRPr="003817D0">
        <w:rPr>
          <w:i/>
          <w:iCs/>
        </w:rPr>
        <w:t>trajtohen</w:t>
      </w:r>
      <w:proofErr w:type="spellEnd"/>
      <w:r w:rsidRPr="003817D0">
        <w:rPr>
          <w:i/>
          <w:iCs/>
        </w:rPr>
        <w:t xml:space="preserve"> me </w:t>
      </w:r>
      <w:proofErr w:type="spellStart"/>
      <w:r w:rsidRPr="003817D0">
        <w:rPr>
          <w:i/>
          <w:iCs/>
        </w:rPr>
        <w:t>ndihmë</w:t>
      </w:r>
      <w:proofErr w:type="spellEnd"/>
      <w:r w:rsidRPr="003817D0">
        <w:rPr>
          <w:i/>
          <w:iCs/>
        </w:rPr>
        <w:t xml:space="preserve"> </w:t>
      </w:r>
      <w:proofErr w:type="spellStart"/>
      <w:r w:rsidRPr="003817D0">
        <w:rPr>
          <w:i/>
          <w:iCs/>
        </w:rPr>
        <w:t>ekonomike</w:t>
      </w:r>
      <w:proofErr w:type="spellEnd"/>
      <w:r w:rsidRPr="003817D0">
        <w:rPr>
          <w:i/>
          <w:iCs/>
        </w:rPr>
        <w:t xml:space="preserve">; </w:t>
      </w:r>
    </w:p>
    <w:p w14:paraId="63DD97CA" w14:textId="77777777" w:rsidR="00DD3542" w:rsidRPr="003817D0" w:rsidRDefault="00DD3542" w:rsidP="00DD3542">
      <w:pPr>
        <w:shd w:val="clear" w:color="auto" w:fill="FFFFFF" w:themeFill="background1"/>
        <w:jc w:val="both"/>
        <w:divId w:val="499348053"/>
        <w:rPr>
          <w:i/>
          <w:iCs/>
        </w:rPr>
      </w:pPr>
    </w:p>
    <w:p w14:paraId="471517F8" w14:textId="77777777" w:rsidR="00DD3542" w:rsidRDefault="00DD3542" w:rsidP="00DD3542">
      <w:pPr>
        <w:shd w:val="clear" w:color="auto" w:fill="FFFFFF" w:themeFill="background1"/>
        <w:jc w:val="both"/>
        <w:divId w:val="499348053"/>
      </w:pPr>
      <w:proofErr w:type="spellStart"/>
      <w:r w:rsidRPr="003817D0">
        <w:t>Më</w:t>
      </w:r>
      <w:proofErr w:type="spellEnd"/>
      <w:r w:rsidRPr="003817D0">
        <w:t xml:space="preserve"> </w:t>
      </w:r>
      <w:proofErr w:type="spellStart"/>
      <w:r w:rsidRPr="003817D0">
        <w:t>poshtë</w:t>
      </w:r>
      <w:proofErr w:type="spellEnd"/>
      <w:r w:rsidRPr="003817D0">
        <w:t xml:space="preserve"> </w:t>
      </w:r>
      <w:proofErr w:type="spellStart"/>
      <w:r w:rsidRPr="003817D0">
        <w:t>paraqitet</w:t>
      </w:r>
      <w:proofErr w:type="spellEnd"/>
      <w:r w:rsidRPr="003817D0">
        <w:t xml:space="preserve"> </w:t>
      </w:r>
      <w:proofErr w:type="spellStart"/>
      <w:r w:rsidRPr="003817D0">
        <w:t>pasqyra</w:t>
      </w:r>
      <w:proofErr w:type="spellEnd"/>
      <w:r w:rsidRPr="003817D0">
        <w:t xml:space="preserve"> e </w:t>
      </w:r>
      <w:proofErr w:type="spellStart"/>
      <w:r w:rsidRPr="003817D0">
        <w:t>taksapagueseve</w:t>
      </w:r>
      <w:proofErr w:type="spellEnd"/>
      <w:r w:rsidRPr="003817D0">
        <w:t xml:space="preserve"> </w:t>
      </w:r>
      <w:proofErr w:type="spellStart"/>
      <w:r w:rsidRPr="003817D0">
        <w:t>familjarë</w:t>
      </w:r>
      <w:proofErr w:type="spellEnd"/>
      <w:r w:rsidRPr="003817D0">
        <w:t xml:space="preserve"> </w:t>
      </w:r>
      <w:proofErr w:type="spellStart"/>
      <w:r w:rsidRPr="003817D0">
        <w:t>sipas</w:t>
      </w:r>
      <w:proofErr w:type="spellEnd"/>
      <w:r w:rsidRPr="003817D0">
        <w:t xml:space="preserve"> </w:t>
      </w:r>
      <w:proofErr w:type="spellStart"/>
      <w:r w:rsidRPr="003817D0">
        <w:t>ngarkesës</w:t>
      </w:r>
      <w:proofErr w:type="spellEnd"/>
      <w:r w:rsidRPr="003817D0">
        <w:t xml:space="preserve"> </w:t>
      </w:r>
      <w:proofErr w:type="spellStart"/>
      <w:r w:rsidRPr="003817D0">
        <w:t>fiskale</w:t>
      </w:r>
      <w:proofErr w:type="spellEnd"/>
      <w:r w:rsidRPr="003817D0">
        <w:t>.</w:t>
      </w:r>
    </w:p>
    <w:p w14:paraId="0F455B0A" w14:textId="77777777" w:rsidR="00DD3542" w:rsidRDefault="00DD3542" w:rsidP="00DD3542">
      <w:pPr>
        <w:shd w:val="clear" w:color="auto" w:fill="FFFFFF" w:themeFill="background1"/>
        <w:jc w:val="both"/>
        <w:divId w:val="499348053"/>
      </w:pPr>
    </w:p>
    <w:tbl>
      <w:tblPr>
        <w:tblW w:w="8990" w:type="dxa"/>
        <w:jc w:val="center"/>
        <w:tblLook w:val="04A0" w:firstRow="1" w:lastRow="0" w:firstColumn="1" w:lastColumn="0" w:noHBand="0" w:noVBand="1"/>
      </w:tblPr>
      <w:tblGrid>
        <w:gridCol w:w="800"/>
        <w:gridCol w:w="2298"/>
        <w:gridCol w:w="1169"/>
        <w:gridCol w:w="963"/>
        <w:gridCol w:w="928"/>
        <w:gridCol w:w="1456"/>
        <w:gridCol w:w="1376"/>
      </w:tblGrid>
      <w:tr w:rsidR="00DD3542" w:rsidRPr="00326B05" w14:paraId="5863B627" w14:textId="77777777" w:rsidTr="00DD3542">
        <w:trPr>
          <w:divId w:val="499348053"/>
          <w:trHeight w:val="1060"/>
          <w:jc w:val="center"/>
        </w:trPr>
        <w:tc>
          <w:tcPr>
            <w:tcW w:w="800" w:type="dxa"/>
            <w:tcBorders>
              <w:top w:val="single" w:sz="8" w:space="0" w:color="auto"/>
              <w:left w:val="single" w:sz="8" w:space="0" w:color="auto"/>
              <w:bottom w:val="nil"/>
              <w:right w:val="single" w:sz="4" w:space="0" w:color="auto"/>
            </w:tcBorders>
            <w:noWrap/>
            <w:vAlign w:val="bottom"/>
            <w:hideMark/>
          </w:tcPr>
          <w:p w14:paraId="72C24F38" w14:textId="77777777" w:rsidR="00DD3542" w:rsidRPr="00326B05" w:rsidRDefault="00DD3542" w:rsidP="00ED6249">
            <w:pPr>
              <w:rPr>
                <w:rFonts w:ascii="Book Antiqua" w:eastAsia="Times New Roman" w:hAnsi="Book Antiqua" w:cs="Calibri"/>
                <w:color w:val="000000"/>
              </w:rPr>
            </w:pPr>
            <w:r w:rsidRPr="00326B05">
              <w:rPr>
                <w:rFonts w:ascii="Book Antiqua" w:eastAsia="Times New Roman" w:hAnsi="Book Antiqua" w:cs="Calibri"/>
                <w:color w:val="000000"/>
              </w:rPr>
              <w:t>Nr</w:t>
            </w:r>
          </w:p>
        </w:tc>
        <w:tc>
          <w:tcPr>
            <w:tcW w:w="2298" w:type="dxa"/>
            <w:tcBorders>
              <w:top w:val="single" w:sz="8" w:space="0" w:color="auto"/>
              <w:left w:val="nil"/>
              <w:bottom w:val="nil"/>
              <w:right w:val="single" w:sz="4" w:space="0" w:color="auto"/>
            </w:tcBorders>
            <w:noWrap/>
            <w:vAlign w:val="bottom"/>
            <w:hideMark/>
          </w:tcPr>
          <w:p w14:paraId="23660737" w14:textId="77777777" w:rsidR="00DD3542" w:rsidRPr="00326B05" w:rsidRDefault="00DD3542" w:rsidP="00ED6249">
            <w:pPr>
              <w:rPr>
                <w:rFonts w:ascii="Book Antiqua" w:eastAsia="Times New Roman" w:hAnsi="Book Antiqua" w:cs="Calibri"/>
                <w:color w:val="000000"/>
                <w:sz w:val="22"/>
              </w:rPr>
            </w:pPr>
            <w:r w:rsidRPr="00326B05">
              <w:rPr>
                <w:rFonts w:ascii="Book Antiqua" w:eastAsia="Times New Roman" w:hAnsi="Book Antiqua" w:cs="Calibri"/>
                <w:color w:val="000000"/>
                <w:sz w:val="22"/>
              </w:rPr>
              <w:t>Njësia Administrative</w:t>
            </w:r>
          </w:p>
        </w:tc>
        <w:tc>
          <w:tcPr>
            <w:tcW w:w="1169" w:type="dxa"/>
            <w:tcBorders>
              <w:top w:val="single" w:sz="8" w:space="0" w:color="auto"/>
              <w:left w:val="nil"/>
              <w:bottom w:val="nil"/>
              <w:right w:val="single" w:sz="4" w:space="0" w:color="auto"/>
            </w:tcBorders>
            <w:vAlign w:val="bottom"/>
            <w:hideMark/>
          </w:tcPr>
          <w:p w14:paraId="1C2F83CD" w14:textId="77777777" w:rsidR="00DD3542" w:rsidRPr="00326B05" w:rsidRDefault="00DD3542" w:rsidP="00ED6249">
            <w:pPr>
              <w:rPr>
                <w:rFonts w:ascii="Book Antiqua" w:eastAsia="Times New Roman" w:hAnsi="Book Antiqua" w:cs="Calibri"/>
                <w:color w:val="000000"/>
                <w:sz w:val="22"/>
              </w:rPr>
            </w:pPr>
            <w:r w:rsidRPr="00326B05">
              <w:rPr>
                <w:rFonts w:ascii="Book Antiqua" w:eastAsia="Times New Roman" w:hAnsi="Book Antiqua" w:cs="Calibri"/>
                <w:color w:val="000000"/>
                <w:sz w:val="22"/>
              </w:rPr>
              <w:t xml:space="preserve">Nr </w:t>
            </w:r>
            <w:proofErr w:type="spellStart"/>
            <w:r w:rsidRPr="00326B05">
              <w:rPr>
                <w:rFonts w:ascii="Book Antiqua" w:eastAsia="Times New Roman" w:hAnsi="Book Antiqua" w:cs="Calibri"/>
                <w:color w:val="000000"/>
                <w:sz w:val="22"/>
              </w:rPr>
              <w:t>Familje</w:t>
            </w:r>
            <w:proofErr w:type="spellEnd"/>
          </w:p>
        </w:tc>
        <w:tc>
          <w:tcPr>
            <w:tcW w:w="963" w:type="dxa"/>
            <w:tcBorders>
              <w:top w:val="single" w:sz="8" w:space="0" w:color="auto"/>
              <w:left w:val="nil"/>
              <w:bottom w:val="nil"/>
              <w:right w:val="single" w:sz="4" w:space="0" w:color="auto"/>
            </w:tcBorders>
            <w:vAlign w:val="bottom"/>
            <w:hideMark/>
          </w:tcPr>
          <w:p w14:paraId="65E01980" w14:textId="77777777" w:rsidR="00DD3542" w:rsidRPr="009878AD" w:rsidRDefault="00DD3542" w:rsidP="00ED6249">
            <w:pPr>
              <w:rPr>
                <w:rFonts w:ascii="Book Antiqua" w:eastAsia="Times New Roman" w:hAnsi="Book Antiqua" w:cs="Calibri"/>
                <w:color w:val="000000"/>
                <w:sz w:val="22"/>
                <w:lang w:val="da-DK"/>
              </w:rPr>
            </w:pPr>
            <w:r w:rsidRPr="009878AD">
              <w:rPr>
                <w:rFonts w:ascii="Book Antiqua" w:eastAsia="Times New Roman" w:hAnsi="Book Antiqua" w:cs="Calibri"/>
                <w:color w:val="000000"/>
                <w:sz w:val="22"/>
                <w:lang w:val="da-DK"/>
              </w:rPr>
              <w:t>Familje me pagesë te plotë</w:t>
            </w:r>
          </w:p>
        </w:tc>
        <w:tc>
          <w:tcPr>
            <w:tcW w:w="928" w:type="dxa"/>
            <w:tcBorders>
              <w:top w:val="single" w:sz="8" w:space="0" w:color="auto"/>
              <w:left w:val="nil"/>
              <w:bottom w:val="nil"/>
              <w:right w:val="single" w:sz="4" w:space="0" w:color="auto"/>
            </w:tcBorders>
            <w:vAlign w:val="bottom"/>
            <w:hideMark/>
          </w:tcPr>
          <w:p w14:paraId="613F2F05" w14:textId="77777777" w:rsidR="00DD3542" w:rsidRPr="00326B05" w:rsidRDefault="00DD3542" w:rsidP="00ED6249">
            <w:pPr>
              <w:rPr>
                <w:rFonts w:ascii="Book Antiqua" w:eastAsia="Times New Roman" w:hAnsi="Book Antiqua" w:cs="Calibri"/>
                <w:color w:val="000000"/>
                <w:sz w:val="22"/>
              </w:rPr>
            </w:pPr>
            <w:proofErr w:type="spellStart"/>
            <w:r w:rsidRPr="00326B05">
              <w:rPr>
                <w:rFonts w:ascii="Book Antiqua" w:eastAsia="Times New Roman" w:hAnsi="Book Antiqua" w:cs="Calibri"/>
                <w:color w:val="000000"/>
                <w:sz w:val="22"/>
              </w:rPr>
              <w:t>Familje</w:t>
            </w:r>
            <w:proofErr w:type="spellEnd"/>
            <w:r w:rsidRPr="00326B05">
              <w:rPr>
                <w:rFonts w:ascii="Book Antiqua" w:eastAsia="Times New Roman" w:hAnsi="Book Antiqua" w:cs="Calibri"/>
                <w:color w:val="000000"/>
                <w:sz w:val="22"/>
              </w:rPr>
              <w:t xml:space="preserve"> me </w:t>
            </w:r>
            <w:proofErr w:type="spellStart"/>
            <w:r w:rsidRPr="00326B05">
              <w:rPr>
                <w:rFonts w:ascii="Book Antiqua" w:eastAsia="Times New Roman" w:hAnsi="Book Antiqua" w:cs="Calibri"/>
                <w:color w:val="000000"/>
                <w:sz w:val="22"/>
              </w:rPr>
              <w:t>lehtësi</w:t>
            </w:r>
            <w:proofErr w:type="spellEnd"/>
            <w:r w:rsidRPr="00326B05">
              <w:rPr>
                <w:rFonts w:ascii="Book Antiqua" w:eastAsia="Times New Roman" w:hAnsi="Book Antiqua" w:cs="Calibri"/>
                <w:color w:val="000000"/>
                <w:sz w:val="22"/>
              </w:rPr>
              <w:t xml:space="preserve"> </w:t>
            </w:r>
            <w:proofErr w:type="spellStart"/>
            <w:r w:rsidRPr="00326B05">
              <w:rPr>
                <w:rFonts w:ascii="Book Antiqua" w:eastAsia="Times New Roman" w:hAnsi="Book Antiqua" w:cs="Calibri"/>
                <w:color w:val="000000"/>
                <w:sz w:val="22"/>
              </w:rPr>
              <w:t>fiskale</w:t>
            </w:r>
            <w:proofErr w:type="spellEnd"/>
          </w:p>
        </w:tc>
        <w:tc>
          <w:tcPr>
            <w:tcW w:w="1456" w:type="dxa"/>
            <w:tcBorders>
              <w:top w:val="single" w:sz="8" w:space="0" w:color="auto"/>
              <w:left w:val="nil"/>
              <w:bottom w:val="nil"/>
              <w:right w:val="single" w:sz="4" w:space="0" w:color="auto"/>
            </w:tcBorders>
            <w:vAlign w:val="bottom"/>
            <w:hideMark/>
          </w:tcPr>
          <w:p w14:paraId="4FFBC5C1" w14:textId="77777777" w:rsidR="00DD3542" w:rsidRPr="00326B05" w:rsidRDefault="00DD3542" w:rsidP="00ED6249">
            <w:pPr>
              <w:rPr>
                <w:rFonts w:ascii="Book Antiqua" w:eastAsia="Times New Roman" w:hAnsi="Book Antiqua" w:cs="Calibri"/>
                <w:color w:val="000000"/>
                <w:sz w:val="22"/>
              </w:rPr>
            </w:pPr>
            <w:proofErr w:type="spellStart"/>
            <w:r w:rsidRPr="00326B05">
              <w:rPr>
                <w:rFonts w:ascii="Book Antiqua" w:eastAsia="Times New Roman" w:hAnsi="Book Antiqua" w:cs="Calibri"/>
                <w:color w:val="000000"/>
                <w:sz w:val="22"/>
              </w:rPr>
              <w:t>Pensionistë</w:t>
            </w:r>
            <w:proofErr w:type="spellEnd"/>
            <w:r w:rsidRPr="00326B05">
              <w:rPr>
                <w:rFonts w:ascii="Book Antiqua" w:eastAsia="Times New Roman" w:hAnsi="Book Antiqua" w:cs="Calibri"/>
                <w:color w:val="000000"/>
                <w:sz w:val="22"/>
              </w:rPr>
              <w:t xml:space="preserve">, </w:t>
            </w:r>
            <w:proofErr w:type="spellStart"/>
            <w:r w:rsidRPr="00326B05">
              <w:rPr>
                <w:rFonts w:ascii="Book Antiqua" w:eastAsia="Times New Roman" w:hAnsi="Book Antiqua" w:cs="Calibri"/>
                <w:color w:val="000000"/>
                <w:sz w:val="22"/>
              </w:rPr>
              <w:t>invalidë</w:t>
            </w:r>
            <w:proofErr w:type="spellEnd"/>
            <w:r w:rsidRPr="00326B05">
              <w:rPr>
                <w:rFonts w:ascii="Book Antiqua" w:eastAsia="Times New Roman" w:hAnsi="Book Antiqua" w:cs="Calibri"/>
                <w:color w:val="000000"/>
                <w:sz w:val="22"/>
              </w:rPr>
              <w:t xml:space="preserve"> </w:t>
            </w:r>
            <w:proofErr w:type="spellStart"/>
            <w:r w:rsidRPr="00326B05">
              <w:rPr>
                <w:rFonts w:ascii="Book Antiqua" w:eastAsia="Times New Roman" w:hAnsi="Book Antiqua" w:cs="Calibri"/>
                <w:color w:val="000000"/>
                <w:sz w:val="22"/>
              </w:rPr>
              <w:t>etj</w:t>
            </w:r>
            <w:proofErr w:type="spellEnd"/>
          </w:p>
        </w:tc>
        <w:tc>
          <w:tcPr>
            <w:tcW w:w="1376" w:type="dxa"/>
            <w:tcBorders>
              <w:top w:val="single" w:sz="8" w:space="0" w:color="auto"/>
              <w:left w:val="nil"/>
              <w:bottom w:val="nil"/>
              <w:right w:val="single" w:sz="8" w:space="0" w:color="auto"/>
            </w:tcBorders>
            <w:vAlign w:val="bottom"/>
            <w:hideMark/>
          </w:tcPr>
          <w:p w14:paraId="08DE6F62" w14:textId="77777777" w:rsidR="00DD3542" w:rsidRPr="00326B05" w:rsidRDefault="00DD3542" w:rsidP="00ED6249">
            <w:pPr>
              <w:rPr>
                <w:rFonts w:ascii="Book Antiqua" w:eastAsia="Times New Roman" w:hAnsi="Book Antiqua" w:cs="Calibri"/>
                <w:color w:val="000000"/>
                <w:sz w:val="22"/>
              </w:rPr>
            </w:pPr>
            <w:proofErr w:type="spellStart"/>
            <w:r w:rsidRPr="00326B05">
              <w:rPr>
                <w:rFonts w:ascii="Book Antiqua" w:eastAsia="Times New Roman" w:hAnsi="Book Antiqua" w:cs="Calibri"/>
                <w:color w:val="000000"/>
                <w:sz w:val="22"/>
              </w:rPr>
              <w:t>Përfitues</w:t>
            </w:r>
            <w:proofErr w:type="spellEnd"/>
            <w:r w:rsidRPr="00326B05">
              <w:rPr>
                <w:rFonts w:ascii="Book Antiqua" w:eastAsia="Times New Roman" w:hAnsi="Book Antiqua" w:cs="Calibri"/>
                <w:color w:val="000000"/>
                <w:sz w:val="22"/>
              </w:rPr>
              <w:t xml:space="preserve"> </w:t>
            </w:r>
            <w:proofErr w:type="spellStart"/>
            <w:r w:rsidRPr="00326B05">
              <w:rPr>
                <w:rFonts w:ascii="Book Antiqua" w:eastAsia="Times New Roman" w:hAnsi="Book Antiqua" w:cs="Calibri"/>
                <w:color w:val="000000"/>
                <w:sz w:val="22"/>
              </w:rPr>
              <w:t>ndihmë</w:t>
            </w:r>
            <w:proofErr w:type="spellEnd"/>
            <w:r w:rsidRPr="00326B05">
              <w:rPr>
                <w:rFonts w:ascii="Book Antiqua" w:eastAsia="Times New Roman" w:hAnsi="Book Antiqua" w:cs="Calibri"/>
                <w:color w:val="000000"/>
                <w:sz w:val="22"/>
              </w:rPr>
              <w:t xml:space="preserve"> </w:t>
            </w:r>
            <w:proofErr w:type="spellStart"/>
            <w:r w:rsidRPr="00326B05">
              <w:rPr>
                <w:rFonts w:ascii="Book Antiqua" w:eastAsia="Times New Roman" w:hAnsi="Book Antiqua" w:cs="Calibri"/>
                <w:color w:val="000000"/>
                <w:sz w:val="22"/>
              </w:rPr>
              <w:t>ekonomike</w:t>
            </w:r>
            <w:proofErr w:type="spellEnd"/>
          </w:p>
        </w:tc>
      </w:tr>
      <w:tr w:rsidR="00DD3542" w:rsidRPr="00326B05" w14:paraId="77B20CCC" w14:textId="77777777" w:rsidTr="00DD3542">
        <w:trPr>
          <w:divId w:val="499348053"/>
          <w:trHeight w:val="330"/>
          <w:jc w:val="center"/>
        </w:trPr>
        <w:tc>
          <w:tcPr>
            <w:tcW w:w="800" w:type="dxa"/>
            <w:tcBorders>
              <w:top w:val="single" w:sz="4" w:space="0" w:color="auto"/>
              <w:left w:val="single" w:sz="4" w:space="0" w:color="auto"/>
              <w:bottom w:val="single" w:sz="4" w:space="0" w:color="auto"/>
              <w:right w:val="single" w:sz="4" w:space="0" w:color="auto"/>
            </w:tcBorders>
            <w:noWrap/>
            <w:vAlign w:val="bottom"/>
            <w:hideMark/>
          </w:tcPr>
          <w:p w14:paraId="044FCED0" w14:textId="77777777" w:rsidR="00DD3542" w:rsidRPr="00326B05" w:rsidRDefault="00DD3542" w:rsidP="00ED6249">
            <w:pPr>
              <w:jc w:val="right"/>
              <w:rPr>
                <w:rFonts w:ascii="Book Antiqua" w:eastAsia="Times New Roman" w:hAnsi="Book Antiqua" w:cs="Calibri"/>
                <w:color w:val="000000"/>
              </w:rPr>
            </w:pPr>
            <w:r w:rsidRPr="00326B05">
              <w:rPr>
                <w:rFonts w:ascii="Book Antiqua" w:eastAsia="Times New Roman" w:hAnsi="Book Antiqua" w:cs="Calibri"/>
                <w:color w:val="000000"/>
              </w:rPr>
              <w:t>1</w:t>
            </w:r>
          </w:p>
        </w:tc>
        <w:tc>
          <w:tcPr>
            <w:tcW w:w="2298" w:type="dxa"/>
            <w:tcBorders>
              <w:top w:val="single" w:sz="4" w:space="0" w:color="auto"/>
              <w:left w:val="nil"/>
              <w:bottom w:val="single" w:sz="4" w:space="0" w:color="auto"/>
              <w:right w:val="single" w:sz="4" w:space="0" w:color="auto"/>
            </w:tcBorders>
            <w:noWrap/>
            <w:vAlign w:val="bottom"/>
            <w:hideMark/>
          </w:tcPr>
          <w:p w14:paraId="04BDB079" w14:textId="77777777" w:rsidR="00DD3542" w:rsidRPr="00326B05" w:rsidRDefault="00DD3542" w:rsidP="00ED6249">
            <w:pPr>
              <w:rPr>
                <w:rFonts w:ascii="Book Antiqua" w:eastAsia="Times New Roman" w:hAnsi="Book Antiqua" w:cs="Calibri"/>
                <w:color w:val="000000"/>
              </w:rPr>
            </w:pPr>
            <w:proofErr w:type="spellStart"/>
            <w:r w:rsidRPr="00326B05">
              <w:rPr>
                <w:rFonts w:ascii="Book Antiqua" w:eastAsia="Times New Roman" w:hAnsi="Book Antiqua" w:cs="Calibri"/>
                <w:color w:val="000000"/>
              </w:rPr>
              <w:t>Njësi</w:t>
            </w:r>
            <w:proofErr w:type="spellEnd"/>
            <w:r w:rsidRPr="00326B05">
              <w:rPr>
                <w:rFonts w:ascii="Book Antiqua" w:eastAsia="Times New Roman" w:hAnsi="Book Antiqua" w:cs="Calibri"/>
                <w:color w:val="000000"/>
              </w:rPr>
              <w:t xml:space="preserve"> </w:t>
            </w:r>
            <w:proofErr w:type="spellStart"/>
            <w:r w:rsidRPr="00326B05">
              <w:rPr>
                <w:rFonts w:ascii="Book Antiqua" w:eastAsia="Times New Roman" w:hAnsi="Book Antiqua" w:cs="Calibri"/>
                <w:color w:val="000000"/>
              </w:rPr>
              <w:t>admistrative</w:t>
            </w:r>
            <w:proofErr w:type="spellEnd"/>
          </w:p>
        </w:tc>
        <w:tc>
          <w:tcPr>
            <w:tcW w:w="1169" w:type="dxa"/>
            <w:tcBorders>
              <w:top w:val="single" w:sz="4" w:space="0" w:color="auto"/>
              <w:left w:val="nil"/>
              <w:bottom w:val="single" w:sz="4" w:space="0" w:color="auto"/>
              <w:right w:val="single" w:sz="4" w:space="0" w:color="auto"/>
            </w:tcBorders>
            <w:noWrap/>
            <w:vAlign w:val="bottom"/>
            <w:hideMark/>
          </w:tcPr>
          <w:p w14:paraId="7C27BA31" w14:textId="77777777" w:rsidR="00DD3542" w:rsidRPr="00326B05" w:rsidRDefault="00DD3542" w:rsidP="00ED6249">
            <w:pPr>
              <w:jc w:val="right"/>
              <w:rPr>
                <w:rFonts w:ascii="Book Antiqua" w:eastAsia="Times New Roman" w:hAnsi="Book Antiqua" w:cs="Calibri"/>
                <w:color w:val="000000"/>
              </w:rPr>
            </w:pPr>
            <w:r w:rsidRPr="00BE09BE">
              <w:rPr>
                <w:rFonts w:ascii="Book Antiqua" w:eastAsia="Times New Roman" w:hAnsi="Book Antiqua" w:cs="Calibri"/>
                <w:color w:val="000000"/>
              </w:rPr>
              <w:t>33,068</w:t>
            </w:r>
          </w:p>
        </w:tc>
        <w:tc>
          <w:tcPr>
            <w:tcW w:w="963" w:type="dxa"/>
            <w:tcBorders>
              <w:top w:val="single" w:sz="4" w:space="0" w:color="auto"/>
              <w:left w:val="nil"/>
              <w:bottom w:val="single" w:sz="4" w:space="0" w:color="auto"/>
              <w:right w:val="single" w:sz="4" w:space="0" w:color="auto"/>
            </w:tcBorders>
            <w:noWrap/>
            <w:vAlign w:val="bottom"/>
            <w:hideMark/>
          </w:tcPr>
          <w:p w14:paraId="1B1ED866" w14:textId="77777777" w:rsidR="00DD3542" w:rsidRPr="00326B05" w:rsidRDefault="00DD3542" w:rsidP="00ED6249">
            <w:pPr>
              <w:jc w:val="right"/>
              <w:rPr>
                <w:rFonts w:ascii="Book Antiqua" w:eastAsia="Times New Roman" w:hAnsi="Book Antiqua" w:cs="Calibri"/>
                <w:color w:val="000000"/>
              </w:rPr>
            </w:pPr>
            <w:r w:rsidRPr="00326B05">
              <w:rPr>
                <w:rFonts w:ascii="Book Antiqua" w:eastAsia="Times New Roman" w:hAnsi="Book Antiqua" w:cs="Calibri"/>
                <w:color w:val="000000"/>
              </w:rPr>
              <w:t>32831</w:t>
            </w:r>
          </w:p>
        </w:tc>
        <w:tc>
          <w:tcPr>
            <w:tcW w:w="928" w:type="dxa"/>
            <w:tcBorders>
              <w:top w:val="single" w:sz="4" w:space="0" w:color="auto"/>
              <w:left w:val="nil"/>
              <w:bottom w:val="single" w:sz="4" w:space="0" w:color="auto"/>
              <w:right w:val="single" w:sz="4" w:space="0" w:color="auto"/>
            </w:tcBorders>
            <w:noWrap/>
            <w:vAlign w:val="bottom"/>
            <w:hideMark/>
          </w:tcPr>
          <w:p w14:paraId="0960786E" w14:textId="77777777" w:rsidR="00DD3542" w:rsidRPr="00326B05" w:rsidRDefault="00DD3542" w:rsidP="00ED6249">
            <w:pPr>
              <w:jc w:val="right"/>
              <w:rPr>
                <w:rFonts w:ascii="Book Antiqua" w:eastAsia="Times New Roman" w:hAnsi="Book Antiqua" w:cs="Calibri"/>
                <w:color w:val="000000"/>
              </w:rPr>
            </w:pPr>
            <w:r>
              <w:rPr>
                <w:rFonts w:ascii="Book Antiqua" w:eastAsia="Times New Roman" w:hAnsi="Book Antiqua" w:cs="Calibri"/>
                <w:color w:val="000000"/>
              </w:rPr>
              <w:t>3500</w:t>
            </w:r>
          </w:p>
        </w:tc>
        <w:tc>
          <w:tcPr>
            <w:tcW w:w="1456" w:type="dxa"/>
            <w:tcBorders>
              <w:top w:val="single" w:sz="4" w:space="0" w:color="auto"/>
              <w:left w:val="nil"/>
              <w:bottom w:val="single" w:sz="4" w:space="0" w:color="auto"/>
              <w:right w:val="single" w:sz="4" w:space="0" w:color="auto"/>
            </w:tcBorders>
            <w:noWrap/>
            <w:vAlign w:val="bottom"/>
            <w:hideMark/>
          </w:tcPr>
          <w:p w14:paraId="54F8D05A" w14:textId="77777777" w:rsidR="00DD3542" w:rsidRPr="00326B05" w:rsidRDefault="00DD3542" w:rsidP="00ED6249">
            <w:pPr>
              <w:jc w:val="right"/>
              <w:rPr>
                <w:rFonts w:ascii="Book Antiqua" w:eastAsia="Times New Roman" w:hAnsi="Book Antiqua" w:cs="Calibri"/>
                <w:color w:val="000000"/>
              </w:rPr>
            </w:pPr>
            <w:r w:rsidRPr="00326B05">
              <w:rPr>
                <w:rFonts w:ascii="Book Antiqua" w:eastAsia="Times New Roman" w:hAnsi="Book Antiqua" w:cs="Calibri"/>
                <w:color w:val="000000"/>
              </w:rPr>
              <w:t>1100</w:t>
            </w:r>
          </w:p>
        </w:tc>
        <w:tc>
          <w:tcPr>
            <w:tcW w:w="1376" w:type="dxa"/>
            <w:tcBorders>
              <w:top w:val="single" w:sz="4" w:space="0" w:color="auto"/>
              <w:left w:val="nil"/>
              <w:bottom w:val="single" w:sz="4" w:space="0" w:color="auto"/>
              <w:right w:val="single" w:sz="4" w:space="0" w:color="auto"/>
            </w:tcBorders>
            <w:noWrap/>
            <w:vAlign w:val="bottom"/>
            <w:hideMark/>
          </w:tcPr>
          <w:p w14:paraId="685DF5F8" w14:textId="77777777" w:rsidR="00DD3542" w:rsidRPr="00326B05" w:rsidRDefault="00DD3542" w:rsidP="00ED6249">
            <w:pPr>
              <w:jc w:val="right"/>
              <w:rPr>
                <w:rFonts w:ascii="Book Antiqua" w:eastAsia="Times New Roman" w:hAnsi="Book Antiqua" w:cs="Calibri"/>
                <w:color w:val="000000"/>
              </w:rPr>
            </w:pPr>
            <w:r>
              <w:rPr>
                <w:rFonts w:ascii="Book Antiqua" w:eastAsia="Times New Roman" w:hAnsi="Book Antiqua" w:cs="Calibri"/>
                <w:color w:val="000000"/>
              </w:rPr>
              <w:t>2400</w:t>
            </w:r>
          </w:p>
        </w:tc>
      </w:tr>
      <w:tr w:rsidR="00DD3542" w:rsidRPr="00326B05" w14:paraId="0A6F87AA" w14:textId="77777777" w:rsidTr="00DD3542">
        <w:trPr>
          <w:divId w:val="499348053"/>
          <w:trHeight w:val="315"/>
          <w:jc w:val="center"/>
        </w:trPr>
        <w:tc>
          <w:tcPr>
            <w:tcW w:w="800" w:type="dxa"/>
            <w:tcBorders>
              <w:top w:val="nil"/>
              <w:left w:val="single" w:sz="4" w:space="0" w:color="auto"/>
              <w:bottom w:val="single" w:sz="4" w:space="0" w:color="auto"/>
              <w:right w:val="single" w:sz="4" w:space="0" w:color="auto"/>
            </w:tcBorders>
            <w:noWrap/>
            <w:vAlign w:val="bottom"/>
            <w:hideMark/>
          </w:tcPr>
          <w:p w14:paraId="04A1E8EC" w14:textId="77777777" w:rsidR="00DD3542" w:rsidRPr="00326B05" w:rsidRDefault="00DD3542" w:rsidP="00ED6249">
            <w:pPr>
              <w:jc w:val="right"/>
              <w:rPr>
                <w:rFonts w:ascii="Book Antiqua" w:eastAsia="Times New Roman" w:hAnsi="Book Antiqua" w:cs="Calibri"/>
                <w:color w:val="000000"/>
              </w:rPr>
            </w:pPr>
            <w:r w:rsidRPr="00326B05">
              <w:rPr>
                <w:rFonts w:ascii="Book Antiqua" w:eastAsia="Times New Roman" w:hAnsi="Book Antiqua" w:cs="Calibri"/>
                <w:color w:val="000000"/>
              </w:rPr>
              <w:t>2</w:t>
            </w:r>
          </w:p>
        </w:tc>
        <w:tc>
          <w:tcPr>
            <w:tcW w:w="2298" w:type="dxa"/>
            <w:tcBorders>
              <w:top w:val="nil"/>
              <w:left w:val="nil"/>
              <w:bottom w:val="single" w:sz="4" w:space="0" w:color="auto"/>
              <w:right w:val="single" w:sz="4" w:space="0" w:color="auto"/>
            </w:tcBorders>
            <w:noWrap/>
            <w:vAlign w:val="bottom"/>
            <w:hideMark/>
          </w:tcPr>
          <w:p w14:paraId="52714E1F" w14:textId="77777777" w:rsidR="00DD3542" w:rsidRPr="00326B05" w:rsidRDefault="00DD3542" w:rsidP="00ED6249">
            <w:pPr>
              <w:rPr>
                <w:rFonts w:ascii="Book Antiqua" w:eastAsia="Times New Roman" w:hAnsi="Book Antiqua" w:cs="Calibri"/>
                <w:color w:val="000000"/>
              </w:rPr>
            </w:pPr>
            <w:proofErr w:type="spellStart"/>
            <w:r w:rsidRPr="00326B05">
              <w:rPr>
                <w:rFonts w:ascii="Book Antiqua" w:eastAsia="Times New Roman" w:hAnsi="Book Antiqua" w:cs="Calibri"/>
                <w:color w:val="000000"/>
              </w:rPr>
              <w:t>Rajone</w:t>
            </w:r>
            <w:proofErr w:type="spellEnd"/>
            <w:r w:rsidRPr="00326B05">
              <w:rPr>
                <w:rFonts w:ascii="Book Antiqua" w:eastAsia="Times New Roman" w:hAnsi="Book Antiqua" w:cs="Calibri"/>
                <w:color w:val="000000"/>
              </w:rPr>
              <w:t xml:space="preserve"> </w:t>
            </w:r>
            <w:proofErr w:type="spellStart"/>
            <w:r w:rsidRPr="00326B05">
              <w:rPr>
                <w:rFonts w:ascii="Book Antiqua" w:eastAsia="Times New Roman" w:hAnsi="Book Antiqua" w:cs="Calibri"/>
                <w:color w:val="000000"/>
              </w:rPr>
              <w:t>Qytet</w:t>
            </w:r>
            <w:proofErr w:type="spellEnd"/>
          </w:p>
        </w:tc>
        <w:tc>
          <w:tcPr>
            <w:tcW w:w="1169" w:type="dxa"/>
            <w:tcBorders>
              <w:top w:val="nil"/>
              <w:left w:val="nil"/>
              <w:bottom w:val="single" w:sz="4" w:space="0" w:color="auto"/>
              <w:right w:val="single" w:sz="4" w:space="0" w:color="auto"/>
            </w:tcBorders>
            <w:noWrap/>
            <w:vAlign w:val="bottom"/>
            <w:hideMark/>
          </w:tcPr>
          <w:p w14:paraId="5FCED16D" w14:textId="77777777" w:rsidR="00DD3542" w:rsidRPr="00326B05" w:rsidRDefault="00DD3542" w:rsidP="00ED6249">
            <w:pPr>
              <w:jc w:val="right"/>
              <w:rPr>
                <w:rFonts w:ascii="Book Antiqua" w:eastAsia="Times New Roman" w:hAnsi="Book Antiqua" w:cs="Calibri"/>
                <w:color w:val="000000"/>
              </w:rPr>
            </w:pPr>
            <w:r w:rsidRPr="00BE09BE">
              <w:rPr>
                <w:rFonts w:ascii="Book Antiqua" w:eastAsia="Times New Roman" w:hAnsi="Book Antiqua" w:cs="Calibri"/>
                <w:color w:val="000000"/>
              </w:rPr>
              <w:t>33,868</w:t>
            </w:r>
          </w:p>
        </w:tc>
        <w:tc>
          <w:tcPr>
            <w:tcW w:w="963" w:type="dxa"/>
            <w:tcBorders>
              <w:top w:val="nil"/>
              <w:left w:val="nil"/>
              <w:bottom w:val="single" w:sz="4" w:space="0" w:color="auto"/>
              <w:right w:val="single" w:sz="4" w:space="0" w:color="auto"/>
            </w:tcBorders>
            <w:noWrap/>
            <w:vAlign w:val="bottom"/>
            <w:hideMark/>
          </w:tcPr>
          <w:p w14:paraId="1C453E75" w14:textId="77777777" w:rsidR="00DD3542" w:rsidRPr="00326B05" w:rsidRDefault="00DD3542" w:rsidP="00ED6249">
            <w:pPr>
              <w:jc w:val="right"/>
              <w:rPr>
                <w:rFonts w:ascii="Book Antiqua" w:eastAsia="Times New Roman" w:hAnsi="Book Antiqua" w:cs="Calibri"/>
                <w:color w:val="000000"/>
              </w:rPr>
            </w:pPr>
            <w:r w:rsidRPr="00326B05">
              <w:rPr>
                <w:rFonts w:ascii="Book Antiqua" w:eastAsia="Times New Roman" w:hAnsi="Book Antiqua" w:cs="Calibri"/>
                <w:color w:val="000000"/>
              </w:rPr>
              <w:t>25841</w:t>
            </w:r>
          </w:p>
        </w:tc>
        <w:tc>
          <w:tcPr>
            <w:tcW w:w="928" w:type="dxa"/>
            <w:tcBorders>
              <w:top w:val="nil"/>
              <w:left w:val="nil"/>
              <w:bottom w:val="single" w:sz="4" w:space="0" w:color="auto"/>
              <w:right w:val="single" w:sz="4" w:space="0" w:color="auto"/>
            </w:tcBorders>
            <w:noWrap/>
            <w:vAlign w:val="bottom"/>
            <w:hideMark/>
          </w:tcPr>
          <w:p w14:paraId="2779CBA6" w14:textId="77777777" w:rsidR="00DD3542" w:rsidRPr="00326B05" w:rsidRDefault="00DD3542" w:rsidP="00ED6249">
            <w:pPr>
              <w:jc w:val="right"/>
              <w:rPr>
                <w:rFonts w:ascii="Book Antiqua" w:eastAsia="Times New Roman" w:hAnsi="Book Antiqua" w:cs="Calibri"/>
                <w:color w:val="000000"/>
              </w:rPr>
            </w:pPr>
            <w:r>
              <w:rPr>
                <w:rFonts w:ascii="Book Antiqua" w:eastAsia="Times New Roman" w:hAnsi="Book Antiqua" w:cs="Calibri"/>
                <w:color w:val="000000"/>
              </w:rPr>
              <w:t>5234</w:t>
            </w:r>
          </w:p>
        </w:tc>
        <w:tc>
          <w:tcPr>
            <w:tcW w:w="1456" w:type="dxa"/>
            <w:tcBorders>
              <w:top w:val="nil"/>
              <w:left w:val="nil"/>
              <w:bottom w:val="single" w:sz="4" w:space="0" w:color="auto"/>
              <w:right w:val="single" w:sz="4" w:space="0" w:color="auto"/>
            </w:tcBorders>
            <w:noWrap/>
            <w:vAlign w:val="bottom"/>
            <w:hideMark/>
          </w:tcPr>
          <w:p w14:paraId="06865B2D" w14:textId="77777777" w:rsidR="00DD3542" w:rsidRPr="00326B05" w:rsidRDefault="00DD3542" w:rsidP="00ED6249">
            <w:pPr>
              <w:jc w:val="right"/>
              <w:rPr>
                <w:rFonts w:ascii="Book Antiqua" w:eastAsia="Times New Roman" w:hAnsi="Book Antiqua" w:cs="Calibri"/>
                <w:color w:val="000000"/>
              </w:rPr>
            </w:pPr>
            <w:r w:rsidRPr="00326B05">
              <w:rPr>
                <w:rFonts w:ascii="Book Antiqua" w:eastAsia="Times New Roman" w:hAnsi="Book Antiqua" w:cs="Calibri"/>
                <w:color w:val="000000"/>
              </w:rPr>
              <w:t>3800</w:t>
            </w:r>
          </w:p>
        </w:tc>
        <w:tc>
          <w:tcPr>
            <w:tcW w:w="1376" w:type="dxa"/>
            <w:tcBorders>
              <w:top w:val="nil"/>
              <w:left w:val="nil"/>
              <w:bottom w:val="single" w:sz="4" w:space="0" w:color="auto"/>
              <w:right w:val="single" w:sz="4" w:space="0" w:color="auto"/>
            </w:tcBorders>
            <w:noWrap/>
            <w:vAlign w:val="bottom"/>
            <w:hideMark/>
          </w:tcPr>
          <w:p w14:paraId="6B6485D7" w14:textId="77777777" w:rsidR="00DD3542" w:rsidRPr="00326B05" w:rsidRDefault="00DD3542" w:rsidP="00ED6249">
            <w:pPr>
              <w:jc w:val="right"/>
              <w:rPr>
                <w:rFonts w:ascii="Book Antiqua" w:eastAsia="Times New Roman" w:hAnsi="Book Antiqua" w:cs="Calibri"/>
                <w:color w:val="000000"/>
              </w:rPr>
            </w:pPr>
            <w:r>
              <w:rPr>
                <w:rFonts w:ascii="Book Antiqua" w:eastAsia="Times New Roman" w:hAnsi="Book Antiqua" w:cs="Calibri"/>
                <w:color w:val="000000"/>
              </w:rPr>
              <w:t>1434</w:t>
            </w:r>
          </w:p>
        </w:tc>
      </w:tr>
      <w:tr w:rsidR="00DD3542" w:rsidRPr="00326B05" w14:paraId="1A95B47B" w14:textId="77777777" w:rsidTr="00DD3542">
        <w:trPr>
          <w:divId w:val="499348053"/>
          <w:trHeight w:val="330"/>
          <w:jc w:val="center"/>
        </w:trPr>
        <w:tc>
          <w:tcPr>
            <w:tcW w:w="800" w:type="dxa"/>
            <w:tcBorders>
              <w:top w:val="nil"/>
              <w:left w:val="single" w:sz="4" w:space="0" w:color="auto"/>
              <w:bottom w:val="single" w:sz="4" w:space="0" w:color="auto"/>
              <w:right w:val="single" w:sz="4" w:space="0" w:color="auto"/>
            </w:tcBorders>
            <w:noWrap/>
            <w:vAlign w:val="bottom"/>
            <w:hideMark/>
          </w:tcPr>
          <w:p w14:paraId="73B4304A" w14:textId="77777777" w:rsidR="00DD3542" w:rsidRPr="00326B05" w:rsidRDefault="00DD3542" w:rsidP="00ED6249">
            <w:pPr>
              <w:rPr>
                <w:rFonts w:ascii="Book Antiqua" w:eastAsia="Times New Roman" w:hAnsi="Book Antiqua" w:cs="Calibri"/>
                <w:color w:val="000000"/>
              </w:rPr>
            </w:pPr>
            <w:r w:rsidRPr="00326B05">
              <w:rPr>
                <w:rFonts w:ascii="Book Antiqua" w:eastAsia="Times New Roman" w:hAnsi="Book Antiqua" w:cs="Calibri"/>
                <w:color w:val="000000"/>
              </w:rPr>
              <w:t> </w:t>
            </w:r>
          </w:p>
        </w:tc>
        <w:tc>
          <w:tcPr>
            <w:tcW w:w="2298" w:type="dxa"/>
            <w:tcBorders>
              <w:top w:val="nil"/>
              <w:left w:val="nil"/>
              <w:bottom w:val="single" w:sz="4" w:space="0" w:color="auto"/>
              <w:right w:val="single" w:sz="4" w:space="0" w:color="auto"/>
            </w:tcBorders>
            <w:noWrap/>
            <w:vAlign w:val="bottom"/>
            <w:hideMark/>
          </w:tcPr>
          <w:p w14:paraId="62AD752D" w14:textId="77777777" w:rsidR="00DD3542" w:rsidRPr="00326B05" w:rsidRDefault="00DD3542" w:rsidP="00ED6249">
            <w:pPr>
              <w:rPr>
                <w:rFonts w:ascii="Book Antiqua" w:eastAsia="Times New Roman" w:hAnsi="Book Antiqua" w:cs="Calibri"/>
                <w:b/>
                <w:bCs/>
                <w:color w:val="000000"/>
              </w:rPr>
            </w:pPr>
            <w:proofErr w:type="spellStart"/>
            <w:r w:rsidRPr="00326B05">
              <w:rPr>
                <w:rFonts w:ascii="Book Antiqua" w:eastAsia="Times New Roman" w:hAnsi="Book Antiqua" w:cs="Calibri"/>
                <w:b/>
                <w:bCs/>
                <w:color w:val="000000"/>
              </w:rPr>
              <w:t>Totali</w:t>
            </w:r>
            <w:proofErr w:type="spellEnd"/>
          </w:p>
        </w:tc>
        <w:tc>
          <w:tcPr>
            <w:tcW w:w="1169" w:type="dxa"/>
            <w:tcBorders>
              <w:top w:val="nil"/>
              <w:left w:val="nil"/>
              <w:bottom w:val="single" w:sz="4" w:space="0" w:color="auto"/>
              <w:right w:val="single" w:sz="4" w:space="0" w:color="auto"/>
            </w:tcBorders>
            <w:noWrap/>
            <w:vAlign w:val="bottom"/>
            <w:hideMark/>
          </w:tcPr>
          <w:p w14:paraId="33752793" w14:textId="77777777" w:rsidR="00DD3542" w:rsidRPr="00326B05" w:rsidRDefault="00DD3542" w:rsidP="00ED6249">
            <w:pPr>
              <w:jc w:val="right"/>
              <w:rPr>
                <w:rFonts w:ascii="Book Antiqua" w:eastAsia="Times New Roman" w:hAnsi="Book Antiqua" w:cs="Calibri"/>
                <w:b/>
                <w:bCs/>
                <w:color w:val="000000"/>
              </w:rPr>
            </w:pPr>
            <w:r w:rsidRPr="00BE09BE">
              <w:rPr>
                <w:rFonts w:ascii="Book Antiqua" w:eastAsia="Times New Roman" w:hAnsi="Book Antiqua" w:cs="Calibri"/>
                <w:b/>
                <w:bCs/>
                <w:color w:val="000000"/>
              </w:rPr>
              <w:t>66,936</w:t>
            </w:r>
          </w:p>
        </w:tc>
        <w:tc>
          <w:tcPr>
            <w:tcW w:w="963" w:type="dxa"/>
            <w:tcBorders>
              <w:top w:val="nil"/>
              <w:left w:val="nil"/>
              <w:bottom w:val="single" w:sz="4" w:space="0" w:color="auto"/>
              <w:right w:val="single" w:sz="4" w:space="0" w:color="auto"/>
            </w:tcBorders>
            <w:noWrap/>
            <w:vAlign w:val="bottom"/>
            <w:hideMark/>
          </w:tcPr>
          <w:p w14:paraId="307BFF48" w14:textId="77777777" w:rsidR="00DD3542" w:rsidRPr="00DD0258" w:rsidRDefault="00DD3542" w:rsidP="00ED6249">
            <w:pPr>
              <w:jc w:val="right"/>
              <w:rPr>
                <w:rFonts w:ascii="Book Antiqua" w:eastAsia="Times New Roman" w:hAnsi="Book Antiqua" w:cs="Calibri"/>
                <w:b/>
                <w:bCs/>
                <w:color w:val="000000"/>
              </w:rPr>
            </w:pPr>
            <w:r w:rsidRPr="00DD0258">
              <w:rPr>
                <w:rFonts w:ascii="Book Antiqua" w:eastAsia="Times New Roman" w:hAnsi="Book Antiqua" w:cs="Calibri"/>
                <w:b/>
                <w:bCs/>
                <w:color w:val="000000"/>
              </w:rPr>
              <w:t>58202</w:t>
            </w:r>
          </w:p>
        </w:tc>
        <w:tc>
          <w:tcPr>
            <w:tcW w:w="928" w:type="dxa"/>
            <w:tcBorders>
              <w:top w:val="nil"/>
              <w:left w:val="nil"/>
              <w:bottom w:val="single" w:sz="4" w:space="0" w:color="auto"/>
              <w:right w:val="single" w:sz="4" w:space="0" w:color="auto"/>
            </w:tcBorders>
            <w:noWrap/>
            <w:vAlign w:val="bottom"/>
            <w:hideMark/>
          </w:tcPr>
          <w:p w14:paraId="1FFD2E92" w14:textId="77777777" w:rsidR="00DD3542" w:rsidRPr="00DD0258" w:rsidRDefault="00DD3542" w:rsidP="00ED6249">
            <w:pPr>
              <w:jc w:val="right"/>
              <w:rPr>
                <w:rFonts w:ascii="Book Antiqua" w:eastAsia="Times New Roman" w:hAnsi="Book Antiqua" w:cs="Calibri"/>
                <w:b/>
                <w:bCs/>
                <w:color w:val="000000"/>
              </w:rPr>
            </w:pPr>
            <w:r w:rsidRPr="00DD0258">
              <w:rPr>
                <w:rFonts w:ascii="Book Antiqua" w:eastAsia="Times New Roman" w:hAnsi="Book Antiqua" w:cs="Calibri"/>
                <w:b/>
                <w:bCs/>
                <w:color w:val="000000"/>
              </w:rPr>
              <w:t>8734</w:t>
            </w:r>
          </w:p>
        </w:tc>
        <w:tc>
          <w:tcPr>
            <w:tcW w:w="1456" w:type="dxa"/>
            <w:tcBorders>
              <w:top w:val="nil"/>
              <w:left w:val="nil"/>
              <w:bottom w:val="single" w:sz="4" w:space="0" w:color="auto"/>
              <w:right w:val="single" w:sz="4" w:space="0" w:color="auto"/>
            </w:tcBorders>
            <w:noWrap/>
            <w:vAlign w:val="bottom"/>
            <w:hideMark/>
          </w:tcPr>
          <w:p w14:paraId="4EF06078" w14:textId="77777777" w:rsidR="00DD3542" w:rsidRPr="00DD0258" w:rsidRDefault="00DD3542" w:rsidP="00ED6249">
            <w:pPr>
              <w:jc w:val="right"/>
              <w:rPr>
                <w:rFonts w:ascii="Book Antiqua" w:eastAsia="Times New Roman" w:hAnsi="Book Antiqua" w:cs="Calibri"/>
                <w:b/>
                <w:bCs/>
                <w:color w:val="000000"/>
              </w:rPr>
            </w:pPr>
            <w:r w:rsidRPr="00DD0258">
              <w:rPr>
                <w:rFonts w:ascii="Book Antiqua" w:eastAsia="Times New Roman" w:hAnsi="Book Antiqua" w:cs="Calibri"/>
                <w:b/>
                <w:bCs/>
                <w:color w:val="000000"/>
              </w:rPr>
              <w:t>4900</w:t>
            </w:r>
          </w:p>
        </w:tc>
        <w:tc>
          <w:tcPr>
            <w:tcW w:w="1376" w:type="dxa"/>
            <w:tcBorders>
              <w:top w:val="nil"/>
              <w:left w:val="nil"/>
              <w:bottom w:val="single" w:sz="4" w:space="0" w:color="auto"/>
              <w:right w:val="single" w:sz="4" w:space="0" w:color="auto"/>
            </w:tcBorders>
            <w:noWrap/>
            <w:vAlign w:val="bottom"/>
            <w:hideMark/>
          </w:tcPr>
          <w:p w14:paraId="76B1B5BB" w14:textId="77777777" w:rsidR="00DD3542" w:rsidRPr="00DD0258" w:rsidRDefault="00DD3542" w:rsidP="00ED6249">
            <w:pPr>
              <w:jc w:val="right"/>
              <w:rPr>
                <w:rFonts w:ascii="Book Antiqua" w:eastAsia="Times New Roman" w:hAnsi="Book Antiqua" w:cs="Calibri"/>
                <w:b/>
                <w:bCs/>
                <w:color w:val="000000"/>
              </w:rPr>
            </w:pPr>
            <w:r w:rsidRPr="00DD0258">
              <w:rPr>
                <w:rFonts w:ascii="Book Antiqua" w:eastAsia="Times New Roman" w:hAnsi="Book Antiqua" w:cs="Calibri"/>
                <w:b/>
                <w:bCs/>
                <w:color w:val="000000"/>
              </w:rPr>
              <w:t>3834</w:t>
            </w:r>
          </w:p>
        </w:tc>
      </w:tr>
    </w:tbl>
    <w:p w14:paraId="7C399BBC" w14:textId="77777777" w:rsidR="00DD3542" w:rsidRDefault="00DD3542" w:rsidP="00DD3542">
      <w:pPr>
        <w:shd w:val="clear" w:color="auto" w:fill="FFFFFF" w:themeFill="background1"/>
        <w:jc w:val="both"/>
        <w:divId w:val="499348053"/>
      </w:pPr>
    </w:p>
    <w:p w14:paraId="49187F52" w14:textId="77777777" w:rsidR="00DD3542" w:rsidRDefault="00DD3542" w:rsidP="00DD3542">
      <w:pPr>
        <w:shd w:val="clear" w:color="auto" w:fill="FFFFFF" w:themeFill="background1"/>
        <w:jc w:val="both"/>
        <w:divId w:val="499348053"/>
        <w:rPr>
          <w:rFonts w:eastAsia="Calibri"/>
          <w:color w:val="000000" w:themeColor="text1"/>
        </w:rPr>
      </w:pPr>
      <w:proofErr w:type="spellStart"/>
      <w:r w:rsidRPr="009878AD">
        <w:rPr>
          <w:rFonts w:eastAsia="Calibri"/>
          <w:color w:val="000000" w:themeColor="text1"/>
        </w:rPr>
        <w:t>Referuar</w:t>
      </w:r>
      <w:proofErr w:type="spellEnd"/>
      <w:r w:rsidRPr="009878AD">
        <w:rPr>
          <w:rFonts w:eastAsia="Calibri"/>
          <w:color w:val="000000" w:themeColor="text1"/>
        </w:rPr>
        <w:t xml:space="preserve"> </w:t>
      </w:r>
      <w:proofErr w:type="spellStart"/>
      <w:r w:rsidRPr="009878AD">
        <w:rPr>
          <w:rFonts w:eastAsia="Calibri"/>
          <w:color w:val="000000" w:themeColor="text1"/>
        </w:rPr>
        <w:t>tabelës</w:t>
      </w:r>
      <w:proofErr w:type="spellEnd"/>
      <w:r w:rsidRPr="009878AD">
        <w:rPr>
          <w:rFonts w:eastAsia="Calibri"/>
          <w:color w:val="000000" w:themeColor="text1"/>
        </w:rPr>
        <w:t xml:space="preserve"> </w:t>
      </w:r>
      <w:proofErr w:type="spellStart"/>
      <w:r w:rsidRPr="009878AD">
        <w:rPr>
          <w:rFonts w:eastAsia="Calibri"/>
          <w:color w:val="000000" w:themeColor="text1"/>
        </w:rPr>
        <w:t>së</w:t>
      </w:r>
      <w:proofErr w:type="spellEnd"/>
      <w:r w:rsidRPr="009878AD">
        <w:rPr>
          <w:rFonts w:eastAsia="Calibri"/>
          <w:color w:val="000000" w:themeColor="text1"/>
        </w:rPr>
        <w:t xml:space="preserve"> </w:t>
      </w:r>
      <w:proofErr w:type="spellStart"/>
      <w:r w:rsidRPr="009878AD">
        <w:rPr>
          <w:rFonts w:eastAsia="Calibri"/>
          <w:color w:val="000000" w:themeColor="text1"/>
        </w:rPr>
        <w:t>mësipërme</w:t>
      </w:r>
      <w:proofErr w:type="spellEnd"/>
      <w:r w:rsidRPr="009878AD">
        <w:rPr>
          <w:rFonts w:eastAsia="Calibri"/>
          <w:color w:val="000000" w:themeColor="text1"/>
        </w:rPr>
        <w:t xml:space="preserve">, </w:t>
      </w:r>
      <w:proofErr w:type="spellStart"/>
      <w:r w:rsidRPr="009878AD">
        <w:rPr>
          <w:rFonts w:eastAsia="Calibri"/>
          <w:color w:val="000000" w:themeColor="text1"/>
        </w:rPr>
        <w:t>familjet</w:t>
      </w:r>
      <w:proofErr w:type="spellEnd"/>
      <w:r w:rsidRPr="009878AD">
        <w:rPr>
          <w:rFonts w:eastAsia="Calibri"/>
          <w:color w:val="000000" w:themeColor="text1"/>
        </w:rPr>
        <w:t xml:space="preserve"> me </w:t>
      </w:r>
      <w:proofErr w:type="spellStart"/>
      <w:r w:rsidRPr="009878AD">
        <w:rPr>
          <w:rFonts w:eastAsia="Calibri"/>
          <w:color w:val="000000" w:themeColor="text1"/>
        </w:rPr>
        <w:t>lehtësi</w:t>
      </w:r>
      <w:proofErr w:type="spellEnd"/>
      <w:r w:rsidRPr="009878AD">
        <w:rPr>
          <w:rFonts w:eastAsia="Calibri"/>
          <w:color w:val="000000" w:themeColor="text1"/>
        </w:rPr>
        <w:t xml:space="preserve"> </w:t>
      </w:r>
      <w:proofErr w:type="spellStart"/>
      <w:r w:rsidRPr="009878AD">
        <w:rPr>
          <w:rFonts w:eastAsia="Calibri"/>
          <w:color w:val="000000" w:themeColor="text1"/>
        </w:rPr>
        <w:t>fiskale</w:t>
      </w:r>
      <w:proofErr w:type="spellEnd"/>
      <w:r w:rsidRPr="009878AD">
        <w:rPr>
          <w:rFonts w:eastAsia="Calibri"/>
          <w:color w:val="000000" w:themeColor="text1"/>
        </w:rPr>
        <w:t xml:space="preserve"> jane 3500 </w:t>
      </w:r>
      <w:proofErr w:type="spellStart"/>
      <w:r w:rsidRPr="009878AD">
        <w:rPr>
          <w:rFonts w:eastAsia="Calibri"/>
          <w:color w:val="000000" w:themeColor="text1"/>
        </w:rPr>
        <w:t>familje</w:t>
      </w:r>
      <w:proofErr w:type="spellEnd"/>
      <w:r w:rsidRPr="009878AD">
        <w:rPr>
          <w:rFonts w:eastAsia="Calibri"/>
          <w:color w:val="000000" w:themeColor="text1"/>
        </w:rPr>
        <w:t xml:space="preserve"> </w:t>
      </w:r>
      <w:proofErr w:type="spellStart"/>
      <w:r w:rsidRPr="009878AD">
        <w:rPr>
          <w:rFonts w:eastAsia="Calibri"/>
          <w:color w:val="000000" w:themeColor="text1"/>
        </w:rPr>
        <w:t>në</w:t>
      </w:r>
      <w:proofErr w:type="spellEnd"/>
      <w:r w:rsidRPr="009878AD">
        <w:rPr>
          <w:rFonts w:eastAsia="Calibri"/>
          <w:color w:val="000000" w:themeColor="text1"/>
        </w:rPr>
        <w:t xml:space="preserve"> </w:t>
      </w:r>
      <w:proofErr w:type="spellStart"/>
      <w:r w:rsidRPr="009878AD">
        <w:rPr>
          <w:rFonts w:eastAsia="Calibri"/>
          <w:color w:val="000000" w:themeColor="text1"/>
        </w:rPr>
        <w:t>njësitë</w:t>
      </w:r>
      <w:proofErr w:type="spellEnd"/>
      <w:r w:rsidRPr="009878AD">
        <w:rPr>
          <w:rFonts w:eastAsia="Calibri"/>
          <w:color w:val="000000" w:themeColor="text1"/>
        </w:rPr>
        <w:t xml:space="preserve"> administrative </w:t>
      </w:r>
      <w:proofErr w:type="spellStart"/>
      <w:r w:rsidRPr="009878AD">
        <w:rPr>
          <w:rFonts w:eastAsia="Calibri"/>
          <w:color w:val="000000" w:themeColor="text1"/>
        </w:rPr>
        <w:t>dhe</w:t>
      </w:r>
      <w:proofErr w:type="spellEnd"/>
      <w:r w:rsidRPr="009878AD">
        <w:rPr>
          <w:rFonts w:eastAsia="Calibri"/>
          <w:color w:val="000000" w:themeColor="text1"/>
        </w:rPr>
        <w:t xml:space="preserve"> 4900 </w:t>
      </w:r>
      <w:proofErr w:type="spellStart"/>
      <w:r w:rsidRPr="009878AD">
        <w:rPr>
          <w:rFonts w:eastAsia="Calibri"/>
          <w:color w:val="000000" w:themeColor="text1"/>
        </w:rPr>
        <w:t>familje</w:t>
      </w:r>
      <w:proofErr w:type="spellEnd"/>
      <w:r w:rsidRPr="009878AD">
        <w:rPr>
          <w:rFonts w:eastAsia="Calibri"/>
          <w:color w:val="000000" w:themeColor="text1"/>
        </w:rPr>
        <w:t xml:space="preserve"> </w:t>
      </w:r>
      <w:proofErr w:type="spellStart"/>
      <w:r w:rsidRPr="009878AD">
        <w:rPr>
          <w:rFonts w:eastAsia="Calibri"/>
          <w:color w:val="000000" w:themeColor="text1"/>
        </w:rPr>
        <w:t>në</w:t>
      </w:r>
      <w:proofErr w:type="spellEnd"/>
      <w:r w:rsidRPr="009878AD">
        <w:rPr>
          <w:rFonts w:eastAsia="Calibri"/>
          <w:color w:val="000000" w:themeColor="text1"/>
        </w:rPr>
        <w:t xml:space="preserve"> </w:t>
      </w:r>
      <w:proofErr w:type="spellStart"/>
      <w:r w:rsidRPr="009878AD">
        <w:rPr>
          <w:rFonts w:eastAsia="Calibri"/>
          <w:color w:val="000000" w:themeColor="text1"/>
        </w:rPr>
        <w:t>rajonet</w:t>
      </w:r>
      <w:proofErr w:type="spellEnd"/>
      <w:r w:rsidRPr="009878AD">
        <w:rPr>
          <w:rFonts w:eastAsia="Calibri"/>
          <w:color w:val="000000" w:themeColor="text1"/>
        </w:rPr>
        <w:t xml:space="preserve"> e </w:t>
      </w:r>
      <w:proofErr w:type="spellStart"/>
      <w:r w:rsidRPr="009878AD">
        <w:rPr>
          <w:rFonts w:eastAsia="Calibri"/>
          <w:color w:val="000000" w:themeColor="text1"/>
        </w:rPr>
        <w:t>qytetit</w:t>
      </w:r>
      <w:proofErr w:type="spellEnd"/>
      <w:r w:rsidRPr="009878AD">
        <w:rPr>
          <w:rFonts w:eastAsia="Calibri"/>
          <w:color w:val="000000" w:themeColor="text1"/>
        </w:rPr>
        <w:t xml:space="preserve">. </w:t>
      </w:r>
      <w:proofErr w:type="spellStart"/>
      <w:r w:rsidRPr="009878AD">
        <w:rPr>
          <w:rFonts w:eastAsia="Calibri"/>
          <w:color w:val="000000" w:themeColor="text1"/>
        </w:rPr>
        <w:t>Familjet</w:t>
      </w:r>
      <w:proofErr w:type="spellEnd"/>
      <w:r w:rsidRPr="009878AD">
        <w:rPr>
          <w:rFonts w:eastAsia="Calibri"/>
          <w:color w:val="000000" w:themeColor="text1"/>
        </w:rPr>
        <w:t xml:space="preserve"> me </w:t>
      </w:r>
      <w:proofErr w:type="spellStart"/>
      <w:r w:rsidRPr="009878AD">
        <w:rPr>
          <w:rFonts w:eastAsia="Calibri"/>
          <w:color w:val="000000" w:themeColor="text1"/>
        </w:rPr>
        <w:t>lehtësi</w:t>
      </w:r>
      <w:proofErr w:type="spellEnd"/>
      <w:r w:rsidRPr="009878AD">
        <w:rPr>
          <w:rFonts w:eastAsia="Calibri"/>
          <w:color w:val="000000" w:themeColor="text1"/>
        </w:rPr>
        <w:t xml:space="preserve"> </w:t>
      </w:r>
      <w:proofErr w:type="spellStart"/>
      <w:r w:rsidRPr="009878AD">
        <w:rPr>
          <w:rFonts w:eastAsia="Calibri"/>
          <w:color w:val="000000" w:themeColor="text1"/>
        </w:rPr>
        <w:t>fiskale</w:t>
      </w:r>
      <w:proofErr w:type="spellEnd"/>
      <w:r w:rsidRPr="009878AD">
        <w:rPr>
          <w:rFonts w:eastAsia="Calibri"/>
          <w:color w:val="000000" w:themeColor="text1"/>
        </w:rPr>
        <w:t xml:space="preserve"> </w:t>
      </w:r>
      <w:proofErr w:type="spellStart"/>
      <w:r w:rsidRPr="009878AD">
        <w:rPr>
          <w:rFonts w:eastAsia="Calibri"/>
          <w:color w:val="000000" w:themeColor="text1"/>
        </w:rPr>
        <w:t>zënë</w:t>
      </w:r>
      <w:proofErr w:type="spellEnd"/>
      <w:r w:rsidRPr="009878AD">
        <w:rPr>
          <w:rFonts w:eastAsia="Calibri"/>
          <w:color w:val="000000" w:themeColor="text1"/>
        </w:rPr>
        <w:t xml:space="preserve"> 13 % </w:t>
      </w:r>
      <w:proofErr w:type="spellStart"/>
      <w:r w:rsidRPr="009878AD">
        <w:rPr>
          <w:rFonts w:eastAsia="Calibri"/>
          <w:color w:val="000000" w:themeColor="text1"/>
        </w:rPr>
        <w:t>të</w:t>
      </w:r>
      <w:proofErr w:type="spellEnd"/>
      <w:r w:rsidRPr="009878AD">
        <w:rPr>
          <w:rFonts w:eastAsia="Calibri"/>
          <w:color w:val="000000" w:themeColor="text1"/>
        </w:rPr>
        <w:t xml:space="preserve"> </w:t>
      </w:r>
      <w:proofErr w:type="spellStart"/>
      <w:r w:rsidRPr="009878AD">
        <w:rPr>
          <w:rFonts w:eastAsia="Calibri"/>
          <w:color w:val="000000" w:themeColor="text1"/>
        </w:rPr>
        <w:t>totalit</w:t>
      </w:r>
      <w:proofErr w:type="spellEnd"/>
      <w:r w:rsidRPr="009878AD">
        <w:rPr>
          <w:rFonts w:eastAsia="Calibri"/>
          <w:color w:val="000000" w:themeColor="text1"/>
        </w:rPr>
        <w:t xml:space="preserve"> </w:t>
      </w:r>
      <w:proofErr w:type="spellStart"/>
      <w:r w:rsidRPr="009878AD">
        <w:rPr>
          <w:rFonts w:eastAsia="Calibri"/>
          <w:color w:val="000000" w:themeColor="text1"/>
        </w:rPr>
        <w:t>të</w:t>
      </w:r>
      <w:proofErr w:type="spellEnd"/>
      <w:r w:rsidRPr="009878AD">
        <w:rPr>
          <w:rFonts w:eastAsia="Calibri"/>
          <w:color w:val="000000" w:themeColor="text1"/>
        </w:rPr>
        <w:t xml:space="preserve"> </w:t>
      </w:r>
      <w:proofErr w:type="spellStart"/>
      <w:r w:rsidRPr="009878AD">
        <w:rPr>
          <w:rFonts w:eastAsia="Calibri"/>
          <w:color w:val="000000" w:themeColor="text1"/>
        </w:rPr>
        <w:t>familjeve</w:t>
      </w:r>
      <w:proofErr w:type="spellEnd"/>
      <w:r w:rsidRPr="009878AD">
        <w:rPr>
          <w:rFonts w:eastAsia="Calibri"/>
          <w:color w:val="000000" w:themeColor="text1"/>
        </w:rPr>
        <w:t xml:space="preserve"> </w:t>
      </w:r>
      <w:proofErr w:type="spellStart"/>
      <w:r w:rsidRPr="009878AD">
        <w:rPr>
          <w:rFonts w:eastAsia="Calibri"/>
          <w:color w:val="000000" w:themeColor="text1"/>
        </w:rPr>
        <w:t>gjithsej</w:t>
      </w:r>
      <w:proofErr w:type="spellEnd"/>
      <w:r w:rsidRPr="009878AD">
        <w:rPr>
          <w:rFonts w:eastAsia="Calibri"/>
          <w:color w:val="000000" w:themeColor="text1"/>
        </w:rPr>
        <w:t xml:space="preserve"> </w:t>
      </w:r>
      <w:proofErr w:type="spellStart"/>
      <w:r w:rsidRPr="009878AD">
        <w:rPr>
          <w:rFonts w:eastAsia="Calibri"/>
          <w:color w:val="000000" w:themeColor="text1"/>
        </w:rPr>
        <w:t>taksapaguese</w:t>
      </w:r>
      <w:proofErr w:type="spellEnd"/>
    </w:p>
    <w:p w14:paraId="4BD948BA" w14:textId="77777777" w:rsidR="00DD3542" w:rsidRPr="003817D0" w:rsidRDefault="00DD3542" w:rsidP="00DD3542">
      <w:pPr>
        <w:shd w:val="clear" w:color="auto" w:fill="FFFFFF" w:themeFill="background1"/>
        <w:jc w:val="both"/>
        <w:divId w:val="499348053"/>
        <w:rPr>
          <w:rFonts w:eastAsia="Calibri"/>
          <w:color w:val="000000" w:themeColor="text1"/>
        </w:rPr>
      </w:pPr>
    </w:p>
    <w:p w14:paraId="69C7DC89" w14:textId="77777777" w:rsidR="00DD3542" w:rsidRDefault="00DD3542" w:rsidP="00DD3542">
      <w:pPr>
        <w:shd w:val="clear" w:color="auto" w:fill="FFFFFF" w:themeFill="background1"/>
        <w:jc w:val="both"/>
        <w:divId w:val="499348053"/>
        <w:rPr>
          <w:b/>
          <w:bCs/>
          <w:color w:val="7030A0"/>
          <w:sz w:val="22"/>
          <w:szCs w:val="22"/>
        </w:rPr>
      </w:pPr>
      <w:r w:rsidRPr="00DD3542">
        <w:rPr>
          <w:b/>
          <w:bCs/>
          <w:color w:val="7030A0"/>
          <w:sz w:val="22"/>
          <w:szCs w:val="22"/>
        </w:rPr>
        <w:t>A.2 TAKSAPAGUESIT TE BIZNESIT</w:t>
      </w:r>
    </w:p>
    <w:p w14:paraId="13C059B2" w14:textId="77777777" w:rsidR="00DD3542" w:rsidRPr="00DD3542" w:rsidRDefault="00DD3542" w:rsidP="00DD3542">
      <w:pPr>
        <w:shd w:val="clear" w:color="auto" w:fill="FFFFFF" w:themeFill="background1"/>
        <w:jc w:val="both"/>
        <w:divId w:val="499348053"/>
        <w:rPr>
          <w:b/>
          <w:bCs/>
          <w:color w:val="7030A0"/>
          <w:sz w:val="22"/>
          <w:szCs w:val="22"/>
        </w:rPr>
      </w:pPr>
    </w:p>
    <w:p w14:paraId="33647339" w14:textId="77777777" w:rsidR="00DD3542" w:rsidRPr="001665BA" w:rsidRDefault="00DD3542" w:rsidP="00DD3542">
      <w:pPr>
        <w:shd w:val="clear" w:color="auto" w:fill="FFFFFF" w:themeFill="background1"/>
        <w:tabs>
          <w:tab w:val="left" w:pos="8276"/>
        </w:tabs>
        <w:jc w:val="both"/>
        <w:divId w:val="499348053"/>
        <w:rPr>
          <w:rFonts w:eastAsia="Times New Roman"/>
          <w:color w:val="000000"/>
          <w:lang w:val="sq-AL" w:bidi="sq-AL"/>
        </w:rPr>
      </w:pPr>
      <w:r w:rsidRPr="001665BA">
        <w:rPr>
          <w:rFonts w:eastAsia="Times New Roman"/>
          <w:color w:val="000000"/>
          <w:lang w:val="sq-AL" w:bidi="sq-AL"/>
        </w:rPr>
        <w:t>Bazuar në te dhenat e Drejtorise se Tatim Taksave dhe te dhenave  te Qendres Kombetare te Biznesit, numri i bizneseve që ushtrojne aktivitetin ne territorin e Bashkise Fier eshte 4,664. Biznesi i vogël zë rreth 78.2% të numrit total të bizneseve, ndersa biznesi i madh ze 21.8% te numrit total te bizneseve.</w:t>
      </w:r>
    </w:p>
    <w:p w14:paraId="2FA52A6C" w14:textId="77777777" w:rsidR="00DD3542" w:rsidRPr="006F0F2B" w:rsidRDefault="00DD3542" w:rsidP="00DD3542">
      <w:pPr>
        <w:shd w:val="clear" w:color="auto" w:fill="FFFFFF" w:themeFill="background1"/>
        <w:tabs>
          <w:tab w:val="left" w:pos="8276"/>
        </w:tabs>
        <w:jc w:val="both"/>
        <w:divId w:val="499348053"/>
        <w:rPr>
          <w:rFonts w:eastAsia="Times New Roman"/>
          <w:color w:val="000000"/>
          <w:lang w:val="sq-AL" w:bidi="sq-AL"/>
        </w:rPr>
      </w:pPr>
      <w:r w:rsidRPr="001665BA">
        <w:rPr>
          <w:rFonts w:eastAsia="Times New Roman"/>
          <w:color w:val="000000"/>
          <w:lang w:val="sq-AL" w:bidi="sq-AL"/>
        </w:rPr>
        <w:t>Më poshtë paraqitet tabela përmbledhëse për bizneset sipas kategorise dhe shperndarjes administrative .</w:t>
      </w:r>
    </w:p>
    <w:p w14:paraId="6E594D78" w14:textId="77777777" w:rsidR="00DD3542" w:rsidRDefault="00DD3542" w:rsidP="00DD3542">
      <w:pPr>
        <w:widowControl w:val="0"/>
        <w:shd w:val="clear" w:color="auto" w:fill="FFFFFF" w:themeFill="background1"/>
        <w:autoSpaceDE w:val="0"/>
        <w:autoSpaceDN w:val="0"/>
        <w:spacing w:line="278" w:lineRule="auto"/>
        <w:ind w:right="994"/>
        <w:jc w:val="both"/>
        <w:divId w:val="499348053"/>
        <w:rPr>
          <w:rFonts w:eastAsia="Calibri"/>
          <w:lang w:val="sq-AL" w:eastAsia="sq-AL" w:bidi="sq-AL"/>
        </w:rPr>
      </w:pPr>
    </w:p>
    <w:p w14:paraId="72FDE56F" w14:textId="77777777" w:rsidR="00DD3542" w:rsidRPr="003817D0" w:rsidRDefault="00DD3542" w:rsidP="00DD3542">
      <w:pPr>
        <w:shd w:val="clear" w:color="auto" w:fill="FFFFFF" w:themeFill="background1"/>
        <w:jc w:val="both"/>
        <w:divId w:val="499348053"/>
        <w:rPr>
          <w:rFonts w:eastAsia="Times New Roman"/>
          <w:b/>
          <w:bCs/>
          <w:color w:val="000000"/>
        </w:rPr>
      </w:pPr>
      <w:proofErr w:type="spellStart"/>
      <w:r w:rsidRPr="003817D0">
        <w:rPr>
          <w:rFonts w:eastAsia="Times New Roman"/>
          <w:b/>
          <w:bCs/>
          <w:color w:val="000000"/>
        </w:rPr>
        <w:t>Numri</w:t>
      </w:r>
      <w:proofErr w:type="spellEnd"/>
      <w:r w:rsidRPr="003817D0">
        <w:rPr>
          <w:rFonts w:eastAsia="Times New Roman"/>
          <w:b/>
          <w:bCs/>
          <w:color w:val="000000"/>
        </w:rPr>
        <w:t xml:space="preserve"> </w:t>
      </w:r>
      <w:proofErr w:type="spellStart"/>
      <w:r w:rsidRPr="003817D0">
        <w:rPr>
          <w:rFonts w:eastAsia="Times New Roman"/>
          <w:b/>
          <w:bCs/>
          <w:color w:val="000000"/>
        </w:rPr>
        <w:t>i</w:t>
      </w:r>
      <w:proofErr w:type="spellEnd"/>
      <w:r w:rsidRPr="003817D0">
        <w:rPr>
          <w:rFonts w:eastAsia="Times New Roman"/>
          <w:b/>
          <w:bCs/>
          <w:color w:val="000000"/>
        </w:rPr>
        <w:t xml:space="preserve"> </w:t>
      </w:r>
      <w:proofErr w:type="spellStart"/>
      <w:r w:rsidRPr="003817D0">
        <w:rPr>
          <w:rFonts w:eastAsia="Times New Roman"/>
          <w:b/>
          <w:bCs/>
          <w:color w:val="000000"/>
        </w:rPr>
        <w:t>bizneseve</w:t>
      </w:r>
      <w:proofErr w:type="spellEnd"/>
      <w:r w:rsidRPr="003817D0">
        <w:rPr>
          <w:rFonts w:eastAsia="Times New Roman"/>
          <w:b/>
          <w:bCs/>
          <w:color w:val="000000"/>
        </w:rPr>
        <w:t xml:space="preserve"> </w:t>
      </w:r>
      <w:proofErr w:type="spellStart"/>
      <w:r w:rsidRPr="003817D0">
        <w:rPr>
          <w:rFonts w:eastAsia="Times New Roman"/>
          <w:b/>
          <w:bCs/>
          <w:color w:val="000000"/>
        </w:rPr>
        <w:t>sipas</w:t>
      </w:r>
      <w:proofErr w:type="spellEnd"/>
      <w:r w:rsidRPr="003817D0">
        <w:rPr>
          <w:rFonts w:eastAsia="Times New Roman"/>
          <w:b/>
          <w:bCs/>
          <w:color w:val="000000"/>
        </w:rPr>
        <w:t xml:space="preserve"> </w:t>
      </w:r>
      <w:proofErr w:type="spellStart"/>
      <w:r w:rsidRPr="003817D0">
        <w:rPr>
          <w:rFonts w:eastAsia="Times New Roman"/>
          <w:b/>
          <w:bCs/>
          <w:color w:val="000000"/>
        </w:rPr>
        <w:t>kategorisë</w:t>
      </w:r>
      <w:proofErr w:type="spellEnd"/>
    </w:p>
    <w:p w14:paraId="1157C272" w14:textId="77777777" w:rsidR="00DD3542" w:rsidRDefault="00DD3542" w:rsidP="00DD3542">
      <w:pPr>
        <w:shd w:val="clear" w:color="auto" w:fill="FFFFFF" w:themeFill="background1"/>
        <w:jc w:val="both"/>
        <w:divId w:val="499348053"/>
        <w:rPr>
          <w:rFonts w:eastAsia="Times New Roman"/>
          <w:b/>
          <w:bCs/>
          <w:color w:val="000000"/>
        </w:rPr>
      </w:pPr>
      <w:r w:rsidRPr="001665BA">
        <w:rPr>
          <w:noProof/>
        </w:rPr>
        <w:lastRenderedPageBreak/>
        <w:drawing>
          <wp:inline distT="0" distB="0" distL="0" distR="0" wp14:anchorId="194B01B6" wp14:editId="625C7660">
            <wp:extent cx="5715000" cy="1078302"/>
            <wp:effectExtent l="0" t="0" r="0" b="7620"/>
            <wp:docPr id="10176576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7486" cy="1084431"/>
                    </a:xfrm>
                    <a:prstGeom prst="rect">
                      <a:avLst/>
                    </a:prstGeom>
                    <a:noFill/>
                    <a:ln>
                      <a:noFill/>
                    </a:ln>
                  </pic:spPr>
                </pic:pic>
              </a:graphicData>
            </a:graphic>
          </wp:inline>
        </w:drawing>
      </w:r>
    </w:p>
    <w:p w14:paraId="6ECB5146" w14:textId="77777777" w:rsidR="00DD3542" w:rsidRPr="003817D0" w:rsidRDefault="00DD3542" w:rsidP="00DD3542">
      <w:pPr>
        <w:shd w:val="clear" w:color="auto" w:fill="FFFFFF" w:themeFill="background1"/>
        <w:jc w:val="both"/>
        <w:divId w:val="499348053"/>
        <w:rPr>
          <w:rFonts w:eastAsia="Times New Roman"/>
          <w:b/>
          <w:bCs/>
          <w:color w:val="000000"/>
        </w:rPr>
      </w:pPr>
    </w:p>
    <w:p w14:paraId="08F9DDAC" w14:textId="77777777" w:rsidR="00DD3542" w:rsidRPr="001665BA" w:rsidRDefault="00DD3542" w:rsidP="00DD3542">
      <w:pPr>
        <w:shd w:val="clear" w:color="auto" w:fill="FFFFFF" w:themeFill="background1"/>
        <w:jc w:val="both"/>
        <w:divId w:val="499348053"/>
        <w:rPr>
          <w:rFonts w:eastAsiaTheme="minorHAnsi"/>
        </w:rPr>
      </w:pPr>
      <w:r w:rsidRPr="001665BA">
        <w:rPr>
          <w:rFonts w:eastAsiaTheme="minorHAnsi"/>
        </w:rPr>
        <w:t xml:space="preserve">Sic </w:t>
      </w:r>
      <w:proofErr w:type="spellStart"/>
      <w:r w:rsidRPr="001665BA">
        <w:rPr>
          <w:rFonts w:eastAsiaTheme="minorHAnsi"/>
        </w:rPr>
        <w:t>shihet</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pasqyra</w:t>
      </w:r>
      <w:proofErr w:type="spellEnd"/>
      <w:r w:rsidRPr="001665BA">
        <w:rPr>
          <w:rFonts w:eastAsiaTheme="minorHAnsi"/>
        </w:rPr>
        <w:t xml:space="preserve"> e </w:t>
      </w:r>
      <w:proofErr w:type="spellStart"/>
      <w:r w:rsidRPr="001665BA">
        <w:rPr>
          <w:rFonts w:eastAsiaTheme="minorHAnsi"/>
        </w:rPr>
        <w:t>mësipërme</w:t>
      </w:r>
      <w:proofErr w:type="spellEnd"/>
      <w:r w:rsidRPr="001665BA">
        <w:rPr>
          <w:rFonts w:eastAsiaTheme="minorHAnsi"/>
        </w:rPr>
        <w:t xml:space="preserve"> </w:t>
      </w:r>
      <w:proofErr w:type="spellStart"/>
      <w:r w:rsidRPr="001665BA">
        <w:rPr>
          <w:rFonts w:eastAsiaTheme="minorHAnsi"/>
        </w:rPr>
        <w:t>numri</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bizneseve</w:t>
      </w:r>
      <w:proofErr w:type="spellEnd"/>
      <w:r w:rsidRPr="001665BA">
        <w:rPr>
          <w:rFonts w:eastAsiaTheme="minorHAnsi"/>
        </w:rPr>
        <w:t xml:space="preserve"> </w:t>
      </w:r>
      <w:proofErr w:type="spellStart"/>
      <w:r w:rsidRPr="001665BA">
        <w:rPr>
          <w:rFonts w:eastAsiaTheme="minorHAnsi"/>
        </w:rPr>
        <w:t>që</w:t>
      </w:r>
      <w:proofErr w:type="spellEnd"/>
      <w:r w:rsidRPr="001665BA">
        <w:rPr>
          <w:rFonts w:eastAsiaTheme="minorHAnsi"/>
        </w:rPr>
        <w:t xml:space="preserve"> </w:t>
      </w:r>
      <w:proofErr w:type="spellStart"/>
      <w:r w:rsidRPr="001665BA">
        <w:rPr>
          <w:rFonts w:eastAsiaTheme="minorHAnsi"/>
        </w:rPr>
        <w:t>ushtrojnë</w:t>
      </w:r>
      <w:proofErr w:type="spellEnd"/>
      <w:r w:rsidRPr="001665BA">
        <w:rPr>
          <w:rFonts w:eastAsiaTheme="minorHAnsi"/>
        </w:rPr>
        <w:t xml:space="preserve"> </w:t>
      </w:r>
      <w:proofErr w:type="spellStart"/>
      <w:r w:rsidRPr="001665BA">
        <w:rPr>
          <w:rFonts w:eastAsiaTheme="minorHAnsi"/>
        </w:rPr>
        <w:t>aktivitetin</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njësitë</w:t>
      </w:r>
      <w:proofErr w:type="spellEnd"/>
      <w:r w:rsidRPr="001665BA">
        <w:rPr>
          <w:rFonts w:eastAsiaTheme="minorHAnsi"/>
        </w:rPr>
        <w:t xml:space="preserve"> administrative </w:t>
      </w:r>
      <w:proofErr w:type="spellStart"/>
      <w:r w:rsidRPr="001665BA">
        <w:rPr>
          <w:rFonts w:eastAsiaTheme="minorHAnsi"/>
        </w:rPr>
        <w:t>është</w:t>
      </w:r>
      <w:proofErr w:type="spellEnd"/>
      <w:r w:rsidRPr="001665BA">
        <w:rPr>
          <w:rFonts w:eastAsiaTheme="minorHAnsi"/>
        </w:rPr>
        <w:t xml:space="preserve"> 939 </w:t>
      </w:r>
      <w:proofErr w:type="spellStart"/>
      <w:r w:rsidRPr="001665BA">
        <w:rPr>
          <w:rFonts w:eastAsiaTheme="minorHAnsi"/>
        </w:rPr>
        <w:t>ose</w:t>
      </w:r>
      <w:proofErr w:type="spellEnd"/>
      <w:r w:rsidRPr="001665BA">
        <w:rPr>
          <w:rFonts w:eastAsiaTheme="minorHAnsi"/>
        </w:rPr>
        <w:t xml:space="preserve"> 20.1%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totalit</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bizneseve</w:t>
      </w:r>
      <w:proofErr w:type="spellEnd"/>
      <w:r w:rsidRPr="001665BA">
        <w:rPr>
          <w:rFonts w:eastAsiaTheme="minorHAnsi"/>
        </w:rPr>
        <w:t xml:space="preserve">, </w:t>
      </w:r>
      <w:proofErr w:type="spellStart"/>
      <w:r w:rsidRPr="001665BA">
        <w:rPr>
          <w:rFonts w:eastAsiaTheme="minorHAnsi"/>
        </w:rPr>
        <w:t>ndërsa</w:t>
      </w:r>
      <w:proofErr w:type="spellEnd"/>
      <w:r w:rsidRPr="001665BA">
        <w:rPr>
          <w:rFonts w:eastAsiaTheme="minorHAnsi"/>
        </w:rPr>
        <w:t xml:space="preserve"> </w:t>
      </w:r>
      <w:proofErr w:type="spellStart"/>
      <w:r w:rsidRPr="001665BA">
        <w:rPr>
          <w:rFonts w:eastAsiaTheme="minorHAnsi"/>
        </w:rPr>
        <w:t>numri</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bizneseve</w:t>
      </w:r>
      <w:proofErr w:type="spellEnd"/>
      <w:r w:rsidRPr="001665BA">
        <w:rPr>
          <w:rFonts w:eastAsiaTheme="minorHAnsi"/>
        </w:rPr>
        <w:t xml:space="preserve"> </w:t>
      </w:r>
      <w:proofErr w:type="spellStart"/>
      <w:r w:rsidRPr="001665BA">
        <w:rPr>
          <w:rFonts w:eastAsiaTheme="minorHAnsi"/>
        </w:rPr>
        <w:t>që</w:t>
      </w:r>
      <w:proofErr w:type="spellEnd"/>
      <w:r w:rsidRPr="001665BA">
        <w:rPr>
          <w:rFonts w:eastAsiaTheme="minorHAnsi"/>
        </w:rPr>
        <w:t xml:space="preserve"> </w:t>
      </w:r>
      <w:proofErr w:type="spellStart"/>
      <w:r w:rsidRPr="001665BA">
        <w:rPr>
          <w:rFonts w:eastAsiaTheme="minorHAnsi"/>
        </w:rPr>
        <w:t>ushtrojnë</w:t>
      </w:r>
      <w:proofErr w:type="spellEnd"/>
      <w:r w:rsidRPr="001665BA">
        <w:rPr>
          <w:rFonts w:eastAsiaTheme="minorHAnsi"/>
        </w:rPr>
        <w:t xml:space="preserve"> </w:t>
      </w:r>
      <w:proofErr w:type="spellStart"/>
      <w:r w:rsidRPr="001665BA">
        <w:rPr>
          <w:rFonts w:eastAsiaTheme="minorHAnsi"/>
        </w:rPr>
        <w:t>aktivitetin</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rajonet</w:t>
      </w:r>
      <w:proofErr w:type="spellEnd"/>
      <w:r w:rsidRPr="001665BA">
        <w:rPr>
          <w:rFonts w:eastAsiaTheme="minorHAnsi"/>
        </w:rPr>
        <w:t xml:space="preserve"> e </w:t>
      </w:r>
      <w:proofErr w:type="spellStart"/>
      <w:r w:rsidRPr="001665BA">
        <w:rPr>
          <w:rFonts w:eastAsiaTheme="minorHAnsi"/>
        </w:rPr>
        <w:t>qytetit</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bashkise</w:t>
      </w:r>
      <w:proofErr w:type="spellEnd"/>
      <w:r w:rsidRPr="001665BA">
        <w:rPr>
          <w:rFonts w:eastAsiaTheme="minorHAnsi"/>
        </w:rPr>
        <w:t xml:space="preserve"> </w:t>
      </w:r>
      <w:proofErr w:type="spellStart"/>
      <w:r w:rsidRPr="001665BA">
        <w:rPr>
          <w:rFonts w:eastAsiaTheme="minorHAnsi"/>
        </w:rPr>
        <w:t>është</w:t>
      </w:r>
      <w:proofErr w:type="spellEnd"/>
      <w:r w:rsidRPr="001665BA">
        <w:rPr>
          <w:rFonts w:eastAsiaTheme="minorHAnsi"/>
        </w:rPr>
        <w:t xml:space="preserve"> 3,725 </w:t>
      </w:r>
      <w:proofErr w:type="spellStart"/>
      <w:r w:rsidRPr="001665BA">
        <w:rPr>
          <w:rFonts w:eastAsiaTheme="minorHAnsi"/>
        </w:rPr>
        <w:t>ose</w:t>
      </w:r>
      <w:proofErr w:type="spellEnd"/>
      <w:r w:rsidRPr="001665BA">
        <w:rPr>
          <w:rFonts w:eastAsiaTheme="minorHAnsi"/>
        </w:rPr>
        <w:t xml:space="preserve"> 79.8% e </w:t>
      </w:r>
      <w:proofErr w:type="spellStart"/>
      <w:r w:rsidRPr="001665BA">
        <w:rPr>
          <w:rFonts w:eastAsiaTheme="minorHAnsi"/>
        </w:rPr>
        <w:t>totalit</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bizneseve</w:t>
      </w:r>
      <w:proofErr w:type="spellEnd"/>
      <w:r w:rsidRPr="001665BA">
        <w:rPr>
          <w:rFonts w:eastAsiaTheme="minorHAnsi"/>
        </w:rPr>
        <w:t xml:space="preserve">. </w:t>
      </w:r>
    </w:p>
    <w:p w14:paraId="74B9D10B" w14:textId="77777777" w:rsidR="00DD3542" w:rsidRPr="003817D0" w:rsidRDefault="00DD3542" w:rsidP="00DD3542">
      <w:pPr>
        <w:shd w:val="clear" w:color="auto" w:fill="FFFFFF" w:themeFill="background1"/>
        <w:jc w:val="both"/>
        <w:divId w:val="499348053"/>
      </w:pPr>
    </w:p>
    <w:p w14:paraId="179590BB" w14:textId="77777777" w:rsidR="00DD3542" w:rsidRPr="00DD3542" w:rsidRDefault="00DD3542" w:rsidP="00DD3542">
      <w:pPr>
        <w:shd w:val="clear" w:color="auto" w:fill="FFFFFF" w:themeFill="background1"/>
        <w:jc w:val="both"/>
        <w:divId w:val="499348053"/>
        <w:rPr>
          <w:b/>
          <w:bCs/>
          <w:color w:val="7030A0"/>
          <w:sz w:val="22"/>
          <w:szCs w:val="22"/>
        </w:rPr>
      </w:pPr>
      <w:r w:rsidRPr="00DD3542">
        <w:rPr>
          <w:b/>
          <w:bCs/>
          <w:color w:val="7030A0"/>
          <w:sz w:val="22"/>
          <w:szCs w:val="22"/>
        </w:rPr>
        <w:t>A.3 GRUPIMI I BIZNESIT TË MADH SIPAS NATYRËS</w:t>
      </w:r>
    </w:p>
    <w:p w14:paraId="5FDE019D" w14:textId="77777777" w:rsidR="00DD3542" w:rsidRPr="005D2F89" w:rsidRDefault="00DD3542" w:rsidP="00DD3542">
      <w:pPr>
        <w:shd w:val="clear" w:color="auto" w:fill="FFFFFF" w:themeFill="background1"/>
        <w:jc w:val="both"/>
        <w:divId w:val="499348053"/>
        <w:rPr>
          <w:b/>
          <w:bCs/>
          <w:color w:val="7030A0"/>
        </w:rPr>
      </w:pPr>
    </w:p>
    <w:p w14:paraId="62F0E044" w14:textId="77777777" w:rsidR="00DD3542" w:rsidRDefault="00DD3542" w:rsidP="00DD3542">
      <w:pPr>
        <w:jc w:val="both"/>
        <w:divId w:val="499348053"/>
      </w:pPr>
      <w:proofErr w:type="spellStart"/>
      <w:r w:rsidRPr="005D2F89">
        <w:t>Në</w:t>
      </w:r>
      <w:proofErr w:type="spellEnd"/>
      <w:r w:rsidRPr="005D2F89">
        <w:t xml:space="preserve"> </w:t>
      </w:r>
      <w:proofErr w:type="spellStart"/>
      <w:r w:rsidRPr="005D2F89">
        <w:t>territorin</w:t>
      </w:r>
      <w:proofErr w:type="spellEnd"/>
      <w:r w:rsidRPr="005D2F89">
        <w:t xml:space="preserve"> e </w:t>
      </w:r>
      <w:proofErr w:type="spellStart"/>
      <w:r w:rsidRPr="005D2F89">
        <w:t>bashkisë</w:t>
      </w:r>
      <w:proofErr w:type="spellEnd"/>
      <w:r w:rsidRPr="005D2F89">
        <w:t xml:space="preserve"> </w:t>
      </w:r>
      <w:proofErr w:type="spellStart"/>
      <w:r w:rsidRPr="005D2F89">
        <w:t>ushtrojnë</w:t>
      </w:r>
      <w:proofErr w:type="spellEnd"/>
      <w:r w:rsidRPr="005D2F89">
        <w:t xml:space="preserve"> </w:t>
      </w:r>
      <w:proofErr w:type="spellStart"/>
      <w:r w:rsidRPr="005D2F89">
        <w:t>aktivitetin</w:t>
      </w:r>
      <w:proofErr w:type="spellEnd"/>
      <w:r w:rsidRPr="005D2F89">
        <w:t xml:space="preserve"> e </w:t>
      </w:r>
      <w:proofErr w:type="spellStart"/>
      <w:r w:rsidRPr="005D2F89">
        <w:t>tyre</w:t>
      </w:r>
      <w:proofErr w:type="spellEnd"/>
      <w:r w:rsidRPr="005D2F89">
        <w:t xml:space="preserve"> 1301 </w:t>
      </w:r>
      <w:proofErr w:type="spellStart"/>
      <w:r w:rsidRPr="005D2F89">
        <w:t>biznese</w:t>
      </w:r>
      <w:proofErr w:type="spellEnd"/>
      <w:r w:rsidRPr="005D2F89">
        <w:t xml:space="preserve"> </w:t>
      </w:r>
      <w:proofErr w:type="spellStart"/>
      <w:r w:rsidRPr="005D2F89">
        <w:t>të</w:t>
      </w:r>
      <w:proofErr w:type="spellEnd"/>
      <w:r w:rsidRPr="005D2F89">
        <w:t xml:space="preserve"> </w:t>
      </w:r>
      <w:proofErr w:type="spellStart"/>
      <w:r w:rsidRPr="005D2F89">
        <w:t>medha</w:t>
      </w:r>
      <w:proofErr w:type="spellEnd"/>
      <w:r w:rsidRPr="005D2F89">
        <w:t xml:space="preserve"> </w:t>
      </w:r>
      <w:proofErr w:type="spellStart"/>
      <w:r w:rsidRPr="005D2F89">
        <w:t>nga</w:t>
      </w:r>
      <w:proofErr w:type="spellEnd"/>
      <w:r w:rsidRPr="005D2F89">
        <w:t xml:space="preserve"> </w:t>
      </w:r>
      <w:proofErr w:type="spellStart"/>
      <w:r w:rsidRPr="005D2F89">
        <w:t>të</w:t>
      </w:r>
      <w:proofErr w:type="spellEnd"/>
      <w:r w:rsidRPr="005D2F89">
        <w:t xml:space="preserve"> </w:t>
      </w:r>
      <w:proofErr w:type="spellStart"/>
      <w:r w:rsidRPr="005D2F89">
        <w:t>cilat</w:t>
      </w:r>
      <w:proofErr w:type="spellEnd"/>
      <w:r w:rsidRPr="005D2F89">
        <w:t xml:space="preserve"> 224 </w:t>
      </w:r>
      <w:proofErr w:type="spellStart"/>
      <w:r w:rsidRPr="005D2F89">
        <w:t>biznese</w:t>
      </w:r>
      <w:proofErr w:type="spellEnd"/>
      <w:r w:rsidRPr="005D2F89">
        <w:t xml:space="preserve"> </w:t>
      </w:r>
      <w:proofErr w:type="spellStart"/>
      <w:r w:rsidRPr="005D2F89">
        <w:t>ushtrojnë</w:t>
      </w:r>
      <w:proofErr w:type="spellEnd"/>
      <w:r w:rsidRPr="005D2F89">
        <w:t xml:space="preserve"> </w:t>
      </w:r>
      <w:proofErr w:type="spellStart"/>
      <w:r w:rsidRPr="005D2F89">
        <w:t>aktivitetin</w:t>
      </w:r>
      <w:proofErr w:type="spellEnd"/>
      <w:r w:rsidRPr="005D2F89">
        <w:t xml:space="preserve"> </w:t>
      </w:r>
      <w:proofErr w:type="spellStart"/>
      <w:r w:rsidRPr="005D2F89">
        <w:t>në</w:t>
      </w:r>
      <w:proofErr w:type="spellEnd"/>
      <w:r w:rsidRPr="005D2F89">
        <w:t xml:space="preserve"> </w:t>
      </w:r>
      <w:proofErr w:type="spellStart"/>
      <w:r w:rsidRPr="005D2F89">
        <w:t>njesitë</w:t>
      </w:r>
      <w:proofErr w:type="spellEnd"/>
      <w:r w:rsidRPr="005D2F89">
        <w:t xml:space="preserve"> administrative </w:t>
      </w:r>
      <w:proofErr w:type="spellStart"/>
      <w:r w:rsidRPr="005D2F89">
        <w:t>dhe</w:t>
      </w:r>
      <w:proofErr w:type="spellEnd"/>
      <w:r w:rsidRPr="005D2F89">
        <w:t xml:space="preserve"> 1077 </w:t>
      </w:r>
      <w:proofErr w:type="spellStart"/>
      <w:r w:rsidRPr="005D2F89">
        <w:t>biznese</w:t>
      </w:r>
      <w:proofErr w:type="spellEnd"/>
      <w:r w:rsidRPr="005D2F89">
        <w:t xml:space="preserve"> </w:t>
      </w:r>
      <w:proofErr w:type="spellStart"/>
      <w:r w:rsidRPr="005D2F89">
        <w:t>ushtrojnë</w:t>
      </w:r>
      <w:proofErr w:type="spellEnd"/>
      <w:r w:rsidRPr="005D2F89">
        <w:t xml:space="preserve"> </w:t>
      </w:r>
      <w:proofErr w:type="spellStart"/>
      <w:r w:rsidRPr="005D2F89">
        <w:t>aktivitetin</w:t>
      </w:r>
      <w:proofErr w:type="spellEnd"/>
      <w:r w:rsidRPr="005D2F89">
        <w:t xml:space="preserve"> e </w:t>
      </w:r>
      <w:proofErr w:type="spellStart"/>
      <w:r w:rsidRPr="005D2F89">
        <w:t>tyre</w:t>
      </w:r>
      <w:proofErr w:type="spellEnd"/>
      <w:r w:rsidRPr="005D2F89">
        <w:t xml:space="preserve"> </w:t>
      </w:r>
      <w:proofErr w:type="spellStart"/>
      <w:r w:rsidRPr="005D2F89">
        <w:t>në</w:t>
      </w:r>
      <w:proofErr w:type="spellEnd"/>
      <w:r w:rsidRPr="005D2F89">
        <w:t xml:space="preserve"> </w:t>
      </w:r>
      <w:proofErr w:type="spellStart"/>
      <w:r w:rsidRPr="005D2F89">
        <w:t>rajonet</w:t>
      </w:r>
      <w:proofErr w:type="spellEnd"/>
      <w:r w:rsidRPr="005D2F89">
        <w:t xml:space="preserve"> e </w:t>
      </w:r>
      <w:proofErr w:type="spellStart"/>
      <w:r w:rsidRPr="005D2F89">
        <w:t>bashkisë</w:t>
      </w:r>
      <w:proofErr w:type="spellEnd"/>
      <w:r w:rsidRPr="005D2F89">
        <w:t xml:space="preserve">. Ky </w:t>
      </w:r>
      <w:proofErr w:type="spellStart"/>
      <w:r w:rsidRPr="005D2F89">
        <w:t>biznes</w:t>
      </w:r>
      <w:proofErr w:type="spellEnd"/>
      <w:r w:rsidRPr="005D2F89">
        <w:t xml:space="preserve"> </w:t>
      </w:r>
      <w:proofErr w:type="spellStart"/>
      <w:r w:rsidRPr="005D2F89">
        <w:t>është</w:t>
      </w:r>
      <w:proofErr w:type="spellEnd"/>
      <w:r w:rsidRPr="005D2F89">
        <w:t xml:space="preserve"> </w:t>
      </w:r>
      <w:proofErr w:type="spellStart"/>
      <w:r w:rsidRPr="005D2F89">
        <w:t>i</w:t>
      </w:r>
      <w:proofErr w:type="spellEnd"/>
      <w:r w:rsidRPr="005D2F89">
        <w:t xml:space="preserve"> </w:t>
      </w:r>
      <w:proofErr w:type="spellStart"/>
      <w:r w:rsidRPr="005D2F89">
        <w:t>shpërndarë</w:t>
      </w:r>
      <w:proofErr w:type="spellEnd"/>
      <w:r w:rsidRPr="005D2F89">
        <w:t xml:space="preserve"> </w:t>
      </w:r>
      <w:proofErr w:type="spellStart"/>
      <w:r w:rsidRPr="005D2F89">
        <w:t>sipas</w:t>
      </w:r>
      <w:proofErr w:type="spellEnd"/>
      <w:r w:rsidRPr="005D2F89">
        <w:t xml:space="preserve"> </w:t>
      </w:r>
      <w:proofErr w:type="spellStart"/>
      <w:r w:rsidRPr="005D2F89">
        <w:t>pasqyrës</w:t>
      </w:r>
      <w:proofErr w:type="spellEnd"/>
      <w:r w:rsidRPr="005D2F89">
        <w:t xml:space="preserve"> </w:t>
      </w:r>
      <w:proofErr w:type="spellStart"/>
      <w:r w:rsidRPr="005D2F89">
        <w:t>së</w:t>
      </w:r>
      <w:proofErr w:type="spellEnd"/>
      <w:r w:rsidRPr="005D2F89">
        <w:t xml:space="preserve"> </w:t>
      </w:r>
      <w:proofErr w:type="spellStart"/>
      <w:r w:rsidRPr="005D2F89">
        <w:t>mëposhtme</w:t>
      </w:r>
      <w:proofErr w:type="spellEnd"/>
      <w:r w:rsidRPr="005D2F89">
        <w:t>:</w:t>
      </w:r>
    </w:p>
    <w:p w14:paraId="4DD870B0" w14:textId="77777777" w:rsidR="00DD3542" w:rsidRPr="005D2F89" w:rsidRDefault="00DD3542" w:rsidP="00DD3542">
      <w:pPr>
        <w:jc w:val="both"/>
        <w:divId w:val="499348053"/>
      </w:pPr>
    </w:p>
    <w:p w14:paraId="0367DD91" w14:textId="77777777" w:rsidR="00DD3542" w:rsidRPr="005D2F89" w:rsidRDefault="00DD3542" w:rsidP="00DD3542">
      <w:pPr>
        <w:jc w:val="both"/>
        <w:divId w:val="499348053"/>
      </w:pPr>
      <w:r w:rsidRPr="001665BA">
        <w:rPr>
          <w:noProof/>
        </w:rPr>
        <w:drawing>
          <wp:inline distT="0" distB="0" distL="0" distR="0" wp14:anchorId="65FFEBB2" wp14:editId="7FA50CE9">
            <wp:extent cx="5685705" cy="1690778"/>
            <wp:effectExtent l="0" t="0" r="0" b="5080"/>
            <wp:docPr id="4888181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45530" cy="1708568"/>
                    </a:xfrm>
                    <a:prstGeom prst="rect">
                      <a:avLst/>
                    </a:prstGeom>
                    <a:noFill/>
                    <a:ln>
                      <a:noFill/>
                    </a:ln>
                  </pic:spPr>
                </pic:pic>
              </a:graphicData>
            </a:graphic>
          </wp:inline>
        </w:drawing>
      </w:r>
    </w:p>
    <w:p w14:paraId="42ABBE0C" w14:textId="77777777" w:rsidR="00DD3542" w:rsidRDefault="00DD3542" w:rsidP="00DD3542">
      <w:pPr>
        <w:jc w:val="both"/>
        <w:divId w:val="499348053"/>
        <w:rPr>
          <w:rFonts w:eastAsiaTheme="minorHAnsi"/>
        </w:rPr>
      </w:pPr>
    </w:p>
    <w:p w14:paraId="51A698F1" w14:textId="77777777" w:rsidR="00DD3542" w:rsidRPr="001665BA" w:rsidRDefault="00DD3542" w:rsidP="00DD3542">
      <w:pPr>
        <w:jc w:val="both"/>
        <w:divId w:val="499348053"/>
        <w:rPr>
          <w:rFonts w:eastAsiaTheme="minorHAnsi"/>
        </w:rPr>
      </w:pPr>
      <w:r w:rsidRPr="001665BA">
        <w:rPr>
          <w:rFonts w:eastAsiaTheme="minorHAnsi"/>
        </w:rPr>
        <w:t xml:space="preserve">Sic </w:t>
      </w:r>
      <w:proofErr w:type="spellStart"/>
      <w:r w:rsidRPr="001665BA">
        <w:rPr>
          <w:rFonts w:eastAsiaTheme="minorHAnsi"/>
        </w:rPr>
        <w:t>shihet</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pasqyra</w:t>
      </w:r>
      <w:proofErr w:type="spellEnd"/>
      <w:r w:rsidRPr="001665BA">
        <w:rPr>
          <w:rFonts w:eastAsiaTheme="minorHAnsi"/>
        </w:rPr>
        <w:t xml:space="preserve">, </w:t>
      </w:r>
      <w:proofErr w:type="spellStart"/>
      <w:r w:rsidRPr="001665BA">
        <w:rPr>
          <w:rFonts w:eastAsiaTheme="minorHAnsi"/>
        </w:rPr>
        <w:t>peshën</w:t>
      </w:r>
      <w:proofErr w:type="spellEnd"/>
      <w:r w:rsidRPr="001665BA">
        <w:rPr>
          <w:rFonts w:eastAsiaTheme="minorHAnsi"/>
        </w:rPr>
        <w:t xml:space="preserve"> </w:t>
      </w:r>
      <w:proofErr w:type="spellStart"/>
      <w:r w:rsidRPr="001665BA">
        <w:rPr>
          <w:rFonts w:eastAsiaTheme="minorHAnsi"/>
        </w:rPr>
        <w:t>më</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e </w:t>
      </w:r>
      <w:proofErr w:type="spellStart"/>
      <w:r w:rsidRPr="001665BA">
        <w:rPr>
          <w:rFonts w:eastAsiaTheme="minorHAnsi"/>
        </w:rPr>
        <w:t>zë</w:t>
      </w:r>
      <w:proofErr w:type="spellEnd"/>
      <w:r w:rsidRPr="001665BA">
        <w:rPr>
          <w:rFonts w:eastAsiaTheme="minorHAnsi"/>
        </w:rPr>
        <w:t xml:space="preserve"> </w:t>
      </w:r>
      <w:proofErr w:type="spellStart"/>
      <w:r w:rsidRPr="001665BA">
        <w:rPr>
          <w:rFonts w:eastAsiaTheme="minorHAnsi"/>
        </w:rPr>
        <w:t>biznesi</w:t>
      </w:r>
      <w:proofErr w:type="spellEnd"/>
      <w:r w:rsidRPr="001665BA">
        <w:rPr>
          <w:rFonts w:eastAsiaTheme="minorHAnsi"/>
        </w:rPr>
        <w:t xml:space="preserve"> “</w:t>
      </w:r>
      <w:proofErr w:type="spellStart"/>
      <w:r w:rsidRPr="001665BA">
        <w:rPr>
          <w:rFonts w:eastAsiaTheme="minorHAnsi"/>
          <w:i/>
          <w:iCs/>
        </w:rPr>
        <w:t>Tregëti</w:t>
      </w:r>
      <w:proofErr w:type="spellEnd"/>
      <w:r w:rsidRPr="001665BA">
        <w:rPr>
          <w:rFonts w:eastAsiaTheme="minorHAnsi"/>
        </w:rPr>
        <w:t xml:space="preserve">” me 244 </w:t>
      </w:r>
      <w:proofErr w:type="spellStart"/>
      <w:r w:rsidRPr="001665BA">
        <w:rPr>
          <w:rFonts w:eastAsiaTheme="minorHAnsi"/>
        </w:rPr>
        <w:t>biznese</w:t>
      </w:r>
      <w:proofErr w:type="spellEnd"/>
      <w:r w:rsidRPr="001665BA">
        <w:rPr>
          <w:rFonts w:eastAsiaTheme="minorHAnsi"/>
        </w:rPr>
        <w:t xml:space="preserve"> </w:t>
      </w:r>
      <w:proofErr w:type="spellStart"/>
      <w:r w:rsidRPr="001665BA">
        <w:rPr>
          <w:rFonts w:eastAsiaTheme="minorHAnsi"/>
        </w:rPr>
        <w:t>ose</w:t>
      </w:r>
      <w:proofErr w:type="spellEnd"/>
      <w:r w:rsidRPr="001665BA">
        <w:rPr>
          <w:rFonts w:eastAsiaTheme="minorHAnsi"/>
        </w:rPr>
        <w:t xml:space="preserve"> 50.7% </w:t>
      </w:r>
      <w:proofErr w:type="spellStart"/>
      <w:r w:rsidRPr="001665BA">
        <w:rPr>
          <w:rFonts w:eastAsiaTheme="minorHAnsi"/>
        </w:rPr>
        <w:t>kundrejt</w:t>
      </w:r>
      <w:proofErr w:type="spellEnd"/>
      <w:r w:rsidRPr="001665BA">
        <w:rPr>
          <w:rFonts w:eastAsiaTheme="minorHAnsi"/>
        </w:rPr>
        <w:t xml:space="preserve"> </w:t>
      </w:r>
      <w:proofErr w:type="spellStart"/>
      <w:r w:rsidRPr="001665BA">
        <w:rPr>
          <w:rFonts w:eastAsiaTheme="minorHAnsi"/>
        </w:rPr>
        <w:t>totalit</w:t>
      </w:r>
      <w:proofErr w:type="spellEnd"/>
      <w:r w:rsidRPr="001665BA">
        <w:rPr>
          <w:rFonts w:eastAsiaTheme="minorHAnsi"/>
        </w:rPr>
        <w:t xml:space="preserve">, </w:t>
      </w:r>
      <w:proofErr w:type="spellStart"/>
      <w:r w:rsidRPr="001665BA">
        <w:rPr>
          <w:rFonts w:eastAsiaTheme="minorHAnsi"/>
        </w:rPr>
        <w:t>biznesi</w:t>
      </w:r>
      <w:proofErr w:type="spellEnd"/>
      <w:r w:rsidRPr="001665BA">
        <w:rPr>
          <w:rFonts w:eastAsiaTheme="minorHAnsi"/>
        </w:rPr>
        <w:t xml:space="preserve"> “</w:t>
      </w:r>
      <w:proofErr w:type="spellStart"/>
      <w:r w:rsidRPr="001665BA">
        <w:rPr>
          <w:rFonts w:eastAsiaTheme="minorHAnsi"/>
        </w:rPr>
        <w:t>Prodhim</w:t>
      </w:r>
      <w:proofErr w:type="spellEnd"/>
      <w:r w:rsidRPr="001665BA">
        <w:rPr>
          <w:rFonts w:eastAsiaTheme="minorHAnsi"/>
        </w:rPr>
        <w:t xml:space="preserve">” me 84 </w:t>
      </w:r>
      <w:proofErr w:type="spellStart"/>
      <w:r w:rsidRPr="001665BA">
        <w:rPr>
          <w:rFonts w:eastAsiaTheme="minorHAnsi"/>
        </w:rPr>
        <w:t>biznese</w:t>
      </w:r>
      <w:proofErr w:type="spellEnd"/>
      <w:r w:rsidRPr="001665BA">
        <w:rPr>
          <w:rFonts w:eastAsiaTheme="minorHAnsi"/>
        </w:rPr>
        <w:t xml:space="preserve"> </w:t>
      </w:r>
      <w:proofErr w:type="spellStart"/>
      <w:r w:rsidRPr="001665BA">
        <w:rPr>
          <w:rFonts w:eastAsiaTheme="minorHAnsi"/>
        </w:rPr>
        <w:t>ose</w:t>
      </w:r>
      <w:proofErr w:type="spellEnd"/>
      <w:r w:rsidRPr="001665BA">
        <w:rPr>
          <w:rFonts w:eastAsiaTheme="minorHAnsi"/>
        </w:rPr>
        <w:t xml:space="preserve"> 16,4% </w:t>
      </w:r>
      <w:proofErr w:type="spellStart"/>
      <w:r w:rsidRPr="001665BA">
        <w:rPr>
          <w:rFonts w:eastAsiaTheme="minorHAnsi"/>
        </w:rPr>
        <w:t>kundrejt</w:t>
      </w:r>
      <w:proofErr w:type="spellEnd"/>
      <w:r w:rsidRPr="001665BA">
        <w:rPr>
          <w:rFonts w:eastAsiaTheme="minorHAnsi"/>
        </w:rPr>
        <w:t xml:space="preserve"> </w:t>
      </w:r>
      <w:proofErr w:type="spellStart"/>
      <w:r w:rsidRPr="001665BA">
        <w:rPr>
          <w:rFonts w:eastAsiaTheme="minorHAnsi"/>
        </w:rPr>
        <w:t>totalit</w:t>
      </w:r>
      <w:proofErr w:type="spellEnd"/>
      <w:r w:rsidRPr="001665BA">
        <w:rPr>
          <w:rFonts w:eastAsiaTheme="minorHAnsi"/>
        </w:rPr>
        <w:t xml:space="preserve">. </w:t>
      </w:r>
      <w:proofErr w:type="spellStart"/>
      <w:r w:rsidRPr="001665BA">
        <w:rPr>
          <w:rFonts w:eastAsiaTheme="minorHAnsi"/>
        </w:rPr>
        <w:t>Vihet</w:t>
      </w:r>
      <w:proofErr w:type="spellEnd"/>
      <w:r w:rsidRPr="001665BA">
        <w:rPr>
          <w:rFonts w:eastAsiaTheme="minorHAnsi"/>
        </w:rPr>
        <w:t xml:space="preserve"> re se </w:t>
      </w:r>
      <w:proofErr w:type="spellStart"/>
      <w:r w:rsidRPr="001665BA">
        <w:rPr>
          <w:rFonts w:eastAsiaTheme="minorHAnsi"/>
        </w:rPr>
        <w:t>biznesi</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madh</w:t>
      </w:r>
      <w:proofErr w:type="spellEnd"/>
      <w:r w:rsidRPr="001665BA">
        <w:rPr>
          <w:rFonts w:eastAsiaTheme="minorHAnsi"/>
        </w:rPr>
        <w:t xml:space="preserve"> </w:t>
      </w:r>
      <w:proofErr w:type="spellStart"/>
      <w:r w:rsidRPr="001665BA">
        <w:rPr>
          <w:rFonts w:eastAsiaTheme="minorHAnsi"/>
        </w:rPr>
        <w:t>është</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përqëndruar</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rajonet</w:t>
      </w:r>
      <w:proofErr w:type="spellEnd"/>
      <w:r w:rsidRPr="001665BA">
        <w:rPr>
          <w:rFonts w:eastAsiaTheme="minorHAnsi"/>
        </w:rPr>
        <w:t xml:space="preserve"> e </w:t>
      </w:r>
      <w:proofErr w:type="spellStart"/>
      <w:r w:rsidRPr="001665BA">
        <w:rPr>
          <w:rFonts w:eastAsiaTheme="minorHAnsi"/>
        </w:rPr>
        <w:t>qytetit</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bashkise</w:t>
      </w:r>
      <w:proofErr w:type="spellEnd"/>
      <w:r w:rsidRPr="001665BA">
        <w:rPr>
          <w:rFonts w:eastAsiaTheme="minorHAnsi"/>
        </w:rPr>
        <w:t xml:space="preserve"> me </w:t>
      </w:r>
      <w:proofErr w:type="spellStart"/>
      <w:r w:rsidRPr="001665BA">
        <w:rPr>
          <w:rFonts w:eastAsiaTheme="minorHAnsi"/>
        </w:rPr>
        <w:t>rreth</w:t>
      </w:r>
      <w:proofErr w:type="spellEnd"/>
      <w:r w:rsidRPr="001665BA">
        <w:rPr>
          <w:rFonts w:eastAsiaTheme="minorHAnsi"/>
        </w:rPr>
        <w:t xml:space="preserve"> 73..3%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totalit</w:t>
      </w:r>
      <w:proofErr w:type="spellEnd"/>
      <w:r w:rsidRPr="001665BA">
        <w:rPr>
          <w:rFonts w:eastAsiaTheme="minorHAnsi"/>
        </w:rPr>
        <w:t xml:space="preserve">. </w:t>
      </w:r>
    </w:p>
    <w:p w14:paraId="7F46336F" w14:textId="77777777" w:rsidR="00DD3542" w:rsidRPr="005D2F89" w:rsidRDefault="00DD3542" w:rsidP="00DD3542">
      <w:pPr>
        <w:jc w:val="both"/>
        <w:divId w:val="499348053"/>
      </w:pPr>
    </w:p>
    <w:p w14:paraId="43301A04" w14:textId="77777777" w:rsidR="00DD3542" w:rsidRPr="005D2F89" w:rsidRDefault="00DD3542" w:rsidP="00DD3542">
      <w:pPr>
        <w:jc w:val="both"/>
        <w:divId w:val="499348053"/>
      </w:pPr>
      <w:r w:rsidRPr="001665BA">
        <w:rPr>
          <w:rFonts w:eastAsiaTheme="minorHAnsi"/>
          <w:noProof/>
          <w:lang w:eastAsia="en-GB"/>
        </w:rPr>
        <w:drawing>
          <wp:inline distT="0" distB="0" distL="0" distR="0" wp14:anchorId="326F504B" wp14:editId="29DFB941">
            <wp:extent cx="5772150" cy="3057886"/>
            <wp:effectExtent l="0" t="0" r="0" b="9525"/>
            <wp:docPr id="11181494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81733" cy="3062963"/>
                    </a:xfrm>
                    <a:prstGeom prst="rect">
                      <a:avLst/>
                    </a:prstGeom>
                    <a:noFill/>
                  </pic:spPr>
                </pic:pic>
              </a:graphicData>
            </a:graphic>
          </wp:inline>
        </w:drawing>
      </w:r>
    </w:p>
    <w:p w14:paraId="5F59570E" w14:textId="77777777" w:rsidR="00DD3542" w:rsidRDefault="00DD3542" w:rsidP="00DD3542">
      <w:pPr>
        <w:jc w:val="both"/>
        <w:divId w:val="499348053"/>
        <w:rPr>
          <w:b/>
          <w:bCs/>
          <w:color w:val="7030A0"/>
        </w:rPr>
      </w:pPr>
    </w:p>
    <w:p w14:paraId="2762EC7D" w14:textId="06D2C843" w:rsidR="00DD3542" w:rsidRDefault="00DD3542" w:rsidP="00DD3542">
      <w:pPr>
        <w:jc w:val="both"/>
        <w:divId w:val="499348053"/>
        <w:rPr>
          <w:b/>
          <w:bCs/>
          <w:color w:val="7030A0"/>
          <w:sz w:val="22"/>
          <w:szCs w:val="22"/>
        </w:rPr>
      </w:pPr>
      <w:r w:rsidRPr="00DD3542">
        <w:rPr>
          <w:b/>
          <w:bCs/>
          <w:color w:val="7030A0"/>
          <w:sz w:val="22"/>
          <w:szCs w:val="22"/>
        </w:rPr>
        <w:lastRenderedPageBreak/>
        <w:t>A.3 GRUPIMI I BIZNESIT TË VOGËL SIPAS NATYRËS</w:t>
      </w:r>
    </w:p>
    <w:p w14:paraId="62F04E82" w14:textId="77777777" w:rsidR="00DD3542" w:rsidRPr="00DD3542" w:rsidRDefault="00DD3542" w:rsidP="00DD3542">
      <w:pPr>
        <w:jc w:val="both"/>
        <w:divId w:val="499348053"/>
        <w:rPr>
          <w:b/>
          <w:bCs/>
          <w:color w:val="7030A0"/>
          <w:sz w:val="22"/>
          <w:szCs w:val="22"/>
        </w:rPr>
      </w:pPr>
    </w:p>
    <w:p w14:paraId="19173381" w14:textId="77777777" w:rsidR="00DD3542" w:rsidRDefault="00DD3542" w:rsidP="00DD3542">
      <w:pPr>
        <w:jc w:val="both"/>
        <w:divId w:val="499348053"/>
        <w:rPr>
          <w:rFonts w:eastAsiaTheme="minorHAnsi"/>
          <w:lang w:val="it-IT"/>
        </w:rPr>
      </w:pPr>
      <w:r w:rsidRPr="001665BA">
        <w:rPr>
          <w:rFonts w:eastAsiaTheme="minorHAnsi"/>
          <w:lang w:val="it-IT"/>
        </w:rPr>
        <w:t>Në territorin e bashkisë ushtrojnë aktivitetin e tyre 4154 biznese të vogla. Ky biznes është i shpërndarë sipas pasqyrës së mëposhtme:</w:t>
      </w:r>
    </w:p>
    <w:p w14:paraId="1121D51A" w14:textId="77777777" w:rsidR="00DD3542" w:rsidRPr="001665BA" w:rsidRDefault="00DD3542" w:rsidP="00DD3542">
      <w:pPr>
        <w:jc w:val="both"/>
        <w:divId w:val="499348053"/>
        <w:rPr>
          <w:rFonts w:eastAsiaTheme="minorHAnsi"/>
          <w:lang w:val="it-IT"/>
        </w:rPr>
      </w:pPr>
    </w:p>
    <w:p w14:paraId="2A1FA944" w14:textId="77777777" w:rsidR="00DD3542" w:rsidRPr="005D2F89" w:rsidRDefault="00DD3542" w:rsidP="00DD3542">
      <w:pPr>
        <w:jc w:val="both"/>
        <w:divId w:val="499348053"/>
        <w:rPr>
          <w:b/>
          <w:bCs/>
          <w:color w:val="7030A0"/>
        </w:rPr>
      </w:pPr>
      <w:r w:rsidRPr="001665BA">
        <w:rPr>
          <w:noProof/>
        </w:rPr>
        <w:drawing>
          <wp:inline distT="0" distB="0" distL="0" distR="0" wp14:anchorId="7D880A79" wp14:editId="6181C3CA">
            <wp:extent cx="5781675" cy="2066925"/>
            <wp:effectExtent l="0" t="0" r="9525" b="0"/>
            <wp:docPr id="38863820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81675" cy="2066925"/>
                    </a:xfrm>
                    <a:prstGeom prst="rect">
                      <a:avLst/>
                    </a:prstGeom>
                    <a:noFill/>
                    <a:ln>
                      <a:noFill/>
                    </a:ln>
                  </pic:spPr>
                </pic:pic>
              </a:graphicData>
            </a:graphic>
          </wp:inline>
        </w:drawing>
      </w:r>
    </w:p>
    <w:p w14:paraId="1BAD6188" w14:textId="77777777" w:rsidR="00DD3542" w:rsidRDefault="00DD3542" w:rsidP="00DD3542">
      <w:pPr>
        <w:jc w:val="both"/>
        <w:divId w:val="499348053"/>
        <w:rPr>
          <w:rFonts w:eastAsiaTheme="minorHAnsi"/>
          <w:lang w:val="it-IT"/>
        </w:rPr>
      </w:pPr>
    </w:p>
    <w:p w14:paraId="6583715A" w14:textId="77777777" w:rsidR="00DD3542" w:rsidRPr="001665BA" w:rsidRDefault="00DD3542" w:rsidP="00DD3542">
      <w:pPr>
        <w:jc w:val="both"/>
        <w:divId w:val="499348053"/>
        <w:rPr>
          <w:rFonts w:eastAsiaTheme="minorHAnsi"/>
          <w:lang w:val="it-IT"/>
        </w:rPr>
      </w:pPr>
      <w:r w:rsidRPr="001665BA">
        <w:rPr>
          <w:rFonts w:eastAsiaTheme="minorHAnsi"/>
          <w:lang w:val="it-IT"/>
        </w:rPr>
        <w:t xml:space="preserve">Sic shihet dhe nga pasqyra e mësiperme biznesi vogël është i përqëndruar më shumë në rajonet e qytetit me 3351 biznese ose 80.67% dhe në njësitë administrative janë 803 biznese ose 19,33%. Vihet re se biznesi vogël me natyrë “Tregti” ka peshen me te madhe me 1613 ose 38.83%, biznesi i vogël me natyrë “Shërbim“ me 1595 ose 38.40%, biznesi i vogël me natyrë “Prodhim” me 378 ose 9.09%. Më poshtë po paraqesim grafikun e shpërndarjes së biznesit të vogël sipas natyrës në gjithë territorin e Bashkisë Fier. </w:t>
      </w:r>
    </w:p>
    <w:p w14:paraId="7EA06674" w14:textId="77777777" w:rsidR="00DD3542" w:rsidRDefault="00DD3542" w:rsidP="00DD3542">
      <w:pPr>
        <w:jc w:val="both"/>
        <w:divId w:val="499348053"/>
      </w:pPr>
    </w:p>
    <w:p w14:paraId="6A876B65" w14:textId="77777777" w:rsidR="00DD3542" w:rsidRPr="005D2F89" w:rsidRDefault="00DD3542" w:rsidP="00DD3542">
      <w:pPr>
        <w:jc w:val="both"/>
        <w:divId w:val="499348053"/>
      </w:pPr>
      <w:r w:rsidRPr="001665BA">
        <w:rPr>
          <w:rFonts w:eastAsiaTheme="minorHAnsi"/>
          <w:noProof/>
        </w:rPr>
        <w:drawing>
          <wp:inline distT="0" distB="0" distL="0" distR="0" wp14:anchorId="06B4CC45" wp14:editId="3B0616A2">
            <wp:extent cx="5743575" cy="2457450"/>
            <wp:effectExtent l="0" t="0" r="9525" b="0"/>
            <wp:docPr id="155720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3575" cy="2457450"/>
                    </a:xfrm>
                    <a:prstGeom prst="rect">
                      <a:avLst/>
                    </a:prstGeom>
                    <a:noFill/>
                  </pic:spPr>
                </pic:pic>
              </a:graphicData>
            </a:graphic>
          </wp:inline>
        </w:drawing>
      </w:r>
    </w:p>
    <w:p w14:paraId="682FFA40" w14:textId="77777777" w:rsidR="00DD3542" w:rsidRPr="00661F6C" w:rsidRDefault="00DD3542" w:rsidP="00DD3542">
      <w:pPr>
        <w:pStyle w:val="NormalWeb"/>
        <w:spacing w:before="0" w:beforeAutospacing="0" w:after="0" w:afterAutospacing="0"/>
        <w:divId w:val="499348053"/>
        <w:rPr>
          <w:lang w:val="sq-AL"/>
        </w:rPr>
      </w:pPr>
    </w:p>
    <w:p w14:paraId="13A04D0F" w14:textId="77777777" w:rsidR="00DD3542" w:rsidRPr="00DD3542" w:rsidRDefault="00DD3542" w:rsidP="00DD3542">
      <w:pPr>
        <w:numPr>
          <w:ilvl w:val="0"/>
          <w:numId w:val="22"/>
        </w:numPr>
        <w:spacing w:after="200" w:line="276" w:lineRule="auto"/>
        <w:contextualSpacing/>
        <w:jc w:val="both"/>
        <w:divId w:val="499348053"/>
        <w:rPr>
          <w:b/>
          <w:bCs/>
          <w:color w:val="7030A0"/>
          <w:sz w:val="22"/>
          <w:szCs w:val="22"/>
        </w:rPr>
      </w:pPr>
      <w:r w:rsidRPr="00DD3542">
        <w:rPr>
          <w:b/>
          <w:bCs/>
          <w:color w:val="7030A0"/>
          <w:sz w:val="22"/>
          <w:szCs w:val="22"/>
        </w:rPr>
        <w:t>TË ARDHURAT NGA TAKSAT VENDORE</w:t>
      </w:r>
    </w:p>
    <w:p w14:paraId="07B8E9D5" w14:textId="77777777" w:rsidR="00DD3542" w:rsidRPr="00E158EC" w:rsidRDefault="00DD3542" w:rsidP="00DD3542">
      <w:pPr>
        <w:spacing w:after="200" w:line="276" w:lineRule="auto"/>
        <w:ind w:left="720"/>
        <w:contextualSpacing/>
        <w:jc w:val="both"/>
        <w:divId w:val="499348053"/>
        <w:rPr>
          <w:b/>
          <w:bCs/>
          <w:color w:val="7030A0"/>
        </w:rPr>
      </w:pPr>
    </w:p>
    <w:p w14:paraId="5BEF3864" w14:textId="77777777" w:rsidR="00DD3542" w:rsidRPr="005D2F89" w:rsidRDefault="00DD3542" w:rsidP="00DD3542">
      <w:pPr>
        <w:jc w:val="both"/>
        <w:divId w:val="499348053"/>
      </w:pPr>
      <w:proofErr w:type="spellStart"/>
      <w:r w:rsidRPr="005D2F89">
        <w:t>Të</w:t>
      </w:r>
      <w:proofErr w:type="spellEnd"/>
      <w:r w:rsidRPr="005D2F89">
        <w:t xml:space="preserve"> </w:t>
      </w:r>
      <w:proofErr w:type="spellStart"/>
      <w:r w:rsidRPr="005D2F89">
        <w:t>ardhurat</w:t>
      </w:r>
      <w:proofErr w:type="spellEnd"/>
      <w:r w:rsidRPr="005D2F89">
        <w:t xml:space="preserve"> </w:t>
      </w:r>
      <w:proofErr w:type="spellStart"/>
      <w:r w:rsidRPr="005D2F89">
        <w:t>nga</w:t>
      </w:r>
      <w:proofErr w:type="spellEnd"/>
      <w:r w:rsidRPr="005D2F89">
        <w:t xml:space="preserve"> </w:t>
      </w:r>
      <w:proofErr w:type="spellStart"/>
      <w:r w:rsidRPr="005D2F89">
        <w:t>taksat</w:t>
      </w:r>
      <w:proofErr w:type="spellEnd"/>
      <w:r w:rsidRPr="005D2F89">
        <w:t xml:space="preserve"> </w:t>
      </w:r>
      <w:proofErr w:type="spellStart"/>
      <w:r w:rsidRPr="005D2F89">
        <w:t>vendore</w:t>
      </w:r>
      <w:proofErr w:type="spellEnd"/>
      <w:r w:rsidRPr="005D2F89">
        <w:t xml:space="preserve"> </w:t>
      </w:r>
      <w:proofErr w:type="spellStart"/>
      <w:r w:rsidRPr="005D2F89">
        <w:t>parashikohen</w:t>
      </w:r>
      <w:proofErr w:type="spellEnd"/>
      <w:r w:rsidRPr="005D2F89">
        <w:t xml:space="preserve"> </w:t>
      </w:r>
      <w:proofErr w:type="spellStart"/>
      <w:r w:rsidRPr="005D2F89">
        <w:t>të</w:t>
      </w:r>
      <w:proofErr w:type="spellEnd"/>
      <w:r w:rsidRPr="005D2F89">
        <w:t xml:space="preserve"> </w:t>
      </w:r>
      <w:proofErr w:type="spellStart"/>
      <w:r w:rsidRPr="005D2F89">
        <w:t>mblidhen</w:t>
      </w:r>
      <w:proofErr w:type="spellEnd"/>
      <w:r w:rsidRPr="005D2F89">
        <w:t xml:space="preserve"> </w:t>
      </w:r>
      <w:proofErr w:type="spellStart"/>
      <w:r w:rsidRPr="005D2F89">
        <w:t>në</w:t>
      </w:r>
      <w:proofErr w:type="spellEnd"/>
      <w:r w:rsidRPr="005D2F89">
        <w:t xml:space="preserve"> </w:t>
      </w:r>
      <w:proofErr w:type="spellStart"/>
      <w:r w:rsidRPr="005D2F89">
        <w:t>vlerën</w:t>
      </w:r>
      <w:proofErr w:type="spellEnd"/>
      <w:r w:rsidRPr="005D2F89">
        <w:t xml:space="preserve"> 452,375 </w:t>
      </w:r>
      <w:proofErr w:type="spellStart"/>
      <w:r w:rsidRPr="005D2F89">
        <w:t>mije</w:t>
      </w:r>
      <w:proofErr w:type="spellEnd"/>
      <w:r w:rsidRPr="005D2F89">
        <w:t xml:space="preserve"> </w:t>
      </w:r>
      <w:proofErr w:type="spellStart"/>
      <w:r w:rsidRPr="005D2F89">
        <w:t>lekë</w:t>
      </w:r>
      <w:proofErr w:type="spellEnd"/>
      <w:r w:rsidRPr="005D2F89">
        <w:t xml:space="preserve"> </w:t>
      </w:r>
      <w:proofErr w:type="spellStart"/>
      <w:r w:rsidRPr="005D2F89">
        <w:t>ose</w:t>
      </w:r>
      <w:proofErr w:type="spellEnd"/>
      <w:r w:rsidRPr="005D2F89">
        <w:t xml:space="preserve"> </w:t>
      </w:r>
      <w:proofErr w:type="spellStart"/>
      <w:r w:rsidRPr="005D2F89">
        <w:t>rreth</w:t>
      </w:r>
      <w:proofErr w:type="spellEnd"/>
      <w:r w:rsidRPr="005D2F89">
        <w:t xml:space="preserve"> 49.7% % </w:t>
      </w:r>
      <w:proofErr w:type="spellStart"/>
      <w:r w:rsidRPr="005D2F89">
        <w:t>te</w:t>
      </w:r>
      <w:proofErr w:type="spellEnd"/>
      <w:r w:rsidRPr="005D2F89">
        <w:t xml:space="preserve"> </w:t>
      </w:r>
      <w:proofErr w:type="spellStart"/>
      <w:r w:rsidRPr="005D2F89">
        <w:t>totalit</w:t>
      </w:r>
      <w:proofErr w:type="spellEnd"/>
      <w:r w:rsidRPr="005D2F89">
        <w:t xml:space="preserve"> </w:t>
      </w:r>
      <w:proofErr w:type="spellStart"/>
      <w:r w:rsidRPr="005D2F89">
        <w:t>nga</w:t>
      </w:r>
      <w:proofErr w:type="spellEnd"/>
      <w:r w:rsidRPr="005D2F89">
        <w:t xml:space="preserve"> </w:t>
      </w:r>
      <w:proofErr w:type="spellStart"/>
      <w:r w:rsidRPr="005D2F89">
        <w:t>të</w:t>
      </w:r>
      <w:proofErr w:type="spellEnd"/>
      <w:r w:rsidRPr="005D2F89">
        <w:t xml:space="preserve"> </w:t>
      </w:r>
      <w:proofErr w:type="spellStart"/>
      <w:r w:rsidRPr="005D2F89">
        <w:t>ardhurat</w:t>
      </w:r>
      <w:proofErr w:type="spellEnd"/>
      <w:r w:rsidRPr="005D2F89">
        <w:t xml:space="preserve"> e </w:t>
      </w:r>
      <w:proofErr w:type="spellStart"/>
      <w:r w:rsidRPr="005D2F89">
        <w:t>taksave</w:t>
      </w:r>
      <w:proofErr w:type="spellEnd"/>
      <w:r w:rsidRPr="005D2F89">
        <w:t xml:space="preserve"> </w:t>
      </w:r>
      <w:proofErr w:type="spellStart"/>
      <w:r w:rsidRPr="005D2F89">
        <w:t>dhe</w:t>
      </w:r>
      <w:proofErr w:type="spellEnd"/>
      <w:r w:rsidRPr="005D2F89">
        <w:t xml:space="preserve"> </w:t>
      </w:r>
      <w:proofErr w:type="spellStart"/>
      <w:r w:rsidRPr="005D2F89">
        <w:t>tarifave</w:t>
      </w:r>
      <w:proofErr w:type="spellEnd"/>
      <w:r w:rsidRPr="005D2F89">
        <w:t xml:space="preserve"> </w:t>
      </w:r>
      <w:proofErr w:type="spellStart"/>
      <w:r w:rsidRPr="005D2F89">
        <w:t>vendore</w:t>
      </w:r>
      <w:proofErr w:type="spellEnd"/>
      <w:r w:rsidRPr="005D2F89">
        <w:t>.</w:t>
      </w:r>
    </w:p>
    <w:p w14:paraId="03532E05" w14:textId="77777777" w:rsidR="00DD3542" w:rsidRPr="005D2F89" w:rsidRDefault="00DD3542" w:rsidP="00DD3542">
      <w:pPr>
        <w:jc w:val="both"/>
        <w:divId w:val="499348053"/>
      </w:pPr>
    </w:p>
    <w:p w14:paraId="3AE7B848" w14:textId="77777777" w:rsidR="00DD3542" w:rsidRDefault="00DD3542" w:rsidP="00DD3542">
      <w:pPr>
        <w:jc w:val="center"/>
        <w:divId w:val="499348053"/>
        <w:rPr>
          <w:b/>
          <w:bCs/>
          <w:u w:val="single"/>
        </w:rPr>
      </w:pPr>
    </w:p>
    <w:p w14:paraId="1149A5B9" w14:textId="77777777" w:rsidR="00DD3542" w:rsidRDefault="00DD3542" w:rsidP="00DD3542">
      <w:pPr>
        <w:jc w:val="center"/>
        <w:divId w:val="499348053"/>
        <w:rPr>
          <w:b/>
          <w:bCs/>
          <w:u w:val="single"/>
        </w:rPr>
      </w:pPr>
    </w:p>
    <w:p w14:paraId="07AF7B29" w14:textId="77777777" w:rsidR="00DD3542" w:rsidRDefault="00DD3542" w:rsidP="00DD3542">
      <w:pPr>
        <w:jc w:val="center"/>
        <w:divId w:val="499348053"/>
        <w:rPr>
          <w:b/>
          <w:bCs/>
          <w:u w:val="single"/>
        </w:rPr>
      </w:pPr>
    </w:p>
    <w:p w14:paraId="19748F5C" w14:textId="77777777" w:rsidR="00DD3542" w:rsidRDefault="00DD3542" w:rsidP="00DD3542">
      <w:pPr>
        <w:jc w:val="center"/>
        <w:divId w:val="499348053"/>
        <w:rPr>
          <w:b/>
          <w:bCs/>
          <w:u w:val="single"/>
        </w:rPr>
      </w:pPr>
    </w:p>
    <w:p w14:paraId="1C50A79C" w14:textId="77777777" w:rsidR="00DD3542" w:rsidRDefault="00DD3542" w:rsidP="00DD3542">
      <w:pPr>
        <w:jc w:val="center"/>
        <w:divId w:val="499348053"/>
        <w:rPr>
          <w:b/>
          <w:bCs/>
          <w:u w:val="single"/>
        </w:rPr>
      </w:pPr>
    </w:p>
    <w:p w14:paraId="2919398E" w14:textId="27AC694E" w:rsidR="00DD3542" w:rsidRPr="005D2F89" w:rsidRDefault="00DD3542" w:rsidP="00DD3542">
      <w:pPr>
        <w:jc w:val="center"/>
        <w:divId w:val="499348053"/>
        <w:rPr>
          <w:b/>
          <w:bCs/>
          <w:u w:val="single"/>
        </w:rPr>
      </w:pPr>
      <w:proofErr w:type="spellStart"/>
      <w:r w:rsidRPr="005D2F89">
        <w:rPr>
          <w:b/>
          <w:bCs/>
          <w:u w:val="single"/>
        </w:rPr>
        <w:lastRenderedPageBreak/>
        <w:t>Pasqyra</w:t>
      </w:r>
      <w:proofErr w:type="spellEnd"/>
      <w:r w:rsidRPr="005D2F89">
        <w:rPr>
          <w:b/>
          <w:bCs/>
          <w:u w:val="single"/>
        </w:rPr>
        <w:t xml:space="preserve"> e </w:t>
      </w:r>
      <w:proofErr w:type="spellStart"/>
      <w:r w:rsidRPr="005D2F89">
        <w:rPr>
          <w:b/>
          <w:bCs/>
          <w:u w:val="single"/>
        </w:rPr>
        <w:t>te</w:t>
      </w:r>
      <w:proofErr w:type="spellEnd"/>
      <w:r w:rsidRPr="005D2F89">
        <w:rPr>
          <w:b/>
          <w:bCs/>
          <w:u w:val="single"/>
        </w:rPr>
        <w:t xml:space="preserve"> </w:t>
      </w:r>
      <w:proofErr w:type="spellStart"/>
      <w:r w:rsidRPr="005D2F89">
        <w:rPr>
          <w:b/>
          <w:bCs/>
          <w:u w:val="single"/>
        </w:rPr>
        <w:t>ardhurave</w:t>
      </w:r>
      <w:proofErr w:type="spellEnd"/>
      <w:r w:rsidRPr="005D2F89">
        <w:rPr>
          <w:b/>
          <w:bCs/>
          <w:u w:val="single"/>
        </w:rPr>
        <w:t xml:space="preserve"> </w:t>
      </w:r>
      <w:proofErr w:type="spellStart"/>
      <w:r w:rsidRPr="005D2F89">
        <w:rPr>
          <w:b/>
          <w:bCs/>
          <w:u w:val="single"/>
        </w:rPr>
        <w:t>nga</w:t>
      </w:r>
      <w:proofErr w:type="spellEnd"/>
      <w:r w:rsidRPr="005D2F89">
        <w:rPr>
          <w:b/>
          <w:bCs/>
          <w:u w:val="single"/>
        </w:rPr>
        <w:t xml:space="preserve"> </w:t>
      </w:r>
      <w:proofErr w:type="spellStart"/>
      <w:r w:rsidRPr="005D2F89">
        <w:rPr>
          <w:b/>
          <w:bCs/>
          <w:u w:val="single"/>
        </w:rPr>
        <w:t>taksat</w:t>
      </w:r>
      <w:proofErr w:type="spellEnd"/>
      <w:r w:rsidRPr="005D2F89">
        <w:rPr>
          <w:b/>
          <w:bCs/>
          <w:u w:val="single"/>
        </w:rPr>
        <w:t xml:space="preserve"> </w:t>
      </w:r>
      <w:proofErr w:type="spellStart"/>
      <w:r w:rsidRPr="005D2F89">
        <w:rPr>
          <w:b/>
          <w:bCs/>
          <w:u w:val="single"/>
        </w:rPr>
        <w:t>vendore</w:t>
      </w:r>
      <w:proofErr w:type="spellEnd"/>
    </w:p>
    <w:p w14:paraId="6DB73109" w14:textId="77777777" w:rsidR="00DD3542" w:rsidRPr="005D2F89" w:rsidRDefault="00DD3542" w:rsidP="00DD3542">
      <w:pPr>
        <w:jc w:val="center"/>
        <w:divId w:val="499348053"/>
        <w:rPr>
          <w:b/>
          <w:bCs/>
          <w:u w:val="single"/>
        </w:rPr>
      </w:pPr>
    </w:p>
    <w:p w14:paraId="27E1165D" w14:textId="77777777" w:rsidR="00DD3542" w:rsidRPr="005D2F89" w:rsidRDefault="00DD3542" w:rsidP="00DD3542">
      <w:pPr>
        <w:divId w:val="499348053"/>
        <w:rPr>
          <w:b/>
          <w:bCs/>
          <w:u w:val="single"/>
        </w:rPr>
      </w:pPr>
      <w:r w:rsidRPr="001665BA">
        <w:rPr>
          <w:noProof/>
        </w:rPr>
        <w:drawing>
          <wp:inline distT="0" distB="0" distL="0" distR="0" wp14:anchorId="511F0D92" wp14:editId="5104A4AB">
            <wp:extent cx="5886450" cy="2724150"/>
            <wp:effectExtent l="0" t="0" r="0" b="0"/>
            <wp:docPr id="4552812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86450" cy="2724150"/>
                    </a:xfrm>
                    <a:prstGeom prst="rect">
                      <a:avLst/>
                    </a:prstGeom>
                    <a:noFill/>
                    <a:ln>
                      <a:noFill/>
                    </a:ln>
                  </pic:spPr>
                </pic:pic>
              </a:graphicData>
            </a:graphic>
          </wp:inline>
        </w:drawing>
      </w:r>
    </w:p>
    <w:p w14:paraId="0123BD70" w14:textId="77777777" w:rsidR="00DD3542" w:rsidRDefault="00DD3542" w:rsidP="00DD3542">
      <w:pPr>
        <w:jc w:val="both"/>
        <w:divId w:val="499348053"/>
        <w:rPr>
          <w:b/>
          <w:lang w:val="it-IT"/>
        </w:rPr>
      </w:pPr>
    </w:p>
    <w:p w14:paraId="53272862" w14:textId="77777777" w:rsidR="00DD3542" w:rsidRDefault="00DD3542" w:rsidP="00DD3542">
      <w:pPr>
        <w:jc w:val="both"/>
        <w:divId w:val="499348053"/>
        <w:rPr>
          <w:b/>
          <w:lang w:val="it-IT"/>
        </w:rPr>
      </w:pPr>
    </w:p>
    <w:p w14:paraId="2045285F" w14:textId="77777777" w:rsidR="00DD3542" w:rsidRPr="001665BA" w:rsidRDefault="00DD3542" w:rsidP="00DD3542">
      <w:pPr>
        <w:jc w:val="both"/>
        <w:divId w:val="499348053"/>
        <w:rPr>
          <w:b/>
          <w:lang w:val="it-IT"/>
        </w:rPr>
      </w:pPr>
      <w:r w:rsidRPr="001665BA">
        <w:rPr>
          <w:b/>
          <w:lang w:val="it-IT"/>
        </w:rPr>
        <w:t>Me poshte po jepet edhe paraqitja grafike per vitin 2026 e ndare ne %</w:t>
      </w:r>
    </w:p>
    <w:p w14:paraId="182A919E" w14:textId="77777777" w:rsidR="00DD3542" w:rsidRDefault="00DD3542" w:rsidP="00DD3542">
      <w:pPr>
        <w:jc w:val="both"/>
        <w:divId w:val="499348053"/>
        <w:rPr>
          <w:b/>
          <w:bCs/>
        </w:rPr>
      </w:pPr>
    </w:p>
    <w:p w14:paraId="34210A5B" w14:textId="77777777" w:rsidR="00DD3542" w:rsidRDefault="00DD3542" w:rsidP="00DD3542">
      <w:pPr>
        <w:jc w:val="both"/>
        <w:divId w:val="499348053"/>
        <w:rPr>
          <w:b/>
          <w:bCs/>
        </w:rPr>
      </w:pPr>
      <w:r w:rsidRPr="001665BA">
        <w:rPr>
          <w:rFonts w:eastAsiaTheme="minorHAnsi"/>
          <w:b/>
          <w:bCs/>
          <w:noProof/>
        </w:rPr>
        <w:drawing>
          <wp:inline distT="0" distB="0" distL="0" distR="0" wp14:anchorId="72508EA7" wp14:editId="498CA688">
            <wp:extent cx="5779770" cy="3219450"/>
            <wp:effectExtent l="0" t="0" r="0" b="0"/>
            <wp:docPr id="14616507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79770" cy="3219450"/>
                    </a:xfrm>
                    <a:prstGeom prst="rect">
                      <a:avLst/>
                    </a:prstGeom>
                    <a:noFill/>
                  </pic:spPr>
                </pic:pic>
              </a:graphicData>
            </a:graphic>
          </wp:inline>
        </w:drawing>
      </w:r>
    </w:p>
    <w:p w14:paraId="7297021F" w14:textId="77777777" w:rsidR="00DD3542" w:rsidRDefault="00DD3542" w:rsidP="00DD3542">
      <w:pPr>
        <w:jc w:val="both"/>
        <w:divId w:val="499348053"/>
        <w:rPr>
          <w:b/>
          <w:bCs/>
        </w:rPr>
      </w:pPr>
    </w:p>
    <w:p w14:paraId="263960E4" w14:textId="77777777" w:rsidR="00DD3542" w:rsidRDefault="00DD3542" w:rsidP="00DD3542">
      <w:pPr>
        <w:jc w:val="both"/>
        <w:divId w:val="499348053"/>
        <w:rPr>
          <w:color w:val="7030A0"/>
        </w:rPr>
      </w:pPr>
      <w:r w:rsidRPr="005D2F89">
        <w:rPr>
          <w:b/>
          <w:i/>
          <w:color w:val="7030A0"/>
        </w:rPr>
        <w:t xml:space="preserve">b.1 </w:t>
      </w:r>
      <w:proofErr w:type="spellStart"/>
      <w:r w:rsidRPr="005D2F89">
        <w:rPr>
          <w:b/>
          <w:i/>
          <w:color w:val="7030A0"/>
        </w:rPr>
        <w:t>Të</w:t>
      </w:r>
      <w:proofErr w:type="spellEnd"/>
      <w:r w:rsidRPr="005D2F89">
        <w:rPr>
          <w:b/>
          <w:i/>
          <w:color w:val="7030A0"/>
        </w:rPr>
        <w:t xml:space="preserve"> </w:t>
      </w:r>
      <w:proofErr w:type="spellStart"/>
      <w:r w:rsidRPr="005D2F89">
        <w:rPr>
          <w:b/>
          <w:i/>
          <w:color w:val="7030A0"/>
        </w:rPr>
        <w:t>ardhura</w:t>
      </w:r>
      <w:proofErr w:type="spellEnd"/>
      <w:r w:rsidRPr="005D2F89">
        <w:rPr>
          <w:b/>
          <w:i/>
          <w:color w:val="7030A0"/>
        </w:rPr>
        <w:t xml:space="preserve"> </w:t>
      </w:r>
      <w:proofErr w:type="spellStart"/>
      <w:r w:rsidRPr="005D2F89">
        <w:rPr>
          <w:b/>
          <w:i/>
          <w:color w:val="7030A0"/>
        </w:rPr>
        <w:t>nga</w:t>
      </w:r>
      <w:proofErr w:type="spellEnd"/>
      <w:r w:rsidRPr="005D2F89">
        <w:rPr>
          <w:b/>
          <w:i/>
          <w:color w:val="7030A0"/>
        </w:rPr>
        <w:t xml:space="preserve"> </w:t>
      </w:r>
      <w:proofErr w:type="spellStart"/>
      <w:r w:rsidRPr="005D2F89">
        <w:rPr>
          <w:b/>
          <w:i/>
          <w:color w:val="7030A0"/>
        </w:rPr>
        <w:t>taksa</w:t>
      </w:r>
      <w:proofErr w:type="spellEnd"/>
      <w:r w:rsidRPr="005D2F89">
        <w:rPr>
          <w:b/>
          <w:i/>
          <w:color w:val="7030A0"/>
        </w:rPr>
        <w:t xml:space="preserve"> e </w:t>
      </w:r>
      <w:proofErr w:type="spellStart"/>
      <w:r w:rsidRPr="005D2F89">
        <w:rPr>
          <w:b/>
          <w:i/>
          <w:color w:val="7030A0"/>
        </w:rPr>
        <w:t>kalimit</w:t>
      </w:r>
      <w:proofErr w:type="spellEnd"/>
      <w:r w:rsidRPr="005D2F89">
        <w:rPr>
          <w:b/>
          <w:i/>
          <w:color w:val="7030A0"/>
        </w:rPr>
        <w:t xml:space="preserve"> </w:t>
      </w:r>
      <w:proofErr w:type="spellStart"/>
      <w:r w:rsidRPr="005D2F89">
        <w:rPr>
          <w:b/>
          <w:i/>
          <w:color w:val="7030A0"/>
        </w:rPr>
        <w:t>të</w:t>
      </w:r>
      <w:proofErr w:type="spellEnd"/>
      <w:r w:rsidRPr="005D2F89">
        <w:rPr>
          <w:b/>
          <w:i/>
          <w:color w:val="7030A0"/>
        </w:rPr>
        <w:t xml:space="preserve"> </w:t>
      </w:r>
      <w:proofErr w:type="spellStart"/>
      <w:r w:rsidRPr="005D2F89">
        <w:rPr>
          <w:b/>
          <w:i/>
          <w:color w:val="7030A0"/>
        </w:rPr>
        <w:t>së</w:t>
      </w:r>
      <w:proofErr w:type="spellEnd"/>
      <w:r w:rsidRPr="005D2F89">
        <w:rPr>
          <w:b/>
          <w:i/>
          <w:color w:val="7030A0"/>
        </w:rPr>
        <w:t xml:space="preserve"> </w:t>
      </w:r>
      <w:proofErr w:type="spellStart"/>
      <w:r w:rsidRPr="005D2F89">
        <w:rPr>
          <w:b/>
          <w:i/>
          <w:color w:val="7030A0"/>
        </w:rPr>
        <w:t>drejtës</w:t>
      </w:r>
      <w:proofErr w:type="spellEnd"/>
      <w:r w:rsidRPr="005D2F89">
        <w:rPr>
          <w:b/>
          <w:i/>
          <w:color w:val="7030A0"/>
        </w:rPr>
        <w:t xml:space="preserve"> </w:t>
      </w:r>
      <w:proofErr w:type="spellStart"/>
      <w:r w:rsidRPr="005D2F89">
        <w:rPr>
          <w:b/>
          <w:i/>
          <w:color w:val="7030A0"/>
        </w:rPr>
        <w:t>së</w:t>
      </w:r>
      <w:proofErr w:type="spellEnd"/>
      <w:r w:rsidRPr="005D2F89">
        <w:rPr>
          <w:b/>
          <w:i/>
          <w:color w:val="7030A0"/>
        </w:rPr>
        <w:t xml:space="preserve"> </w:t>
      </w:r>
      <w:proofErr w:type="spellStart"/>
      <w:r w:rsidRPr="005D2F89">
        <w:rPr>
          <w:b/>
          <w:i/>
          <w:color w:val="7030A0"/>
        </w:rPr>
        <w:t>pronësisë</w:t>
      </w:r>
      <w:proofErr w:type="spellEnd"/>
      <w:r w:rsidRPr="005D2F89">
        <w:rPr>
          <w:b/>
          <w:i/>
          <w:color w:val="7030A0"/>
        </w:rPr>
        <w:t>.</w:t>
      </w:r>
      <w:r w:rsidRPr="005D2F89">
        <w:rPr>
          <w:color w:val="7030A0"/>
        </w:rPr>
        <w:t xml:space="preserve"> </w:t>
      </w:r>
    </w:p>
    <w:p w14:paraId="0246C799" w14:textId="77777777" w:rsidR="00DD3542" w:rsidRPr="005D2F89" w:rsidRDefault="00DD3542" w:rsidP="00DD3542">
      <w:pPr>
        <w:jc w:val="both"/>
        <w:divId w:val="499348053"/>
        <w:rPr>
          <w:color w:val="7030A0"/>
        </w:rPr>
      </w:pPr>
    </w:p>
    <w:p w14:paraId="7063F7F8" w14:textId="77777777" w:rsidR="00DD3542" w:rsidRPr="001665BA" w:rsidRDefault="00DD3542" w:rsidP="00DD3542">
      <w:pPr>
        <w:jc w:val="both"/>
        <w:divId w:val="499348053"/>
        <w:rPr>
          <w:rFonts w:eastAsiaTheme="minorHAnsi"/>
        </w:rPr>
      </w:pPr>
      <w:proofErr w:type="spellStart"/>
      <w:r w:rsidRPr="001665BA">
        <w:rPr>
          <w:rFonts w:eastAsiaTheme="minorHAnsi"/>
        </w:rPr>
        <w:t>Kjo</w:t>
      </w:r>
      <w:proofErr w:type="spellEnd"/>
      <w:r w:rsidRPr="001665BA">
        <w:rPr>
          <w:rFonts w:eastAsiaTheme="minorHAnsi"/>
        </w:rPr>
        <w:t xml:space="preserve"> </w:t>
      </w:r>
      <w:proofErr w:type="spellStart"/>
      <w:r w:rsidRPr="001665BA">
        <w:rPr>
          <w:rFonts w:eastAsiaTheme="minorHAnsi"/>
        </w:rPr>
        <w:t>taksë</w:t>
      </w:r>
      <w:proofErr w:type="spellEnd"/>
      <w:r w:rsidRPr="001665BA">
        <w:rPr>
          <w:rFonts w:eastAsiaTheme="minorHAnsi"/>
        </w:rPr>
        <w:t xml:space="preserve"> </w:t>
      </w:r>
      <w:proofErr w:type="spellStart"/>
      <w:r w:rsidRPr="001665BA">
        <w:rPr>
          <w:rFonts w:eastAsiaTheme="minorHAnsi"/>
        </w:rPr>
        <w:t>administrohet</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Agjencia</w:t>
      </w:r>
      <w:proofErr w:type="spellEnd"/>
      <w:r w:rsidRPr="001665BA">
        <w:rPr>
          <w:rFonts w:eastAsiaTheme="minorHAnsi"/>
        </w:rPr>
        <w:t xml:space="preserve"> </w:t>
      </w:r>
      <w:proofErr w:type="spellStart"/>
      <w:r w:rsidRPr="001665BA">
        <w:rPr>
          <w:rFonts w:eastAsiaTheme="minorHAnsi"/>
        </w:rPr>
        <w:t>Shteterore</w:t>
      </w:r>
      <w:proofErr w:type="spellEnd"/>
      <w:r w:rsidRPr="001665BA">
        <w:rPr>
          <w:rFonts w:eastAsiaTheme="minorHAnsi"/>
        </w:rPr>
        <w:t xml:space="preserve"> e </w:t>
      </w:r>
      <w:proofErr w:type="spellStart"/>
      <w:r w:rsidRPr="001665BA">
        <w:rPr>
          <w:rFonts w:eastAsiaTheme="minorHAnsi"/>
        </w:rPr>
        <w:t>Kadastres</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rolin</w:t>
      </w:r>
      <w:proofErr w:type="spellEnd"/>
      <w:r w:rsidRPr="001665BA">
        <w:rPr>
          <w:rFonts w:eastAsiaTheme="minorHAnsi"/>
        </w:rPr>
        <w:t xml:space="preserve"> e </w:t>
      </w:r>
      <w:proofErr w:type="spellStart"/>
      <w:r w:rsidRPr="001665BA">
        <w:rPr>
          <w:rFonts w:eastAsiaTheme="minorHAnsi"/>
        </w:rPr>
        <w:t>Agjentit</w:t>
      </w:r>
      <w:proofErr w:type="spellEnd"/>
      <w:r w:rsidRPr="001665BA">
        <w:rPr>
          <w:rFonts w:eastAsiaTheme="minorHAnsi"/>
        </w:rPr>
        <w:t xml:space="preserve"> </w:t>
      </w:r>
      <w:proofErr w:type="spellStart"/>
      <w:r w:rsidRPr="001665BA">
        <w:rPr>
          <w:rFonts w:eastAsiaTheme="minorHAnsi"/>
        </w:rPr>
        <w:t>Tatimor</w:t>
      </w:r>
      <w:proofErr w:type="spellEnd"/>
      <w:r w:rsidRPr="001665BA">
        <w:rPr>
          <w:rFonts w:eastAsiaTheme="minorHAnsi"/>
        </w:rPr>
        <w:t xml:space="preserve">, </w:t>
      </w:r>
      <w:proofErr w:type="spellStart"/>
      <w:r w:rsidRPr="001665BA">
        <w:rPr>
          <w:rFonts w:eastAsiaTheme="minorHAnsi"/>
        </w:rPr>
        <w:t>ku</w:t>
      </w:r>
      <w:proofErr w:type="spellEnd"/>
      <w:r w:rsidRPr="001665BA">
        <w:rPr>
          <w:rFonts w:eastAsiaTheme="minorHAnsi"/>
        </w:rPr>
        <w:t xml:space="preserve"> 97% e </w:t>
      </w:r>
      <w:proofErr w:type="spellStart"/>
      <w:r w:rsidRPr="001665BA">
        <w:rPr>
          <w:rFonts w:eastAsiaTheme="minorHAnsi"/>
        </w:rPr>
        <w:t>vleres</w:t>
      </w:r>
      <w:proofErr w:type="spellEnd"/>
      <w:r w:rsidRPr="001665BA">
        <w:rPr>
          <w:rFonts w:eastAsiaTheme="minorHAnsi"/>
        </w:rPr>
        <w:t xml:space="preserve"> se </w:t>
      </w:r>
      <w:proofErr w:type="spellStart"/>
      <w:r w:rsidRPr="001665BA">
        <w:rPr>
          <w:rFonts w:eastAsiaTheme="minorHAnsi"/>
        </w:rPr>
        <w:t>cdo</w:t>
      </w:r>
      <w:proofErr w:type="spellEnd"/>
      <w:r w:rsidRPr="001665BA">
        <w:rPr>
          <w:rFonts w:eastAsiaTheme="minorHAnsi"/>
        </w:rPr>
        <w:t xml:space="preserve"> </w:t>
      </w:r>
      <w:proofErr w:type="spellStart"/>
      <w:r w:rsidRPr="001665BA">
        <w:rPr>
          <w:rFonts w:eastAsiaTheme="minorHAnsi"/>
        </w:rPr>
        <w:t>transaksioni</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kalon</w:t>
      </w:r>
      <w:proofErr w:type="spellEnd"/>
      <w:r w:rsidRPr="001665BA">
        <w:rPr>
          <w:rFonts w:eastAsiaTheme="minorHAnsi"/>
        </w:rPr>
        <w:t xml:space="preserve"> </w:t>
      </w:r>
      <w:proofErr w:type="spellStart"/>
      <w:r w:rsidRPr="001665BA">
        <w:rPr>
          <w:rFonts w:eastAsiaTheme="minorHAnsi"/>
        </w:rPr>
        <w:t>bashkise</w:t>
      </w:r>
      <w:proofErr w:type="spellEnd"/>
      <w:r w:rsidRPr="001665BA">
        <w:rPr>
          <w:rFonts w:eastAsiaTheme="minorHAnsi"/>
        </w:rPr>
        <w:t xml:space="preserve">. </w:t>
      </w:r>
      <w:proofErr w:type="spellStart"/>
      <w:r w:rsidRPr="001665BA">
        <w:rPr>
          <w:rFonts w:eastAsiaTheme="minorHAnsi"/>
        </w:rPr>
        <w:t>Planifikimi</w:t>
      </w:r>
      <w:proofErr w:type="spellEnd"/>
      <w:r w:rsidRPr="001665BA">
        <w:rPr>
          <w:rFonts w:eastAsiaTheme="minorHAnsi"/>
        </w:rPr>
        <w:t xml:space="preserve"> per </w:t>
      </w:r>
      <w:proofErr w:type="spellStart"/>
      <w:r w:rsidRPr="001665BA">
        <w:rPr>
          <w:rFonts w:eastAsiaTheme="minorHAnsi"/>
        </w:rPr>
        <w:t>vitin</w:t>
      </w:r>
      <w:proofErr w:type="spellEnd"/>
      <w:r w:rsidRPr="001665BA">
        <w:rPr>
          <w:rFonts w:eastAsiaTheme="minorHAnsi"/>
        </w:rPr>
        <w:t xml:space="preserve"> 2027-2029 </w:t>
      </w:r>
      <w:proofErr w:type="spellStart"/>
      <w:r w:rsidRPr="001665BA">
        <w:rPr>
          <w:rFonts w:eastAsiaTheme="minorHAnsi"/>
        </w:rPr>
        <w:t>është</w:t>
      </w:r>
      <w:proofErr w:type="spellEnd"/>
      <w:r w:rsidRPr="001665BA">
        <w:rPr>
          <w:rFonts w:eastAsiaTheme="minorHAnsi"/>
        </w:rPr>
        <w:t xml:space="preserve"> </w:t>
      </w:r>
      <w:proofErr w:type="spellStart"/>
      <w:r w:rsidRPr="001665BA">
        <w:rPr>
          <w:rFonts w:eastAsiaTheme="minorHAnsi"/>
        </w:rPr>
        <w:t>bërë</w:t>
      </w:r>
      <w:proofErr w:type="spellEnd"/>
      <w:r w:rsidRPr="001665BA">
        <w:rPr>
          <w:rFonts w:eastAsiaTheme="minorHAnsi"/>
        </w:rPr>
        <w:t xml:space="preserve"> </w:t>
      </w:r>
      <w:proofErr w:type="spellStart"/>
      <w:r w:rsidRPr="001665BA">
        <w:rPr>
          <w:rFonts w:eastAsiaTheme="minorHAnsi"/>
        </w:rPr>
        <w:t>mbështetur</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ecurinë</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vite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arketimit</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kësaj</w:t>
      </w:r>
      <w:proofErr w:type="spellEnd"/>
      <w:r w:rsidRPr="001665BA">
        <w:rPr>
          <w:rFonts w:eastAsiaTheme="minorHAnsi"/>
        </w:rPr>
        <w:t xml:space="preserve"> takes </w:t>
      </w:r>
      <w:proofErr w:type="spellStart"/>
      <w:r w:rsidRPr="001665BA">
        <w:rPr>
          <w:rFonts w:eastAsiaTheme="minorHAnsi"/>
        </w:rPr>
        <w:t>si</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Draft-</w:t>
      </w:r>
      <w:proofErr w:type="spellStart"/>
      <w:r w:rsidRPr="001665BA">
        <w:rPr>
          <w:rFonts w:eastAsiaTheme="minorHAnsi"/>
        </w:rPr>
        <w:t>Ligji</w:t>
      </w:r>
      <w:proofErr w:type="spellEnd"/>
      <w:r w:rsidRPr="001665BA">
        <w:rPr>
          <w:rFonts w:eastAsiaTheme="minorHAnsi"/>
        </w:rPr>
        <w:t xml:space="preserve"> </w:t>
      </w:r>
      <w:proofErr w:type="spellStart"/>
      <w:r w:rsidRPr="001665BA">
        <w:rPr>
          <w:rFonts w:eastAsiaTheme="minorHAnsi"/>
        </w:rPr>
        <w:t>që</w:t>
      </w:r>
      <w:proofErr w:type="spellEnd"/>
      <w:r w:rsidRPr="001665BA">
        <w:rPr>
          <w:rFonts w:eastAsiaTheme="minorHAnsi"/>
        </w:rPr>
        <w:t xml:space="preserve"> </w:t>
      </w:r>
      <w:proofErr w:type="spellStart"/>
      <w:r w:rsidRPr="001665BA">
        <w:rPr>
          <w:rFonts w:eastAsiaTheme="minorHAnsi"/>
        </w:rPr>
        <w:t>ndryshon</w:t>
      </w:r>
      <w:proofErr w:type="spellEnd"/>
      <w:r w:rsidRPr="001665BA">
        <w:rPr>
          <w:rFonts w:eastAsiaTheme="minorHAnsi"/>
        </w:rPr>
        <w:t xml:space="preserve"> </w:t>
      </w:r>
      <w:proofErr w:type="spellStart"/>
      <w:r w:rsidRPr="001665BA">
        <w:rPr>
          <w:rFonts w:eastAsiaTheme="minorHAnsi"/>
        </w:rPr>
        <w:t>rrënjësisht</w:t>
      </w:r>
      <w:proofErr w:type="spellEnd"/>
      <w:r w:rsidRPr="001665BA">
        <w:rPr>
          <w:rFonts w:eastAsiaTheme="minorHAnsi"/>
        </w:rPr>
        <w:t xml:space="preserve"> </w:t>
      </w:r>
      <w:proofErr w:type="spellStart"/>
      <w:r w:rsidRPr="001665BA">
        <w:rPr>
          <w:rFonts w:eastAsiaTheme="minorHAnsi"/>
        </w:rPr>
        <w:t>filozofinë</w:t>
      </w:r>
      <w:proofErr w:type="spellEnd"/>
      <w:r w:rsidRPr="001665BA">
        <w:rPr>
          <w:rFonts w:eastAsiaTheme="minorHAnsi"/>
        </w:rPr>
        <w:t xml:space="preserve"> e </w:t>
      </w:r>
      <w:proofErr w:type="spellStart"/>
      <w:r w:rsidRPr="001665BA">
        <w:rPr>
          <w:rFonts w:eastAsiaTheme="minorHAnsi"/>
        </w:rPr>
        <w:t>taksimit</w:t>
      </w:r>
      <w:proofErr w:type="spellEnd"/>
      <w:r w:rsidRPr="001665BA">
        <w:rPr>
          <w:rFonts w:eastAsiaTheme="minorHAnsi"/>
        </w:rPr>
        <w:t xml:space="preserve">. Baza </w:t>
      </w:r>
      <w:proofErr w:type="spellStart"/>
      <w:r w:rsidRPr="001665BA">
        <w:rPr>
          <w:rFonts w:eastAsiaTheme="minorHAnsi"/>
        </w:rPr>
        <w:t>prej</w:t>
      </w:r>
      <w:proofErr w:type="spellEnd"/>
      <w:r w:rsidRPr="001665BA">
        <w:rPr>
          <w:rFonts w:eastAsiaTheme="minorHAnsi"/>
        </w:rPr>
        <w:t xml:space="preserve"> 53,100 </w:t>
      </w:r>
      <w:proofErr w:type="spellStart"/>
      <w:r w:rsidRPr="001665BA">
        <w:rPr>
          <w:rFonts w:eastAsiaTheme="minorHAnsi"/>
        </w:rPr>
        <w:t>lekë</w:t>
      </w:r>
      <w:proofErr w:type="spellEnd"/>
      <w:r w:rsidRPr="001665BA">
        <w:rPr>
          <w:rFonts w:eastAsiaTheme="minorHAnsi"/>
        </w:rPr>
        <w:t xml:space="preserve">/m² </w:t>
      </w:r>
      <w:proofErr w:type="spellStart"/>
      <w:r w:rsidRPr="001665BA">
        <w:rPr>
          <w:rFonts w:eastAsiaTheme="minorHAnsi"/>
        </w:rPr>
        <w:t>që</w:t>
      </w:r>
      <w:proofErr w:type="spellEnd"/>
      <w:r w:rsidRPr="001665BA">
        <w:rPr>
          <w:rFonts w:eastAsiaTheme="minorHAnsi"/>
        </w:rPr>
        <w:t xml:space="preserve"> </w:t>
      </w:r>
      <w:proofErr w:type="spellStart"/>
      <w:r w:rsidRPr="001665BA">
        <w:rPr>
          <w:rFonts w:eastAsiaTheme="minorHAnsi"/>
        </w:rPr>
        <w:t>përdorim</w:t>
      </w:r>
      <w:proofErr w:type="spellEnd"/>
      <w:r w:rsidRPr="001665BA">
        <w:rPr>
          <w:rFonts w:eastAsiaTheme="minorHAnsi"/>
        </w:rPr>
        <w:t xml:space="preserve"> sot </w:t>
      </w:r>
      <w:proofErr w:type="spellStart"/>
      <w:r w:rsidRPr="001665BA">
        <w:rPr>
          <w:rFonts w:eastAsiaTheme="minorHAnsi"/>
        </w:rPr>
        <w:t>është</w:t>
      </w:r>
      <w:proofErr w:type="spellEnd"/>
      <w:r w:rsidRPr="001665BA">
        <w:rPr>
          <w:rFonts w:eastAsiaTheme="minorHAnsi"/>
        </w:rPr>
        <w:t xml:space="preserve"> </w:t>
      </w:r>
      <w:proofErr w:type="spellStart"/>
      <w:r w:rsidRPr="001665BA">
        <w:rPr>
          <w:rFonts w:eastAsiaTheme="minorHAnsi"/>
        </w:rPr>
        <w:t>drejt</w:t>
      </w:r>
      <w:proofErr w:type="spellEnd"/>
      <w:r w:rsidRPr="001665BA">
        <w:rPr>
          <w:rFonts w:eastAsiaTheme="minorHAnsi"/>
        </w:rPr>
        <w:t xml:space="preserve"> </w:t>
      </w:r>
      <w:proofErr w:type="spellStart"/>
      <w:r w:rsidRPr="001665BA">
        <w:rPr>
          <w:rFonts w:eastAsiaTheme="minorHAnsi"/>
        </w:rPr>
        <w:t>shfuqizimit</w:t>
      </w:r>
      <w:proofErr w:type="spellEnd"/>
      <w:r w:rsidRPr="001665BA">
        <w:rPr>
          <w:rFonts w:eastAsiaTheme="minorHAnsi"/>
        </w:rPr>
        <w:t>.</w:t>
      </w:r>
      <w:r w:rsidRPr="001665BA">
        <w:rPr>
          <w:rFonts w:eastAsia="Times New Roman"/>
        </w:rPr>
        <w:t xml:space="preserve"> </w:t>
      </w:r>
      <w:r w:rsidRPr="001665BA">
        <w:rPr>
          <w:rFonts w:eastAsiaTheme="minorHAnsi"/>
        </w:rPr>
        <w:t xml:space="preserve">Me </w:t>
      </w:r>
      <w:proofErr w:type="spellStart"/>
      <w:r w:rsidRPr="001665BA">
        <w:rPr>
          <w:rFonts w:eastAsiaTheme="minorHAnsi"/>
        </w:rPr>
        <w:t>sistemin</w:t>
      </w:r>
      <w:proofErr w:type="spellEnd"/>
      <w:r w:rsidRPr="001665BA">
        <w:rPr>
          <w:rFonts w:eastAsiaTheme="minorHAnsi"/>
        </w:rPr>
        <w:t xml:space="preserve"> e </w:t>
      </w:r>
      <w:proofErr w:type="spellStart"/>
      <w:r w:rsidRPr="001665BA">
        <w:rPr>
          <w:rFonts w:eastAsiaTheme="minorHAnsi"/>
        </w:rPr>
        <w:t>ri</w:t>
      </w:r>
      <w:proofErr w:type="spellEnd"/>
      <w:r w:rsidRPr="001665BA">
        <w:rPr>
          <w:rFonts w:eastAsiaTheme="minorHAnsi"/>
        </w:rPr>
        <w:t xml:space="preserve">, </w:t>
      </w:r>
      <w:proofErr w:type="spellStart"/>
      <w:r w:rsidRPr="001665BA">
        <w:rPr>
          <w:rFonts w:eastAsiaTheme="minorHAnsi"/>
        </w:rPr>
        <w:t>pronat</w:t>
      </w:r>
      <w:proofErr w:type="spellEnd"/>
      <w:r w:rsidRPr="001665BA">
        <w:rPr>
          <w:rFonts w:eastAsiaTheme="minorHAnsi"/>
        </w:rPr>
        <w:t xml:space="preserve"> me </w:t>
      </w:r>
      <w:proofErr w:type="spellStart"/>
      <w:r w:rsidRPr="001665BA">
        <w:rPr>
          <w:rFonts w:eastAsiaTheme="minorHAnsi"/>
        </w:rPr>
        <w:t>vlerë</w:t>
      </w:r>
      <w:proofErr w:type="spellEnd"/>
      <w:r w:rsidRPr="001665BA">
        <w:rPr>
          <w:rFonts w:eastAsiaTheme="minorHAnsi"/>
        </w:rPr>
        <w:t xml:space="preserve"> </w:t>
      </w:r>
      <w:proofErr w:type="spellStart"/>
      <w:r w:rsidRPr="001665BA">
        <w:rPr>
          <w:rFonts w:eastAsiaTheme="minorHAnsi"/>
        </w:rPr>
        <w:t>më</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lartë</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qendër</w:t>
      </w:r>
      <w:proofErr w:type="spellEnd"/>
      <w:r w:rsidRPr="001665BA">
        <w:rPr>
          <w:rFonts w:eastAsiaTheme="minorHAnsi"/>
        </w:rPr>
        <w:t xml:space="preserve"> apo </w:t>
      </w:r>
      <w:proofErr w:type="spellStart"/>
      <w:r w:rsidRPr="001665BA">
        <w:rPr>
          <w:rFonts w:eastAsiaTheme="minorHAnsi"/>
        </w:rPr>
        <w:t>ndërtime</w:t>
      </w:r>
      <w:proofErr w:type="spellEnd"/>
      <w:r w:rsidRPr="001665BA">
        <w:rPr>
          <w:rFonts w:eastAsiaTheme="minorHAnsi"/>
        </w:rPr>
        <w:t xml:space="preserve"> </w:t>
      </w:r>
      <w:proofErr w:type="spellStart"/>
      <w:r w:rsidRPr="001665BA">
        <w:rPr>
          <w:rFonts w:eastAsiaTheme="minorHAnsi"/>
        </w:rPr>
        <w:t>luksoze</w:t>
      </w:r>
      <w:proofErr w:type="spellEnd"/>
      <w:r w:rsidRPr="001665BA">
        <w:rPr>
          <w:rFonts w:eastAsiaTheme="minorHAnsi"/>
        </w:rPr>
        <w:t xml:space="preserve">) do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paguajnë</w:t>
      </w:r>
      <w:proofErr w:type="spellEnd"/>
      <w:r w:rsidRPr="001665BA">
        <w:rPr>
          <w:rFonts w:eastAsiaTheme="minorHAnsi"/>
        </w:rPr>
        <w:t xml:space="preserve">  </w:t>
      </w:r>
      <w:proofErr w:type="spellStart"/>
      <w:r w:rsidRPr="001665BA">
        <w:rPr>
          <w:rFonts w:eastAsiaTheme="minorHAnsi"/>
        </w:rPr>
        <w:t>vlerë</w:t>
      </w:r>
      <w:proofErr w:type="spellEnd"/>
      <w:r w:rsidRPr="001665BA">
        <w:rPr>
          <w:rFonts w:eastAsiaTheme="minorHAnsi"/>
        </w:rPr>
        <w:t xml:space="preserve"> </w:t>
      </w:r>
      <w:proofErr w:type="spellStart"/>
      <w:r w:rsidRPr="001665BA">
        <w:rPr>
          <w:rFonts w:eastAsiaTheme="minorHAnsi"/>
        </w:rPr>
        <w:t>më</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lartë</w:t>
      </w:r>
      <w:proofErr w:type="spellEnd"/>
      <w:r w:rsidRPr="001665BA">
        <w:rPr>
          <w:rFonts w:eastAsiaTheme="minorHAnsi"/>
        </w:rPr>
        <w:t xml:space="preserve">. </w:t>
      </w:r>
      <w:proofErr w:type="spellStart"/>
      <w:r w:rsidRPr="001665BA">
        <w:rPr>
          <w:rFonts w:eastAsiaTheme="minorHAnsi"/>
        </w:rPr>
        <w:t>Ecuria</w:t>
      </w:r>
      <w:proofErr w:type="spellEnd"/>
      <w:r w:rsidRPr="001665BA">
        <w:rPr>
          <w:rFonts w:eastAsiaTheme="minorHAnsi"/>
        </w:rPr>
        <w:t xml:space="preserve"> e </w:t>
      </w:r>
      <w:proofErr w:type="spellStart"/>
      <w:r w:rsidRPr="001665BA">
        <w:rPr>
          <w:rFonts w:eastAsiaTheme="minorHAnsi"/>
        </w:rPr>
        <w:t>arkëtimit</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parashikimit</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kësaj</w:t>
      </w:r>
      <w:proofErr w:type="spellEnd"/>
      <w:r w:rsidRPr="001665BA">
        <w:rPr>
          <w:rFonts w:eastAsiaTheme="minorHAnsi"/>
        </w:rPr>
        <w:t xml:space="preserve"> takes </w:t>
      </w:r>
      <w:proofErr w:type="spellStart"/>
      <w:r w:rsidRPr="001665BA">
        <w:rPr>
          <w:rFonts w:eastAsiaTheme="minorHAnsi"/>
        </w:rPr>
        <w:t>paraqitet</w:t>
      </w:r>
      <w:proofErr w:type="spellEnd"/>
      <w:r w:rsidRPr="001665BA">
        <w:rPr>
          <w:rFonts w:eastAsiaTheme="minorHAnsi"/>
        </w:rPr>
        <w:t xml:space="preserve"> </w:t>
      </w:r>
      <w:proofErr w:type="spellStart"/>
      <w:r w:rsidRPr="001665BA">
        <w:rPr>
          <w:rFonts w:eastAsiaTheme="minorHAnsi"/>
        </w:rPr>
        <w:t>si</w:t>
      </w:r>
      <w:proofErr w:type="spellEnd"/>
      <w:r w:rsidRPr="001665BA">
        <w:rPr>
          <w:rFonts w:eastAsiaTheme="minorHAnsi"/>
        </w:rPr>
        <w:t xml:space="preserve"> </w:t>
      </w:r>
      <w:proofErr w:type="spellStart"/>
      <w:r w:rsidRPr="001665BA">
        <w:rPr>
          <w:rFonts w:eastAsiaTheme="minorHAnsi"/>
        </w:rPr>
        <w:t>më</w:t>
      </w:r>
      <w:proofErr w:type="spellEnd"/>
      <w:r w:rsidRPr="001665BA">
        <w:rPr>
          <w:rFonts w:eastAsiaTheme="minorHAnsi"/>
        </w:rPr>
        <w:t xml:space="preserve"> </w:t>
      </w:r>
      <w:proofErr w:type="spellStart"/>
      <w:r w:rsidRPr="001665BA">
        <w:rPr>
          <w:rFonts w:eastAsiaTheme="minorHAnsi"/>
        </w:rPr>
        <w:t>poshtë</w:t>
      </w:r>
      <w:proofErr w:type="spellEnd"/>
      <w:r w:rsidRPr="001665BA">
        <w:rPr>
          <w:rFonts w:eastAsiaTheme="minorHAnsi"/>
        </w:rPr>
        <w:t xml:space="preserve"> </w:t>
      </w:r>
      <w:proofErr w:type="spellStart"/>
      <w:r w:rsidRPr="001665BA">
        <w:rPr>
          <w:rFonts w:eastAsiaTheme="minorHAnsi"/>
        </w:rPr>
        <w:t>grafikisht</w:t>
      </w:r>
      <w:proofErr w:type="spellEnd"/>
      <w:r w:rsidRPr="001665BA">
        <w:rPr>
          <w:rFonts w:eastAsiaTheme="minorHAnsi"/>
        </w:rPr>
        <w:t>:</w:t>
      </w:r>
    </w:p>
    <w:p w14:paraId="462CD88F" w14:textId="77777777" w:rsidR="00DD3542" w:rsidRPr="005D2F89" w:rsidRDefault="00DD3542" w:rsidP="00DD3542">
      <w:pPr>
        <w:jc w:val="both"/>
        <w:divId w:val="499348053"/>
        <w:rPr>
          <w:color w:val="7030A0"/>
        </w:rPr>
      </w:pPr>
    </w:p>
    <w:p w14:paraId="6CC1D86D" w14:textId="77777777" w:rsidR="00DD3542" w:rsidRPr="003817D0" w:rsidRDefault="00DD3542" w:rsidP="00DD3542">
      <w:pPr>
        <w:jc w:val="both"/>
        <w:divId w:val="499348053"/>
      </w:pPr>
      <w:r w:rsidRPr="001665BA">
        <w:rPr>
          <w:noProof/>
        </w:rPr>
        <w:drawing>
          <wp:inline distT="0" distB="0" distL="0" distR="0" wp14:anchorId="48B00C11" wp14:editId="42A5D569">
            <wp:extent cx="5886450" cy="819150"/>
            <wp:effectExtent l="0" t="0" r="0" b="0"/>
            <wp:docPr id="103589534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86450" cy="819150"/>
                    </a:xfrm>
                    <a:prstGeom prst="rect">
                      <a:avLst/>
                    </a:prstGeom>
                    <a:noFill/>
                    <a:ln>
                      <a:noFill/>
                    </a:ln>
                  </pic:spPr>
                </pic:pic>
              </a:graphicData>
            </a:graphic>
          </wp:inline>
        </w:drawing>
      </w:r>
    </w:p>
    <w:p w14:paraId="6398D00C" w14:textId="77777777" w:rsidR="00DD3542" w:rsidRPr="003817D0" w:rsidRDefault="00DD3542" w:rsidP="00DD3542">
      <w:pPr>
        <w:jc w:val="both"/>
        <w:divId w:val="499348053"/>
      </w:pPr>
    </w:p>
    <w:p w14:paraId="78723F56" w14:textId="77777777" w:rsidR="00DD3542" w:rsidRPr="00E158EC" w:rsidRDefault="00DD3542" w:rsidP="00DD3542">
      <w:pPr>
        <w:jc w:val="both"/>
        <w:divId w:val="499348053"/>
        <w:rPr>
          <w:b/>
          <w:bCs/>
          <w:i/>
          <w:iCs/>
          <w:color w:val="7030A0"/>
        </w:rPr>
      </w:pPr>
      <w:r>
        <w:rPr>
          <w:b/>
          <w:bCs/>
          <w:i/>
          <w:iCs/>
          <w:color w:val="7030A0"/>
        </w:rPr>
        <w:t xml:space="preserve">b.2 </w:t>
      </w:r>
      <w:proofErr w:type="spellStart"/>
      <w:r w:rsidRPr="00E158EC">
        <w:rPr>
          <w:b/>
          <w:bCs/>
          <w:i/>
          <w:iCs/>
          <w:color w:val="7030A0"/>
        </w:rPr>
        <w:t>Të</w:t>
      </w:r>
      <w:proofErr w:type="spellEnd"/>
      <w:r w:rsidRPr="00E158EC">
        <w:rPr>
          <w:b/>
          <w:bCs/>
          <w:i/>
          <w:iCs/>
          <w:color w:val="7030A0"/>
        </w:rPr>
        <w:t xml:space="preserve"> </w:t>
      </w:r>
      <w:proofErr w:type="spellStart"/>
      <w:r w:rsidRPr="00E158EC">
        <w:rPr>
          <w:b/>
          <w:bCs/>
          <w:i/>
          <w:iCs/>
          <w:color w:val="7030A0"/>
        </w:rPr>
        <w:t>ardhurat</w:t>
      </w:r>
      <w:proofErr w:type="spellEnd"/>
      <w:r w:rsidRPr="00E158EC">
        <w:rPr>
          <w:b/>
          <w:bCs/>
          <w:i/>
          <w:iCs/>
          <w:color w:val="7030A0"/>
        </w:rPr>
        <w:t xml:space="preserve"> </w:t>
      </w:r>
      <w:proofErr w:type="spellStart"/>
      <w:r w:rsidRPr="00E158EC">
        <w:rPr>
          <w:b/>
          <w:bCs/>
          <w:i/>
          <w:iCs/>
          <w:color w:val="7030A0"/>
        </w:rPr>
        <w:t>nga</w:t>
      </w:r>
      <w:proofErr w:type="spellEnd"/>
      <w:r w:rsidRPr="00E158EC">
        <w:rPr>
          <w:b/>
          <w:bCs/>
          <w:i/>
          <w:iCs/>
          <w:color w:val="7030A0"/>
        </w:rPr>
        <w:t xml:space="preserve"> </w:t>
      </w:r>
      <w:proofErr w:type="spellStart"/>
      <w:r w:rsidRPr="00E158EC">
        <w:rPr>
          <w:b/>
          <w:bCs/>
          <w:i/>
          <w:iCs/>
          <w:color w:val="7030A0"/>
        </w:rPr>
        <w:t>taksa</w:t>
      </w:r>
      <w:proofErr w:type="spellEnd"/>
      <w:r w:rsidRPr="00E158EC">
        <w:rPr>
          <w:b/>
          <w:bCs/>
          <w:i/>
          <w:iCs/>
          <w:color w:val="7030A0"/>
        </w:rPr>
        <w:t xml:space="preserve"> e </w:t>
      </w:r>
      <w:proofErr w:type="spellStart"/>
      <w:r w:rsidRPr="00E158EC">
        <w:rPr>
          <w:b/>
          <w:bCs/>
          <w:i/>
          <w:iCs/>
          <w:color w:val="7030A0"/>
        </w:rPr>
        <w:t>tokës</w:t>
      </w:r>
      <w:proofErr w:type="spellEnd"/>
      <w:r w:rsidRPr="00E158EC">
        <w:rPr>
          <w:b/>
          <w:bCs/>
          <w:i/>
          <w:iCs/>
          <w:color w:val="7030A0"/>
        </w:rPr>
        <w:t xml:space="preserve"> </w:t>
      </w:r>
      <w:proofErr w:type="spellStart"/>
      <w:r w:rsidRPr="00E158EC">
        <w:rPr>
          <w:b/>
          <w:bCs/>
          <w:i/>
          <w:iCs/>
          <w:color w:val="7030A0"/>
        </w:rPr>
        <w:t>bujqësore</w:t>
      </w:r>
      <w:proofErr w:type="spellEnd"/>
    </w:p>
    <w:p w14:paraId="51F4C46C" w14:textId="77777777" w:rsidR="00DD3542" w:rsidRPr="003817D0" w:rsidRDefault="00DD3542" w:rsidP="00DD3542">
      <w:pPr>
        <w:jc w:val="both"/>
        <w:divId w:val="499348053"/>
        <w:rPr>
          <w:b/>
          <w:bCs/>
          <w:color w:val="7030A0"/>
        </w:rPr>
      </w:pPr>
    </w:p>
    <w:p w14:paraId="36203894" w14:textId="77777777" w:rsidR="00DD3542" w:rsidRPr="00B6734C" w:rsidRDefault="00DD3542" w:rsidP="00DD3542">
      <w:pPr>
        <w:jc w:val="both"/>
        <w:divId w:val="499348053"/>
      </w:pPr>
      <w:proofErr w:type="spellStart"/>
      <w:r w:rsidRPr="003817D0">
        <w:t>Kjo</w:t>
      </w:r>
      <w:proofErr w:type="spellEnd"/>
      <w:r w:rsidRPr="003817D0">
        <w:t xml:space="preserve"> </w:t>
      </w:r>
      <w:proofErr w:type="spellStart"/>
      <w:r w:rsidRPr="003817D0">
        <w:t>taksë</w:t>
      </w:r>
      <w:proofErr w:type="spellEnd"/>
      <w:r w:rsidRPr="003817D0">
        <w:t xml:space="preserve"> </w:t>
      </w:r>
      <w:proofErr w:type="spellStart"/>
      <w:r w:rsidRPr="003817D0">
        <w:t>administrohet</w:t>
      </w:r>
      <w:proofErr w:type="spellEnd"/>
      <w:r w:rsidRPr="003817D0">
        <w:t xml:space="preserve"> </w:t>
      </w:r>
      <w:proofErr w:type="spellStart"/>
      <w:r w:rsidRPr="003817D0">
        <w:t>nga</w:t>
      </w:r>
      <w:proofErr w:type="spellEnd"/>
      <w:r w:rsidRPr="003817D0">
        <w:t xml:space="preserve"> Bashkia </w:t>
      </w:r>
      <w:proofErr w:type="spellStart"/>
      <w:r w:rsidRPr="003817D0">
        <w:t>Fier</w:t>
      </w:r>
      <w:proofErr w:type="spellEnd"/>
      <w:r w:rsidRPr="003817D0">
        <w:t xml:space="preserve">. Baza e </w:t>
      </w:r>
      <w:proofErr w:type="spellStart"/>
      <w:r w:rsidRPr="003817D0">
        <w:t>taksës</w:t>
      </w:r>
      <w:proofErr w:type="spellEnd"/>
      <w:r w:rsidRPr="003817D0">
        <w:t xml:space="preserve"> </w:t>
      </w:r>
      <w:proofErr w:type="spellStart"/>
      <w:r w:rsidRPr="003817D0">
        <w:t>është</w:t>
      </w:r>
      <w:proofErr w:type="spellEnd"/>
      <w:r w:rsidRPr="003817D0">
        <w:t xml:space="preserve"> </w:t>
      </w:r>
      <w:proofErr w:type="spellStart"/>
      <w:r w:rsidRPr="003817D0">
        <w:t>sipërfaqa</w:t>
      </w:r>
      <w:proofErr w:type="spellEnd"/>
      <w:r w:rsidRPr="003817D0">
        <w:t xml:space="preserve"> e </w:t>
      </w:r>
      <w:proofErr w:type="spellStart"/>
      <w:r w:rsidRPr="003817D0">
        <w:t>tokës</w:t>
      </w:r>
      <w:proofErr w:type="spellEnd"/>
      <w:r w:rsidRPr="003817D0">
        <w:t xml:space="preserve"> </w:t>
      </w:r>
      <w:proofErr w:type="spellStart"/>
      <w:r w:rsidRPr="003817D0">
        <w:t>bujqësore</w:t>
      </w:r>
      <w:proofErr w:type="spellEnd"/>
      <w:r w:rsidRPr="003817D0">
        <w:t xml:space="preserve"> </w:t>
      </w:r>
      <w:proofErr w:type="spellStart"/>
      <w:r w:rsidRPr="003817D0">
        <w:t>në</w:t>
      </w:r>
      <w:proofErr w:type="spellEnd"/>
      <w:r w:rsidRPr="003817D0">
        <w:t xml:space="preserve"> </w:t>
      </w:r>
      <w:proofErr w:type="spellStart"/>
      <w:r w:rsidRPr="003817D0">
        <w:t>hektar</w:t>
      </w:r>
      <w:proofErr w:type="spellEnd"/>
      <w:r w:rsidRPr="003817D0">
        <w:t xml:space="preserve">, </w:t>
      </w:r>
      <w:proofErr w:type="spellStart"/>
      <w:r w:rsidRPr="003817D0">
        <w:t>në</w:t>
      </w:r>
      <w:proofErr w:type="spellEnd"/>
      <w:r w:rsidRPr="003817D0">
        <w:t xml:space="preserve"> </w:t>
      </w:r>
      <w:proofErr w:type="spellStart"/>
      <w:r w:rsidRPr="003817D0">
        <w:t>pronësi</w:t>
      </w:r>
      <w:proofErr w:type="spellEnd"/>
      <w:r w:rsidRPr="003817D0">
        <w:t xml:space="preserve"> </w:t>
      </w:r>
      <w:proofErr w:type="spellStart"/>
      <w:r w:rsidRPr="003817D0">
        <w:t>ose</w:t>
      </w:r>
      <w:proofErr w:type="spellEnd"/>
      <w:r w:rsidRPr="003817D0">
        <w:t xml:space="preserve"> </w:t>
      </w:r>
      <w:proofErr w:type="spellStart"/>
      <w:r w:rsidRPr="003817D0">
        <w:t>në</w:t>
      </w:r>
      <w:proofErr w:type="spellEnd"/>
      <w:r w:rsidRPr="003817D0">
        <w:t xml:space="preserve"> </w:t>
      </w:r>
      <w:proofErr w:type="spellStart"/>
      <w:r w:rsidRPr="003817D0">
        <w:t>përdorim</w:t>
      </w:r>
      <w:proofErr w:type="spellEnd"/>
      <w:r w:rsidRPr="003817D0">
        <w:t xml:space="preserve"> </w:t>
      </w:r>
      <w:proofErr w:type="spellStart"/>
      <w:r w:rsidRPr="003817D0">
        <w:t>të</w:t>
      </w:r>
      <w:proofErr w:type="spellEnd"/>
      <w:r w:rsidRPr="003817D0">
        <w:t xml:space="preserve"> </w:t>
      </w:r>
      <w:proofErr w:type="spellStart"/>
      <w:r w:rsidRPr="003817D0">
        <w:t>taksapaguesit</w:t>
      </w:r>
      <w:proofErr w:type="spellEnd"/>
      <w:r w:rsidRPr="003817D0">
        <w:t xml:space="preserve">. </w:t>
      </w:r>
      <w:r w:rsidRPr="00B6734C">
        <w:t xml:space="preserve">Per 9-Njesite Administrative </w:t>
      </w:r>
      <w:proofErr w:type="spellStart"/>
      <w:r w:rsidRPr="00B6734C">
        <w:t>siperfaqja</w:t>
      </w:r>
      <w:proofErr w:type="spellEnd"/>
      <w:r w:rsidRPr="00B6734C">
        <w:t xml:space="preserve"> </w:t>
      </w:r>
      <w:proofErr w:type="spellStart"/>
      <w:r w:rsidRPr="00B6734C">
        <w:t>totale</w:t>
      </w:r>
      <w:proofErr w:type="spellEnd"/>
      <w:r w:rsidRPr="00B6734C">
        <w:t xml:space="preserve"> e </w:t>
      </w:r>
      <w:proofErr w:type="spellStart"/>
      <w:r w:rsidRPr="00B6734C">
        <w:t>taksuar</w:t>
      </w:r>
      <w:proofErr w:type="spellEnd"/>
      <w:r w:rsidRPr="00B6734C">
        <w:t xml:space="preserve"> </w:t>
      </w:r>
      <w:proofErr w:type="spellStart"/>
      <w:r w:rsidRPr="00B6734C">
        <w:t>eshte</w:t>
      </w:r>
      <w:proofErr w:type="spellEnd"/>
      <w:r w:rsidRPr="00B6734C">
        <w:t xml:space="preserve"> 192</w:t>
      </w:r>
      <w:r>
        <w:t>,</w:t>
      </w:r>
      <w:r w:rsidRPr="00B6734C">
        <w:t>578</w:t>
      </w:r>
      <w:r>
        <w:t>,</w:t>
      </w:r>
      <w:r w:rsidRPr="00B6734C">
        <w:t xml:space="preserve">196 m2 e </w:t>
      </w:r>
      <w:proofErr w:type="spellStart"/>
      <w:r w:rsidRPr="00B6734C">
        <w:t>ndare</w:t>
      </w:r>
      <w:proofErr w:type="spellEnd"/>
      <w:r w:rsidRPr="00B6734C">
        <w:t xml:space="preserve"> </w:t>
      </w:r>
      <w:proofErr w:type="spellStart"/>
      <w:r w:rsidRPr="00B6734C">
        <w:t>sipas</w:t>
      </w:r>
      <w:proofErr w:type="spellEnd"/>
      <w:r w:rsidRPr="00B6734C">
        <w:t xml:space="preserve"> </w:t>
      </w:r>
      <w:proofErr w:type="spellStart"/>
      <w:r w:rsidRPr="00B6734C">
        <w:t>kategorive</w:t>
      </w:r>
      <w:proofErr w:type="spellEnd"/>
      <w:r w:rsidRPr="00B6734C">
        <w:t xml:space="preserve"> </w:t>
      </w:r>
      <w:proofErr w:type="spellStart"/>
      <w:r w:rsidRPr="00B6734C">
        <w:t>perkatese</w:t>
      </w:r>
      <w:proofErr w:type="spellEnd"/>
      <w:r w:rsidRPr="00B6734C">
        <w:t xml:space="preserve">. Me </w:t>
      </w:r>
      <w:proofErr w:type="spellStart"/>
      <w:r w:rsidRPr="00B6734C">
        <w:t>poshte</w:t>
      </w:r>
      <w:proofErr w:type="spellEnd"/>
      <w:r w:rsidRPr="00B6734C">
        <w:t xml:space="preserve"> po </w:t>
      </w:r>
      <w:proofErr w:type="spellStart"/>
      <w:r w:rsidRPr="00B6734C">
        <w:t>paraqesim</w:t>
      </w:r>
      <w:proofErr w:type="spellEnd"/>
      <w:r w:rsidRPr="00B6734C">
        <w:t xml:space="preserve"> </w:t>
      </w:r>
      <w:proofErr w:type="spellStart"/>
      <w:r w:rsidRPr="00B6734C">
        <w:t>pasqyren</w:t>
      </w:r>
      <w:proofErr w:type="spellEnd"/>
      <w:r w:rsidRPr="00B6734C">
        <w:t xml:space="preserve"> </w:t>
      </w:r>
      <w:proofErr w:type="spellStart"/>
      <w:r w:rsidRPr="00B6734C">
        <w:t>permbledhese</w:t>
      </w:r>
      <w:proofErr w:type="spellEnd"/>
      <w:r w:rsidRPr="00B6734C">
        <w:t xml:space="preserve"> </w:t>
      </w:r>
      <w:proofErr w:type="spellStart"/>
      <w:r w:rsidRPr="00B6734C">
        <w:t>sipas</w:t>
      </w:r>
      <w:proofErr w:type="spellEnd"/>
      <w:r w:rsidRPr="00B6734C">
        <w:t xml:space="preserve"> </w:t>
      </w:r>
      <w:proofErr w:type="spellStart"/>
      <w:r w:rsidRPr="00B6734C">
        <w:t>njesive</w:t>
      </w:r>
      <w:proofErr w:type="spellEnd"/>
      <w:r w:rsidRPr="00B6734C">
        <w:t xml:space="preserve"> administrative </w:t>
      </w:r>
      <w:proofErr w:type="spellStart"/>
      <w:r w:rsidRPr="00B6734C">
        <w:t>dhe</w:t>
      </w:r>
      <w:proofErr w:type="spellEnd"/>
      <w:r w:rsidRPr="00B6734C">
        <w:t xml:space="preserve"> </w:t>
      </w:r>
      <w:proofErr w:type="spellStart"/>
      <w:r w:rsidRPr="00B6734C">
        <w:t>kategorizimeve</w:t>
      </w:r>
      <w:proofErr w:type="spellEnd"/>
      <w:r w:rsidRPr="00B6734C">
        <w:t>.</w:t>
      </w:r>
    </w:p>
    <w:p w14:paraId="0D275B56" w14:textId="77777777" w:rsidR="00DD3542" w:rsidRPr="00B6734C" w:rsidRDefault="00DD3542" w:rsidP="00DD3542">
      <w:pPr>
        <w:jc w:val="both"/>
        <w:divId w:val="499348053"/>
      </w:pPr>
    </w:p>
    <w:p w14:paraId="39E7B65A" w14:textId="77777777" w:rsidR="00DD3542" w:rsidRPr="00B6734C" w:rsidRDefault="00DD3542" w:rsidP="00DD3542">
      <w:pPr>
        <w:jc w:val="both"/>
        <w:divId w:val="499348053"/>
        <w:rPr>
          <w:b/>
          <w:bCs/>
          <w:color w:val="7030A0"/>
        </w:rPr>
      </w:pPr>
      <w:proofErr w:type="spellStart"/>
      <w:r w:rsidRPr="00B6734C">
        <w:rPr>
          <w:b/>
          <w:bCs/>
          <w:color w:val="7030A0"/>
        </w:rPr>
        <w:t>Pasqyra</w:t>
      </w:r>
      <w:proofErr w:type="spellEnd"/>
      <w:r w:rsidRPr="00B6734C">
        <w:rPr>
          <w:b/>
          <w:bCs/>
          <w:color w:val="7030A0"/>
        </w:rPr>
        <w:t xml:space="preserve"> e </w:t>
      </w:r>
      <w:proofErr w:type="spellStart"/>
      <w:r w:rsidRPr="00B6734C">
        <w:rPr>
          <w:b/>
          <w:bCs/>
          <w:color w:val="7030A0"/>
        </w:rPr>
        <w:t>taksës</w:t>
      </w:r>
      <w:proofErr w:type="spellEnd"/>
      <w:r w:rsidRPr="00B6734C">
        <w:rPr>
          <w:b/>
          <w:bCs/>
          <w:color w:val="7030A0"/>
        </w:rPr>
        <w:t xml:space="preserve"> </w:t>
      </w:r>
      <w:proofErr w:type="spellStart"/>
      <w:r w:rsidRPr="00B6734C">
        <w:rPr>
          <w:b/>
          <w:bCs/>
          <w:color w:val="7030A0"/>
        </w:rPr>
        <w:t>së</w:t>
      </w:r>
      <w:proofErr w:type="spellEnd"/>
      <w:r w:rsidRPr="00B6734C">
        <w:rPr>
          <w:b/>
          <w:bCs/>
          <w:color w:val="7030A0"/>
        </w:rPr>
        <w:t xml:space="preserve"> </w:t>
      </w:r>
      <w:proofErr w:type="spellStart"/>
      <w:r w:rsidRPr="00B6734C">
        <w:rPr>
          <w:b/>
          <w:bCs/>
          <w:color w:val="7030A0"/>
        </w:rPr>
        <w:t>tokës</w:t>
      </w:r>
      <w:proofErr w:type="spellEnd"/>
      <w:r w:rsidRPr="00B6734C">
        <w:rPr>
          <w:b/>
          <w:bCs/>
          <w:color w:val="7030A0"/>
        </w:rPr>
        <w:t xml:space="preserve"> </w:t>
      </w:r>
      <w:proofErr w:type="spellStart"/>
      <w:r w:rsidRPr="00B6734C">
        <w:rPr>
          <w:b/>
          <w:bCs/>
          <w:color w:val="7030A0"/>
        </w:rPr>
        <w:t>bujqësore</w:t>
      </w:r>
      <w:proofErr w:type="spellEnd"/>
      <w:r w:rsidRPr="00B6734C">
        <w:rPr>
          <w:b/>
          <w:bCs/>
          <w:color w:val="7030A0"/>
        </w:rPr>
        <w:t xml:space="preserve"> </w:t>
      </w:r>
      <w:proofErr w:type="spellStart"/>
      <w:r w:rsidRPr="00B6734C">
        <w:rPr>
          <w:b/>
          <w:bCs/>
          <w:color w:val="7030A0"/>
        </w:rPr>
        <w:t>sipas</w:t>
      </w:r>
      <w:proofErr w:type="spellEnd"/>
      <w:r w:rsidRPr="00B6734C">
        <w:rPr>
          <w:b/>
          <w:bCs/>
          <w:color w:val="7030A0"/>
        </w:rPr>
        <w:t xml:space="preserve"> </w:t>
      </w:r>
      <w:proofErr w:type="spellStart"/>
      <w:r w:rsidRPr="00B6734C">
        <w:rPr>
          <w:b/>
          <w:bCs/>
          <w:color w:val="7030A0"/>
        </w:rPr>
        <w:t>njësive</w:t>
      </w:r>
      <w:proofErr w:type="spellEnd"/>
      <w:r w:rsidRPr="00B6734C">
        <w:rPr>
          <w:b/>
          <w:bCs/>
          <w:color w:val="7030A0"/>
        </w:rPr>
        <w:t xml:space="preserve"> administrative</w:t>
      </w:r>
    </w:p>
    <w:p w14:paraId="094B78CF" w14:textId="77777777" w:rsidR="00DD3542" w:rsidRPr="00B6734C" w:rsidRDefault="00DD3542" w:rsidP="00DD3542">
      <w:pPr>
        <w:jc w:val="both"/>
        <w:divId w:val="499348053"/>
        <w:rPr>
          <w:b/>
          <w:bCs/>
          <w:color w:val="7030A0"/>
        </w:rPr>
      </w:pPr>
    </w:p>
    <w:tbl>
      <w:tblPr>
        <w:tblW w:w="10788" w:type="dxa"/>
        <w:jc w:val="center"/>
        <w:tblLayout w:type="fixed"/>
        <w:tblLook w:val="04A0" w:firstRow="1" w:lastRow="0" w:firstColumn="1" w:lastColumn="0" w:noHBand="0" w:noVBand="1"/>
      </w:tblPr>
      <w:tblGrid>
        <w:gridCol w:w="1070"/>
        <w:gridCol w:w="900"/>
        <w:gridCol w:w="1193"/>
        <w:gridCol w:w="1146"/>
        <w:gridCol w:w="1234"/>
        <w:gridCol w:w="1146"/>
        <w:gridCol w:w="1057"/>
        <w:gridCol w:w="969"/>
        <w:gridCol w:w="969"/>
        <w:gridCol w:w="1104"/>
      </w:tblGrid>
      <w:tr w:rsidR="00DD3542" w:rsidRPr="00326B05" w14:paraId="500A4C68" w14:textId="77777777" w:rsidTr="00DD3542">
        <w:trPr>
          <w:divId w:val="499348053"/>
          <w:trHeight w:val="340"/>
          <w:jc w:val="center"/>
        </w:trPr>
        <w:tc>
          <w:tcPr>
            <w:tcW w:w="1070" w:type="dxa"/>
            <w:tcBorders>
              <w:top w:val="single" w:sz="8" w:space="0" w:color="auto"/>
              <w:left w:val="single" w:sz="8" w:space="0" w:color="auto"/>
              <w:bottom w:val="single" w:sz="4" w:space="0" w:color="auto"/>
              <w:right w:val="single" w:sz="4" w:space="0" w:color="auto"/>
            </w:tcBorders>
            <w:shd w:val="clear" w:color="000000" w:fill="DA9694"/>
            <w:noWrap/>
            <w:vAlign w:val="bottom"/>
            <w:hideMark/>
          </w:tcPr>
          <w:p w14:paraId="2F665612" w14:textId="77777777" w:rsidR="00DD3542" w:rsidRPr="00326B05" w:rsidRDefault="00DD3542" w:rsidP="00ED6249">
            <w:pPr>
              <w:rPr>
                <w:rFonts w:eastAsia="Times New Roman"/>
                <w:b/>
                <w:bCs/>
                <w:color w:val="000000"/>
                <w:sz w:val="16"/>
                <w:szCs w:val="16"/>
              </w:rPr>
            </w:pPr>
            <w:proofErr w:type="spellStart"/>
            <w:r w:rsidRPr="00326B05">
              <w:rPr>
                <w:rFonts w:eastAsia="Times New Roman"/>
                <w:b/>
                <w:bCs/>
                <w:color w:val="000000"/>
                <w:sz w:val="16"/>
                <w:szCs w:val="16"/>
              </w:rPr>
              <w:t>Njesite</w:t>
            </w:r>
            <w:proofErr w:type="spellEnd"/>
            <w:r w:rsidRPr="00326B05">
              <w:rPr>
                <w:rFonts w:eastAsia="Times New Roman"/>
                <w:b/>
                <w:bCs/>
                <w:color w:val="000000"/>
                <w:sz w:val="16"/>
                <w:szCs w:val="16"/>
              </w:rPr>
              <w:t xml:space="preserve"> administrative</w:t>
            </w:r>
          </w:p>
        </w:tc>
        <w:tc>
          <w:tcPr>
            <w:tcW w:w="900" w:type="dxa"/>
            <w:tcBorders>
              <w:top w:val="single" w:sz="8" w:space="0" w:color="auto"/>
              <w:left w:val="nil"/>
              <w:bottom w:val="single" w:sz="4" w:space="0" w:color="auto"/>
              <w:right w:val="single" w:sz="4" w:space="0" w:color="auto"/>
            </w:tcBorders>
            <w:shd w:val="clear" w:color="000000" w:fill="DA9694"/>
            <w:vAlign w:val="bottom"/>
            <w:hideMark/>
          </w:tcPr>
          <w:p w14:paraId="0400C536" w14:textId="77777777" w:rsidR="00DD3542" w:rsidRPr="00326B05" w:rsidRDefault="00DD3542" w:rsidP="00ED6249">
            <w:pPr>
              <w:rPr>
                <w:rFonts w:eastAsia="Times New Roman"/>
                <w:b/>
                <w:bCs/>
                <w:i/>
                <w:iCs/>
                <w:color w:val="000000"/>
                <w:sz w:val="16"/>
                <w:szCs w:val="16"/>
              </w:rPr>
            </w:pPr>
            <w:proofErr w:type="spellStart"/>
            <w:r w:rsidRPr="00326B05">
              <w:rPr>
                <w:rFonts w:eastAsia="Times New Roman"/>
                <w:b/>
                <w:bCs/>
                <w:i/>
                <w:iCs/>
                <w:color w:val="000000"/>
                <w:sz w:val="16"/>
                <w:szCs w:val="16"/>
              </w:rPr>
              <w:t>Kategoria</w:t>
            </w:r>
            <w:proofErr w:type="spellEnd"/>
            <w:r w:rsidRPr="00326B05">
              <w:rPr>
                <w:rFonts w:eastAsia="Times New Roman"/>
                <w:b/>
                <w:bCs/>
                <w:i/>
                <w:iCs/>
                <w:color w:val="000000"/>
                <w:sz w:val="16"/>
                <w:szCs w:val="16"/>
              </w:rPr>
              <w:t xml:space="preserve"> nr.1</w:t>
            </w:r>
          </w:p>
        </w:tc>
        <w:tc>
          <w:tcPr>
            <w:tcW w:w="1193" w:type="dxa"/>
            <w:tcBorders>
              <w:top w:val="single" w:sz="8" w:space="0" w:color="auto"/>
              <w:left w:val="nil"/>
              <w:bottom w:val="single" w:sz="4" w:space="0" w:color="auto"/>
              <w:right w:val="single" w:sz="4" w:space="0" w:color="auto"/>
            </w:tcBorders>
            <w:shd w:val="clear" w:color="000000" w:fill="DA9694"/>
            <w:vAlign w:val="bottom"/>
            <w:hideMark/>
          </w:tcPr>
          <w:p w14:paraId="2C9A65D6" w14:textId="77777777" w:rsidR="00DD3542" w:rsidRPr="00326B05" w:rsidRDefault="00DD3542" w:rsidP="00ED6249">
            <w:pPr>
              <w:rPr>
                <w:rFonts w:eastAsia="Times New Roman"/>
                <w:b/>
                <w:bCs/>
                <w:i/>
                <w:iCs/>
                <w:color w:val="000000"/>
                <w:sz w:val="16"/>
                <w:szCs w:val="16"/>
              </w:rPr>
            </w:pPr>
            <w:proofErr w:type="spellStart"/>
            <w:r w:rsidRPr="00326B05">
              <w:rPr>
                <w:rFonts w:eastAsia="Times New Roman"/>
                <w:b/>
                <w:bCs/>
                <w:i/>
                <w:iCs/>
                <w:color w:val="000000"/>
                <w:sz w:val="16"/>
                <w:szCs w:val="16"/>
              </w:rPr>
              <w:t>Kategoria</w:t>
            </w:r>
            <w:proofErr w:type="spellEnd"/>
            <w:r w:rsidRPr="00326B05">
              <w:rPr>
                <w:rFonts w:eastAsia="Times New Roman"/>
                <w:b/>
                <w:bCs/>
                <w:i/>
                <w:iCs/>
                <w:color w:val="000000"/>
                <w:sz w:val="16"/>
                <w:szCs w:val="16"/>
              </w:rPr>
              <w:t xml:space="preserve"> nr.2</w:t>
            </w:r>
          </w:p>
        </w:tc>
        <w:tc>
          <w:tcPr>
            <w:tcW w:w="1146" w:type="dxa"/>
            <w:tcBorders>
              <w:top w:val="single" w:sz="8" w:space="0" w:color="auto"/>
              <w:left w:val="nil"/>
              <w:bottom w:val="single" w:sz="4" w:space="0" w:color="auto"/>
              <w:right w:val="single" w:sz="4" w:space="0" w:color="auto"/>
            </w:tcBorders>
            <w:shd w:val="clear" w:color="000000" w:fill="DA9694"/>
            <w:vAlign w:val="bottom"/>
            <w:hideMark/>
          </w:tcPr>
          <w:p w14:paraId="3A418594" w14:textId="77777777" w:rsidR="00DD3542" w:rsidRPr="00326B05" w:rsidRDefault="00DD3542" w:rsidP="00ED6249">
            <w:pPr>
              <w:rPr>
                <w:rFonts w:eastAsia="Times New Roman"/>
                <w:b/>
                <w:bCs/>
                <w:i/>
                <w:iCs/>
                <w:color w:val="000000"/>
                <w:sz w:val="16"/>
                <w:szCs w:val="16"/>
              </w:rPr>
            </w:pPr>
            <w:proofErr w:type="spellStart"/>
            <w:r w:rsidRPr="00326B05">
              <w:rPr>
                <w:rFonts w:eastAsia="Times New Roman"/>
                <w:b/>
                <w:bCs/>
                <w:i/>
                <w:iCs/>
                <w:color w:val="000000"/>
                <w:sz w:val="16"/>
                <w:szCs w:val="16"/>
              </w:rPr>
              <w:t>Kategoria</w:t>
            </w:r>
            <w:proofErr w:type="spellEnd"/>
            <w:r w:rsidRPr="00326B05">
              <w:rPr>
                <w:rFonts w:eastAsia="Times New Roman"/>
                <w:b/>
                <w:bCs/>
                <w:i/>
                <w:iCs/>
                <w:color w:val="000000"/>
                <w:sz w:val="16"/>
                <w:szCs w:val="16"/>
              </w:rPr>
              <w:t xml:space="preserve"> nr.3</w:t>
            </w:r>
          </w:p>
        </w:tc>
        <w:tc>
          <w:tcPr>
            <w:tcW w:w="1234" w:type="dxa"/>
            <w:tcBorders>
              <w:top w:val="single" w:sz="8" w:space="0" w:color="auto"/>
              <w:left w:val="nil"/>
              <w:bottom w:val="single" w:sz="4" w:space="0" w:color="auto"/>
              <w:right w:val="single" w:sz="4" w:space="0" w:color="auto"/>
            </w:tcBorders>
            <w:shd w:val="clear" w:color="000000" w:fill="DA9694"/>
            <w:vAlign w:val="bottom"/>
            <w:hideMark/>
          </w:tcPr>
          <w:p w14:paraId="7EAE5980" w14:textId="77777777" w:rsidR="00DD3542" w:rsidRPr="00326B05" w:rsidRDefault="00DD3542" w:rsidP="00ED6249">
            <w:pPr>
              <w:rPr>
                <w:rFonts w:eastAsia="Times New Roman"/>
                <w:b/>
                <w:bCs/>
                <w:i/>
                <w:iCs/>
                <w:color w:val="000000"/>
                <w:sz w:val="16"/>
                <w:szCs w:val="16"/>
              </w:rPr>
            </w:pPr>
            <w:proofErr w:type="spellStart"/>
            <w:r w:rsidRPr="00326B05">
              <w:rPr>
                <w:rFonts w:eastAsia="Times New Roman"/>
                <w:b/>
                <w:bCs/>
                <w:i/>
                <w:iCs/>
                <w:color w:val="000000"/>
                <w:sz w:val="16"/>
                <w:szCs w:val="16"/>
              </w:rPr>
              <w:t>Kategoria</w:t>
            </w:r>
            <w:proofErr w:type="spellEnd"/>
            <w:r w:rsidRPr="00326B05">
              <w:rPr>
                <w:rFonts w:eastAsia="Times New Roman"/>
                <w:b/>
                <w:bCs/>
                <w:i/>
                <w:iCs/>
                <w:color w:val="000000"/>
                <w:sz w:val="16"/>
                <w:szCs w:val="16"/>
              </w:rPr>
              <w:t xml:space="preserve"> nr.4</w:t>
            </w:r>
          </w:p>
        </w:tc>
        <w:tc>
          <w:tcPr>
            <w:tcW w:w="1146" w:type="dxa"/>
            <w:tcBorders>
              <w:top w:val="single" w:sz="8" w:space="0" w:color="auto"/>
              <w:left w:val="nil"/>
              <w:bottom w:val="single" w:sz="4" w:space="0" w:color="auto"/>
              <w:right w:val="single" w:sz="4" w:space="0" w:color="auto"/>
            </w:tcBorders>
            <w:shd w:val="clear" w:color="000000" w:fill="DA9694"/>
            <w:vAlign w:val="bottom"/>
            <w:hideMark/>
          </w:tcPr>
          <w:p w14:paraId="01AC826F" w14:textId="77777777" w:rsidR="00DD3542" w:rsidRPr="00326B05" w:rsidRDefault="00DD3542" w:rsidP="00ED6249">
            <w:pPr>
              <w:rPr>
                <w:rFonts w:eastAsia="Times New Roman"/>
                <w:b/>
                <w:bCs/>
                <w:i/>
                <w:iCs/>
                <w:color w:val="000000"/>
                <w:sz w:val="16"/>
                <w:szCs w:val="16"/>
              </w:rPr>
            </w:pPr>
            <w:proofErr w:type="spellStart"/>
            <w:r w:rsidRPr="00326B05">
              <w:rPr>
                <w:rFonts w:eastAsia="Times New Roman"/>
                <w:b/>
                <w:bCs/>
                <w:i/>
                <w:iCs/>
                <w:color w:val="000000"/>
                <w:sz w:val="16"/>
                <w:szCs w:val="16"/>
              </w:rPr>
              <w:t>Kategoria</w:t>
            </w:r>
            <w:proofErr w:type="spellEnd"/>
            <w:r w:rsidRPr="00326B05">
              <w:rPr>
                <w:rFonts w:eastAsia="Times New Roman"/>
                <w:b/>
                <w:bCs/>
                <w:i/>
                <w:iCs/>
                <w:color w:val="000000"/>
                <w:sz w:val="16"/>
                <w:szCs w:val="16"/>
              </w:rPr>
              <w:t xml:space="preserve"> nr.5</w:t>
            </w:r>
          </w:p>
        </w:tc>
        <w:tc>
          <w:tcPr>
            <w:tcW w:w="1057" w:type="dxa"/>
            <w:tcBorders>
              <w:top w:val="single" w:sz="8" w:space="0" w:color="auto"/>
              <w:left w:val="nil"/>
              <w:bottom w:val="single" w:sz="4" w:space="0" w:color="auto"/>
              <w:right w:val="single" w:sz="4" w:space="0" w:color="auto"/>
            </w:tcBorders>
            <w:shd w:val="clear" w:color="000000" w:fill="DA9694"/>
            <w:vAlign w:val="bottom"/>
            <w:hideMark/>
          </w:tcPr>
          <w:p w14:paraId="52148469" w14:textId="77777777" w:rsidR="00DD3542" w:rsidRPr="00326B05" w:rsidRDefault="00DD3542" w:rsidP="00ED6249">
            <w:pPr>
              <w:rPr>
                <w:rFonts w:eastAsia="Times New Roman"/>
                <w:b/>
                <w:bCs/>
                <w:i/>
                <w:iCs/>
                <w:color w:val="000000"/>
                <w:sz w:val="16"/>
                <w:szCs w:val="16"/>
              </w:rPr>
            </w:pPr>
            <w:proofErr w:type="spellStart"/>
            <w:r w:rsidRPr="00326B05">
              <w:rPr>
                <w:rFonts w:eastAsia="Times New Roman"/>
                <w:b/>
                <w:bCs/>
                <w:i/>
                <w:iCs/>
                <w:color w:val="000000"/>
                <w:sz w:val="16"/>
                <w:szCs w:val="16"/>
              </w:rPr>
              <w:t>Kategoria</w:t>
            </w:r>
            <w:proofErr w:type="spellEnd"/>
            <w:r w:rsidRPr="00326B05">
              <w:rPr>
                <w:rFonts w:eastAsia="Times New Roman"/>
                <w:b/>
                <w:bCs/>
                <w:i/>
                <w:iCs/>
                <w:color w:val="000000"/>
                <w:sz w:val="16"/>
                <w:szCs w:val="16"/>
              </w:rPr>
              <w:t xml:space="preserve"> nr.6</w:t>
            </w:r>
          </w:p>
        </w:tc>
        <w:tc>
          <w:tcPr>
            <w:tcW w:w="969" w:type="dxa"/>
            <w:tcBorders>
              <w:top w:val="single" w:sz="8" w:space="0" w:color="auto"/>
              <w:left w:val="nil"/>
              <w:bottom w:val="single" w:sz="4" w:space="0" w:color="auto"/>
              <w:right w:val="single" w:sz="4" w:space="0" w:color="auto"/>
            </w:tcBorders>
            <w:shd w:val="clear" w:color="000000" w:fill="DA9694"/>
            <w:vAlign w:val="bottom"/>
            <w:hideMark/>
          </w:tcPr>
          <w:p w14:paraId="782890CD" w14:textId="77777777" w:rsidR="00DD3542" w:rsidRPr="00326B05" w:rsidRDefault="00DD3542" w:rsidP="00ED6249">
            <w:pPr>
              <w:rPr>
                <w:rFonts w:eastAsia="Times New Roman"/>
                <w:b/>
                <w:bCs/>
                <w:i/>
                <w:iCs/>
                <w:color w:val="000000"/>
                <w:sz w:val="16"/>
                <w:szCs w:val="16"/>
              </w:rPr>
            </w:pPr>
            <w:proofErr w:type="spellStart"/>
            <w:r w:rsidRPr="00326B05">
              <w:rPr>
                <w:rFonts w:eastAsia="Times New Roman"/>
                <w:b/>
                <w:bCs/>
                <w:i/>
                <w:iCs/>
                <w:color w:val="000000"/>
                <w:sz w:val="16"/>
                <w:szCs w:val="16"/>
              </w:rPr>
              <w:t>Kategoria</w:t>
            </w:r>
            <w:proofErr w:type="spellEnd"/>
            <w:r w:rsidRPr="00326B05">
              <w:rPr>
                <w:rFonts w:eastAsia="Times New Roman"/>
                <w:b/>
                <w:bCs/>
                <w:i/>
                <w:iCs/>
                <w:color w:val="000000"/>
                <w:sz w:val="16"/>
                <w:szCs w:val="16"/>
              </w:rPr>
              <w:t xml:space="preserve"> nr.7</w:t>
            </w:r>
          </w:p>
        </w:tc>
        <w:tc>
          <w:tcPr>
            <w:tcW w:w="969" w:type="dxa"/>
            <w:tcBorders>
              <w:top w:val="single" w:sz="8" w:space="0" w:color="auto"/>
              <w:left w:val="nil"/>
              <w:bottom w:val="single" w:sz="4" w:space="0" w:color="auto"/>
              <w:right w:val="single" w:sz="4" w:space="0" w:color="auto"/>
            </w:tcBorders>
            <w:shd w:val="clear" w:color="000000" w:fill="DA9694"/>
            <w:vAlign w:val="bottom"/>
            <w:hideMark/>
          </w:tcPr>
          <w:p w14:paraId="47480574" w14:textId="77777777" w:rsidR="00DD3542" w:rsidRPr="00326B05" w:rsidRDefault="00DD3542" w:rsidP="00ED6249">
            <w:pPr>
              <w:rPr>
                <w:rFonts w:eastAsia="Times New Roman"/>
                <w:b/>
                <w:bCs/>
                <w:i/>
                <w:iCs/>
                <w:color w:val="000000"/>
                <w:sz w:val="16"/>
                <w:szCs w:val="16"/>
              </w:rPr>
            </w:pPr>
            <w:proofErr w:type="spellStart"/>
            <w:r w:rsidRPr="00326B05">
              <w:rPr>
                <w:rFonts w:eastAsia="Times New Roman"/>
                <w:b/>
                <w:bCs/>
                <w:i/>
                <w:iCs/>
                <w:color w:val="000000"/>
                <w:sz w:val="16"/>
                <w:szCs w:val="16"/>
              </w:rPr>
              <w:t>Kategoria</w:t>
            </w:r>
            <w:proofErr w:type="spellEnd"/>
            <w:r w:rsidRPr="00326B05">
              <w:rPr>
                <w:rFonts w:eastAsia="Times New Roman"/>
                <w:b/>
                <w:bCs/>
                <w:i/>
                <w:iCs/>
                <w:color w:val="000000"/>
                <w:sz w:val="16"/>
                <w:szCs w:val="16"/>
              </w:rPr>
              <w:t xml:space="preserve"> nr.8</w:t>
            </w:r>
          </w:p>
        </w:tc>
        <w:tc>
          <w:tcPr>
            <w:tcW w:w="1104" w:type="dxa"/>
            <w:tcBorders>
              <w:top w:val="single" w:sz="8" w:space="0" w:color="auto"/>
              <w:left w:val="nil"/>
              <w:bottom w:val="single" w:sz="4" w:space="0" w:color="auto"/>
              <w:right w:val="single" w:sz="8" w:space="0" w:color="auto"/>
            </w:tcBorders>
            <w:shd w:val="clear" w:color="000000" w:fill="DA9694"/>
            <w:noWrap/>
            <w:vAlign w:val="bottom"/>
            <w:hideMark/>
          </w:tcPr>
          <w:p w14:paraId="31060C15"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 </w:t>
            </w:r>
          </w:p>
        </w:tc>
      </w:tr>
      <w:tr w:rsidR="00DD3542" w:rsidRPr="00326B05" w14:paraId="25AEDB3C" w14:textId="77777777" w:rsidTr="00DD3542">
        <w:trPr>
          <w:divId w:val="499348053"/>
          <w:trHeight w:val="367"/>
          <w:jc w:val="center"/>
        </w:trPr>
        <w:tc>
          <w:tcPr>
            <w:tcW w:w="1070" w:type="dxa"/>
            <w:tcBorders>
              <w:top w:val="nil"/>
              <w:left w:val="single" w:sz="8" w:space="0" w:color="auto"/>
              <w:bottom w:val="single" w:sz="4" w:space="0" w:color="auto"/>
              <w:right w:val="single" w:sz="4" w:space="0" w:color="auto"/>
            </w:tcBorders>
            <w:noWrap/>
            <w:vAlign w:val="bottom"/>
            <w:hideMark/>
          </w:tcPr>
          <w:p w14:paraId="36221643"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 </w:t>
            </w:r>
          </w:p>
        </w:tc>
        <w:tc>
          <w:tcPr>
            <w:tcW w:w="900" w:type="dxa"/>
            <w:tcBorders>
              <w:top w:val="nil"/>
              <w:left w:val="nil"/>
              <w:bottom w:val="single" w:sz="4" w:space="0" w:color="auto"/>
              <w:right w:val="single" w:sz="4" w:space="0" w:color="auto"/>
            </w:tcBorders>
            <w:noWrap/>
            <w:vAlign w:val="bottom"/>
            <w:hideMark/>
          </w:tcPr>
          <w:p w14:paraId="54BCD211"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K1/m2</w:t>
            </w:r>
          </w:p>
        </w:tc>
        <w:tc>
          <w:tcPr>
            <w:tcW w:w="1193" w:type="dxa"/>
            <w:tcBorders>
              <w:top w:val="nil"/>
              <w:left w:val="nil"/>
              <w:bottom w:val="single" w:sz="4" w:space="0" w:color="auto"/>
              <w:right w:val="single" w:sz="4" w:space="0" w:color="auto"/>
            </w:tcBorders>
            <w:noWrap/>
            <w:vAlign w:val="bottom"/>
            <w:hideMark/>
          </w:tcPr>
          <w:p w14:paraId="6AD3CC30"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K2/m2</w:t>
            </w:r>
          </w:p>
        </w:tc>
        <w:tc>
          <w:tcPr>
            <w:tcW w:w="1146" w:type="dxa"/>
            <w:tcBorders>
              <w:top w:val="nil"/>
              <w:left w:val="nil"/>
              <w:bottom w:val="single" w:sz="4" w:space="0" w:color="auto"/>
              <w:right w:val="single" w:sz="4" w:space="0" w:color="auto"/>
            </w:tcBorders>
            <w:noWrap/>
            <w:vAlign w:val="bottom"/>
            <w:hideMark/>
          </w:tcPr>
          <w:p w14:paraId="5A4D2A7F"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K3/m2</w:t>
            </w:r>
          </w:p>
        </w:tc>
        <w:tc>
          <w:tcPr>
            <w:tcW w:w="1234" w:type="dxa"/>
            <w:tcBorders>
              <w:top w:val="nil"/>
              <w:left w:val="nil"/>
              <w:bottom w:val="single" w:sz="4" w:space="0" w:color="auto"/>
              <w:right w:val="single" w:sz="4" w:space="0" w:color="auto"/>
            </w:tcBorders>
            <w:noWrap/>
            <w:vAlign w:val="bottom"/>
            <w:hideMark/>
          </w:tcPr>
          <w:p w14:paraId="5D643B0D"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K4/m2</w:t>
            </w:r>
          </w:p>
        </w:tc>
        <w:tc>
          <w:tcPr>
            <w:tcW w:w="1146" w:type="dxa"/>
            <w:tcBorders>
              <w:top w:val="nil"/>
              <w:left w:val="nil"/>
              <w:bottom w:val="single" w:sz="4" w:space="0" w:color="auto"/>
              <w:right w:val="single" w:sz="4" w:space="0" w:color="auto"/>
            </w:tcBorders>
            <w:noWrap/>
            <w:vAlign w:val="bottom"/>
            <w:hideMark/>
          </w:tcPr>
          <w:p w14:paraId="693A57A8"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K5/m2</w:t>
            </w:r>
          </w:p>
        </w:tc>
        <w:tc>
          <w:tcPr>
            <w:tcW w:w="1057" w:type="dxa"/>
            <w:tcBorders>
              <w:top w:val="nil"/>
              <w:left w:val="nil"/>
              <w:bottom w:val="single" w:sz="4" w:space="0" w:color="auto"/>
              <w:right w:val="single" w:sz="4" w:space="0" w:color="auto"/>
            </w:tcBorders>
            <w:noWrap/>
            <w:vAlign w:val="bottom"/>
            <w:hideMark/>
          </w:tcPr>
          <w:p w14:paraId="7E41C47C"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K6/m2</w:t>
            </w:r>
          </w:p>
        </w:tc>
        <w:tc>
          <w:tcPr>
            <w:tcW w:w="969" w:type="dxa"/>
            <w:tcBorders>
              <w:top w:val="nil"/>
              <w:left w:val="nil"/>
              <w:bottom w:val="single" w:sz="4" w:space="0" w:color="auto"/>
              <w:right w:val="single" w:sz="4" w:space="0" w:color="auto"/>
            </w:tcBorders>
            <w:noWrap/>
            <w:vAlign w:val="bottom"/>
            <w:hideMark/>
          </w:tcPr>
          <w:p w14:paraId="3C1BBDF0"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K7/m2</w:t>
            </w:r>
          </w:p>
        </w:tc>
        <w:tc>
          <w:tcPr>
            <w:tcW w:w="969" w:type="dxa"/>
            <w:tcBorders>
              <w:top w:val="nil"/>
              <w:left w:val="nil"/>
              <w:bottom w:val="single" w:sz="4" w:space="0" w:color="auto"/>
              <w:right w:val="single" w:sz="4" w:space="0" w:color="auto"/>
            </w:tcBorders>
            <w:noWrap/>
            <w:vAlign w:val="bottom"/>
            <w:hideMark/>
          </w:tcPr>
          <w:p w14:paraId="0F526174"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K8-10/m2</w:t>
            </w:r>
          </w:p>
        </w:tc>
        <w:tc>
          <w:tcPr>
            <w:tcW w:w="1104" w:type="dxa"/>
            <w:tcBorders>
              <w:top w:val="nil"/>
              <w:left w:val="nil"/>
              <w:bottom w:val="single" w:sz="4" w:space="0" w:color="auto"/>
              <w:right w:val="single" w:sz="8" w:space="0" w:color="auto"/>
            </w:tcBorders>
            <w:noWrap/>
            <w:vAlign w:val="bottom"/>
            <w:hideMark/>
          </w:tcPr>
          <w:p w14:paraId="66715AA2"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Total NJ.A  m/2</w:t>
            </w:r>
          </w:p>
        </w:tc>
      </w:tr>
      <w:tr w:rsidR="00DD3542" w:rsidRPr="00326B05" w14:paraId="61668866" w14:textId="77777777" w:rsidTr="00DD3542">
        <w:trPr>
          <w:divId w:val="499348053"/>
          <w:trHeight w:val="385"/>
          <w:jc w:val="center"/>
        </w:trPr>
        <w:tc>
          <w:tcPr>
            <w:tcW w:w="1070" w:type="dxa"/>
            <w:tcBorders>
              <w:top w:val="nil"/>
              <w:left w:val="single" w:sz="8" w:space="0" w:color="auto"/>
              <w:bottom w:val="single" w:sz="4" w:space="0" w:color="auto"/>
              <w:right w:val="single" w:sz="4" w:space="0" w:color="auto"/>
            </w:tcBorders>
            <w:noWrap/>
            <w:vAlign w:val="bottom"/>
            <w:hideMark/>
          </w:tcPr>
          <w:p w14:paraId="401D533B"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Levan</w:t>
            </w:r>
          </w:p>
        </w:tc>
        <w:tc>
          <w:tcPr>
            <w:tcW w:w="900" w:type="dxa"/>
            <w:tcBorders>
              <w:top w:val="nil"/>
              <w:left w:val="nil"/>
              <w:bottom w:val="single" w:sz="4" w:space="0" w:color="auto"/>
              <w:right w:val="single" w:sz="4" w:space="0" w:color="auto"/>
            </w:tcBorders>
            <w:noWrap/>
            <w:vAlign w:val="bottom"/>
            <w:hideMark/>
          </w:tcPr>
          <w:p w14:paraId="400ECE62"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58,701</w:t>
            </w:r>
          </w:p>
        </w:tc>
        <w:tc>
          <w:tcPr>
            <w:tcW w:w="1193" w:type="dxa"/>
            <w:tcBorders>
              <w:top w:val="nil"/>
              <w:left w:val="nil"/>
              <w:bottom w:val="single" w:sz="4" w:space="0" w:color="auto"/>
              <w:right w:val="single" w:sz="4" w:space="0" w:color="auto"/>
            </w:tcBorders>
            <w:noWrap/>
            <w:vAlign w:val="bottom"/>
            <w:hideMark/>
          </w:tcPr>
          <w:p w14:paraId="1310582D"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12,516,585</w:t>
            </w:r>
          </w:p>
        </w:tc>
        <w:tc>
          <w:tcPr>
            <w:tcW w:w="1146" w:type="dxa"/>
            <w:tcBorders>
              <w:top w:val="nil"/>
              <w:left w:val="nil"/>
              <w:bottom w:val="single" w:sz="4" w:space="0" w:color="auto"/>
              <w:right w:val="single" w:sz="4" w:space="0" w:color="auto"/>
            </w:tcBorders>
            <w:noWrap/>
            <w:vAlign w:val="bottom"/>
            <w:hideMark/>
          </w:tcPr>
          <w:p w14:paraId="75137044"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20,186,705</w:t>
            </w:r>
          </w:p>
        </w:tc>
        <w:tc>
          <w:tcPr>
            <w:tcW w:w="1234" w:type="dxa"/>
            <w:tcBorders>
              <w:top w:val="nil"/>
              <w:left w:val="nil"/>
              <w:bottom w:val="single" w:sz="4" w:space="0" w:color="auto"/>
              <w:right w:val="single" w:sz="4" w:space="0" w:color="auto"/>
            </w:tcBorders>
            <w:noWrap/>
            <w:vAlign w:val="bottom"/>
            <w:hideMark/>
          </w:tcPr>
          <w:p w14:paraId="05C6CA35"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13,610,801</w:t>
            </w:r>
          </w:p>
        </w:tc>
        <w:tc>
          <w:tcPr>
            <w:tcW w:w="1146" w:type="dxa"/>
            <w:tcBorders>
              <w:top w:val="nil"/>
              <w:left w:val="nil"/>
              <w:bottom w:val="single" w:sz="4" w:space="0" w:color="auto"/>
              <w:right w:val="single" w:sz="4" w:space="0" w:color="auto"/>
            </w:tcBorders>
            <w:noWrap/>
            <w:vAlign w:val="bottom"/>
            <w:hideMark/>
          </w:tcPr>
          <w:p w14:paraId="3647FD24"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600,001</w:t>
            </w:r>
          </w:p>
        </w:tc>
        <w:tc>
          <w:tcPr>
            <w:tcW w:w="1057" w:type="dxa"/>
            <w:tcBorders>
              <w:top w:val="nil"/>
              <w:left w:val="nil"/>
              <w:bottom w:val="single" w:sz="4" w:space="0" w:color="auto"/>
              <w:right w:val="single" w:sz="4" w:space="0" w:color="auto"/>
            </w:tcBorders>
            <w:noWrap/>
            <w:vAlign w:val="bottom"/>
            <w:hideMark/>
          </w:tcPr>
          <w:p w14:paraId="02C7162A"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115,340</w:t>
            </w:r>
          </w:p>
        </w:tc>
        <w:tc>
          <w:tcPr>
            <w:tcW w:w="969" w:type="dxa"/>
            <w:tcBorders>
              <w:top w:val="nil"/>
              <w:left w:val="nil"/>
              <w:bottom w:val="single" w:sz="4" w:space="0" w:color="auto"/>
              <w:right w:val="single" w:sz="4" w:space="0" w:color="auto"/>
            </w:tcBorders>
            <w:noWrap/>
            <w:vAlign w:val="bottom"/>
            <w:hideMark/>
          </w:tcPr>
          <w:p w14:paraId="2AA9F2B2"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83,753</w:t>
            </w:r>
          </w:p>
        </w:tc>
        <w:tc>
          <w:tcPr>
            <w:tcW w:w="969" w:type="dxa"/>
            <w:tcBorders>
              <w:top w:val="nil"/>
              <w:left w:val="nil"/>
              <w:bottom w:val="single" w:sz="4" w:space="0" w:color="auto"/>
              <w:right w:val="single" w:sz="4" w:space="0" w:color="auto"/>
            </w:tcBorders>
            <w:noWrap/>
            <w:vAlign w:val="bottom"/>
            <w:hideMark/>
          </w:tcPr>
          <w:p w14:paraId="54D05B4D"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189,150</w:t>
            </w:r>
          </w:p>
        </w:tc>
        <w:tc>
          <w:tcPr>
            <w:tcW w:w="1104" w:type="dxa"/>
            <w:tcBorders>
              <w:top w:val="nil"/>
              <w:left w:val="nil"/>
              <w:bottom w:val="single" w:sz="4" w:space="0" w:color="auto"/>
              <w:right w:val="single" w:sz="8" w:space="0" w:color="auto"/>
            </w:tcBorders>
            <w:noWrap/>
            <w:vAlign w:val="bottom"/>
            <w:hideMark/>
          </w:tcPr>
          <w:p w14:paraId="584B7223"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47,361,036</w:t>
            </w:r>
          </w:p>
        </w:tc>
      </w:tr>
      <w:tr w:rsidR="00DD3542" w:rsidRPr="00326B05" w14:paraId="73AA4306" w14:textId="77777777" w:rsidTr="00DD3542">
        <w:trPr>
          <w:divId w:val="499348053"/>
          <w:trHeight w:val="385"/>
          <w:jc w:val="center"/>
        </w:trPr>
        <w:tc>
          <w:tcPr>
            <w:tcW w:w="1070" w:type="dxa"/>
            <w:tcBorders>
              <w:top w:val="nil"/>
              <w:left w:val="single" w:sz="8" w:space="0" w:color="auto"/>
              <w:bottom w:val="single" w:sz="4" w:space="0" w:color="auto"/>
              <w:right w:val="single" w:sz="4" w:space="0" w:color="auto"/>
            </w:tcBorders>
            <w:noWrap/>
            <w:vAlign w:val="bottom"/>
            <w:hideMark/>
          </w:tcPr>
          <w:p w14:paraId="358B892C" w14:textId="77777777" w:rsidR="00DD3542" w:rsidRPr="00326B05" w:rsidRDefault="00DD3542" w:rsidP="00ED6249">
            <w:pPr>
              <w:rPr>
                <w:rFonts w:eastAsia="Times New Roman"/>
                <w:color w:val="000000"/>
                <w:sz w:val="16"/>
                <w:szCs w:val="16"/>
              </w:rPr>
            </w:pPr>
            <w:proofErr w:type="spellStart"/>
            <w:r w:rsidRPr="00326B05">
              <w:rPr>
                <w:rFonts w:eastAsia="Times New Roman"/>
                <w:color w:val="000000"/>
                <w:sz w:val="16"/>
                <w:szCs w:val="16"/>
              </w:rPr>
              <w:t>Mbrostar</w:t>
            </w:r>
            <w:proofErr w:type="spellEnd"/>
          </w:p>
        </w:tc>
        <w:tc>
          <w:tcPr>
            <w:tcW w:w="900" w:type="dxa"/>
            <w:tcBorders>
              <w:top w:val="nil"/>
              <w:left w:val="nil"/>
              <w:bottom w:val="single" w:sz="4" w:space="0" w:color="auto"/>
              <w:right w:val="single" w:sz="4" w:space="0" w:color="auto"/>
            </w:tcBorders>
            <w:noWrap/>
            <w:vAlign w:val="bottom"/>
            <w:hideMark/>
          </w:tcPr>
          <w:p w14:paraId="451A27D6"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10,080</w:t>
            </w:r>
          </w:p>
        </w:tc>
        <w:tc>
          <w:tcPr>
            <w:tcW w:w="1193" w:type="dxa"/>
            <w:tcBorders>
              <w:top w:val="nil"/>
              <w:left w:val="nil"/>
              <w:bottom w:val="single" w:sz="4" w:space="0" w:color="auto"/>
              <w:right w:val="single" w:sz="4" w:space="0" w:color="auto"/>
            </w:tcBorders>
            <w:noWrap/>
            <w:vAlign w:val="bottom"/>
            <w:hideMark/>
          </w:tcPr>
          <w:p w14:paraId="17772831"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828,000</w:t>
            </w:r>
          </w:p>
        </w:tc>
        <w:tc>
          <w:tcPr>
            <w:tcW w:w="1146" w:type="dxa"/>
            <w:tcBorders>
              <w:top w:val="nil"/>
              <w:left w:val="nil"/>
              <w:bottom w:val="single" w:sz="4" w:space="0" w:color="auto"/>
              <w:right w:val="single" w:sz="4" w:space="0" w:color="auto"/>
            </w:tcBorders>
            <w:noWrap/>
            <w:vAlign w:val="bottom"/>
            <w:hideMark/>
          </w:tcPr>
          <w:p w14:paraId="514DA569"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1,736,000</w:t>
            </w:r>
          </w:p>
        </w:tc>
        <w:tc>
          <w:tcPr>
            <w:tcW w:w="1234" w:type="dxa"/>
            <w:tcBorders>
              <w:top w:val="nil"/>
              <w:left w:val="nil"/>
              <w:bottom w:val="single" w:sz="4" w:space="0" w:color="auto"/>
              <w:right w:val="single" w:sz="4" w:space="0" w:color="auto"/>
            </w:tcBorders>
            <w:noWrap/>
            <w:vAlign w:val="bottom"/>
            <w:hideMark/>
          </w:tcPr>
          <w:p w14:paraId="2ACF7D2B"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490,000</w:t>
            </w:r>
          </w:p>
        </w:tc>
        <w:tc>
          <w:tcPr>
            <w:tcW w:w="1146" w:type="dxa"/>
            <w:tcBorders>
              <w:top w:val="nil"/>
              <w:left w:val="nil"/>
              <w:bottom w:val="single" w:sz="4" w:space="0" w:color="auto"/>
              <w:right w:val="single" w:sz="4" w:space="0" w:color="auto"/>
            </w:tcBorders>
            <w:noWrap/>
            <w:vAlign w:val="bottom"/>
            <w:hideMark/>
          </w:tcPr>
          <w:p w14:paraId="7501B428"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197,000</w:t>
            </w:r>
          </w:p>
        </w:tc>
        <w:tc>
          <w:tcPr>
            <w:tcW w:w="1057" w:type="dxa"/>
            <w:tcBorders>
              <w:top w:val="nil"/>
              <w:left w:val="nil"/>
              <w:bottom w:val="single" w:sz="4" w:space="0" w:color="auto"/>
              <w:right w:val="single" w:sz="4" w:space="0" w:color="auto"/>
            </w:tcBorders>
            <w:noWrap/>
            <w:vAlign w:val="bottom"/>
            <w:hideMark/>
          </w:tcPr>
          <w:p w14:paraId="5D69650E"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20,130</w:t>
            </w:r>
          </w:p>
        </w:tc>
        <w:tc>
          <w:tcPr>
            <w:tcW w:w="969" w:type="dxa"/>
            <w:tcBorders>
              <w:top w:val="nil"/>
              <w:left w:val="nil"/>
              <w:bottom w:val="single" w:sz="4" w:space="0" w:color="auto"/>
              <w:right w:val="single" w:sz="4" w:space="0" w:color="auto"/>
            </w:tcBorders>
            <w:noWrap/>
            <w:vAlign w:val="bottom"/>
            <w:hideMark/>
          </w:tcPr>
          <w:p w14:paraId="2F56B41C"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20,290</w:t>
            </w:r>
          </w:p>
        </w:tc>
        <w:tc>
          <w:tcPr>
            <w:tcW w:w="969" w:type="dxa"/>
            <w:tcBorders>
              <w:top w:val="nil"/>
              <w:left w:val="nil"/>
              <w:bottom w:val="single" w:sz="4" w:space="0" w:color="auto"/>
              <w:right w:val="single" w:sz="4" w:space="0" w:color="auto"/>
            </w:tcBorders>
            <w:noWrap/>
            <w:vAlign w:val="bottom"/>
            <w:hideMark/>
          </w:tcPr>
          <w:p w14:paraId="2C4870D6"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1104" w:type="dxa"/>
            <w:tcBorders>
              <w:top w:val="nil"/>
              <w:left w:val="nil"/>
              <w:bottom w:val="single" w:sz="4" w:space="0" w:color="auto"/>
              <w:right w:val="single" w:sz="8" w:space="0" w:color="auto"/>
            </w:tcBorders>
            <w:noWrap/>
            <w:vAlign w:val="bottom"/>
            <w:hideMark/>
          </w:tcPr>
          <w:p w14:paraId="721D9356"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3,301,500</w:t>
            </w:r>
          </w:p>
        </w:tc>
      </w:tr>
      <w:tr w:rsidR="00DD3542" w:rsidRPr="00326B05" w14:paraId="3586DFBE" w14:textId="77777777" w:rsidTr="00DD3542">
        <w:trPr>
          <w:divId w:val="499348053"/>
          <w:trHeight w:val="385"/>
          <w:jc w:val="center"/>
        </w:trPr>
        <w:tc>
          <w:tcPr>
            <w:tcW w:w="1070" w:type="dxa"/>
            <w:tcBorders>
              <w:top w:val="nil"/>
              <w:left w:val="single" w:sz="8" w:space="0" w:color="auto"/>
              <w:bottom w:val="single" w:sz="4" w:space="0" w:color="auto"/>
              <w:right w:val="single" w:sz="4" w:space="0" w:color="auto"/>
            </w:tcBorders>
            <w:noWrap/>
            <w:vAlign w:val="bottom"/>
            <w:hideMark/>
          </w:tcPr>
          <w:p w14:paraId="65DA35E3" w14:textId="77777777" w:rsidR="00DD3542" w:rsidRPr="00326B05" w:rsidRDefault="00DD3542" w:rsidP="00ED6249">
            <w:pPr>
              <w:rPr>
                <w:rFonts w:eastAsia="Times New Roman"/>
                <w:color w:val="000000"/>
                <w:sz w:val="16"/>
                <w:szCs w:val="16"/>
              </w:rPr>
            </w:pPr>
            <w:proofErr w:type="spellStart"/>
            <w:r w:rsidRPr="00326B05">
              <w:rPr>
                <w:rFonts w:eastAsia="Times New Roman"/>
                <w:color w:val="000000"/>
                <w:sz w:val="16"/>
                <w:szCs w:val="16"/>
              </w:rPr>
              <w:t>Cakran</w:t>
            </w:r>
            <w:proofErr w:type="spellEnd"/>
          </w:p>
        </w:tc>
        <w:tc>
          <w:tcPr>
            <w:tcW w:w="900" w:type="dxa"/>
            <w:tcBorders>
              <w:top w:val="nil"/>
              <w:left w:val="nil"/>
              <w:bottom w:val="single" w:sz="4" w:space="0" w:color="auto"/>
              <w:right w:val="single" w:sz="4" w:space="0" w:color="auto"/>
            </w:tcBorders>
            <w:noWrap/>
            <w:vAlign w:val="bottom"/>
            <w:hideMark/>
          </w:tcPr>
          <w:p w14:paraId="7F523747"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1193" w:type="dxa"/>
            <w:tcBorders>
              <w:top w:val="nil"/>
              <w:left w:val="nil"/>
              <w:bottom w:val="single" w:sz="4" w:space="0" w:color="auto"/>
              <w:right w:val="single" w:sz="4" w:space="0" w:color="auto"/>
            </w:tcBorders>
            <w:noWrap/>
            <w:vAlign w:val="bottom"/>
            <w:hideMark/>
          </w:tcPr>
          <w:p w14:paraId="101F9BA0"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278,000</w:t>
            </w:r>
          </w:p>
        </w:tc>
        <w:tc>
          <w:tcPr>
            <w:tcW w:w="1146" w:type="dxa"/>
            <w:tcBorders>
              <w:top w:val="nil"/>
              <w:left w:val="nil"/>
              <w:bottom w:val="single" w:sz="4" w:space="0" w:color="auto"/>
              <w:right w:val="single" w:sz="4" w:space="0" w:color="auto"/>
            </w:tcBorders>
            <w:noWrap/>
            <w:vAlign w:val="bottom"/>
            <w:hideMark/>
          </w:tcPr>
          <w:p w14:paraId="27A21448"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815,000</w:t>
            </w:r>
          </w:p>
        </w:tc>
        <w:tc>
          <w:tcPr>
            <w:tcW w:w="1234" w:type="dxa"/>
            <w:tcBorders>
              <w:top w:val="nil"/>
              <w:left w:val="nil"/>
              <w:bottom w:val="single" w:sz="4" w:space="0" w:color="auto"/>
              <w:right w:val="single" w:sz="4" w:space="0" w:color="auto"/>
            </w:tcBorders>
            <w:noWrap/>
            <w:vAlign w:val="bottom"/>
            <w:hideMark/>
          </w:tcPr>
          <w:p w14:paraId="0FF0C8C1"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1,465,000</w:t>
            </w:r>
          </w:p>
        </w:tc>
        <w:tc>
          <w:tcPr>
            <w:tcW w:w="1146" w:type="dxa"/>
            <w:tcBorders>
              <w:top w:val="nil"/>
              <w:left w:val="nil"/>
              <w:bottom w:val="single" w:sz="4" w:space="0" w:color="auto"/>
              <w:right w:val="single" w:sz="4" w:space="0" w:color="auto"/>
            </w:tcBorders>
            <w:noWrap/>
            <w:vAlign w:val="bottom"/>
            <w:hideMark/>
          </w:tcPr>
          <w:p w14:paraId="2352493D"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808,000</w:t>
            </w:r>
          </w:p>
        </w:tc>
        <w:tc>
          <w:tcPr>
            <w:tcW w:w="1057" w:type="dxa"/>
            <w:tcBorders>
              <w:top w:val="nil"/>
              <w:left w:val="nil"/>
              <w:bottom w:val="single" w:sz="4" w:space="0" w:color="auto"/>
              <w:right w:val="single" w:sz="4" w:space="0" w:color="auto"/>
            </w:tcBorders>
            <w:noWrap/>
            <w:vAlign w:val="bottom"/>
            <w:hideMark/>
          </w:tcPr>
          <w:p w14:paraId="26D07AAF"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518,000</w:t>
            </w:r>
          </w:p>
        </w:tc>
        <w:tc>
          <w:tcPr>
            <w:tcW w:w="969" w:type="dxa"/>
            <w:tcBorders>
              <w:top w:val="nil"/>
              <w:left w:val="nil"/>
              <w:bottom w:val="single" w:sz="4" w:space="0" w:color="auto"/>
              <w:right w:val="single" w:sz="4" w:space="0" w:color="auto"/>
            </w:tcBorders>
            <w:noWrap/>
            <w:vAlign w:val="bottom"/>
            <w:hideMark/>
          </w:tcPr>
          <w:p w14:paraId="26FF5707"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398,000</w:t>
            </w:r>
          </w:p>
        </w:tc>
        <w:tc>
          <w:tcPr>
            <w:tcW w:w="969" w:type="dxa"/>
            <w:tcBorders>
              <w:top w:val="nil"/>
              <w:left w:val="nil"/>
              <w:bottom w:val="single" w:sz="4" w:space="0" w:color="auto"/>
              <w:right w:val="single" w:sz="4" w:space="0" w:color="auto"/>
            </w:tcBorders>
            <w:noWrap/>
            <w:vAlign w:val="bottom"/>
            <w:hideMark/>
          </w:tcPr>
          <w:p w14:paraId="2CBA7E03"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221,000</w:t>
            </w:r>
          </w:p>
        </w:tc>
        <w:tc>
          <w:tcPr>
            <w:tcW w:w="1104" w:type="dxa"/>
            <w:tcBorders>
              <w:top w:val="nil"/>
              <w:left w:val="nil"/>
              <w:bottom w:val="single" w:sz="4" w:space="0" w:color="auto"/>
              <w:right w:val="single" w:sz="8" w:space="0" w:color="auto"/>
            </w:tcBorders>
            <w:noWrap/>
            <w:vAlign w:val="bottom"/>
            <w:hideMark/>
          </w:tcPr>
          <w:p w14:paraId="09810419"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4,503,000</w:t>
            </w:r>
          </w:p>
        </w:tc>
      </w:tr>
      <w:tr w:rsidR="00DD3542" w:rsidRPr="00326B05" w14:paraId="1AA57B5A" w14:textId="77777777" w:rsidTr="00DD3542">
        <w:trPr>
          <w:divId w:val="499348053"/>
          <w:trHeight w:val="385"/>
          <w:jc w:val="center"/>
        </w:trPr>
        <w:tc>
          <w:tcPr>
            <w:tcW w:w="1070" w:type="dxa"/>
            <w:tcBorders>
              <w:top w:val="nil"/>
              <w:left w:val="single" w:sz="8" w:space="0" w:color="auto"/>
              <w:bottom w:val="single" w:sz="4" w:space="0" w:color="auto"/>
              <w:right w:val="single" w:sz="4" w:space="0" w:color="auto"/>
            </w:tcBorders>
            <w:noWrap/>
            <w:vAlign w:val="bottom"/>
            <w:hideMark/>
          </w:tcPr>
          <w:p w14:paraId="12423965" w14:textId="77777777" w:rsidR="00DD3542" w:rsidRPr="00326B05" w:rsidRDefault="00DD3542" w:rsidP="00ED6249">
            <w:pPr>
              <w:rPr>
                <w:rFonts w:eastAsia="Times New Roman"/>
                <w:color w:val="000000"/>
                <w:sz w:val="16"/>
                <w:szCs w:val="16"/>
              </w:rPr>
            </w:pPr>
            <w:proofErr w:type="spellStart"/>
            <w:r w:rsidRPr="00326B05">
              <w:rPr>
                <w:rFonts w:eastAsia="Times New Roman"/>
                <w:color w:val="000000"/>
                <w:sz w:val="16"/>
                <w:szCs w:val="16"/>
              </w:rPr>
              <w:t>Topojë</w:t>
            </w:r>
            <w:proofErr w:type="spellEnd"/>
          </w:p>
        </w:tc>
        <w:tc>
          <w:tcPr>
            <w:tcW w:w="900" w:type="dxa"/>
            <w:tcBorders>
              <w:top w:val="nil"/>
              <w:left w:val="nil"/>
              <w:bottom w:val="single" w:sz="4" w:space="0" w:color="auto"/>
              <w:right w:val="single" w:sz="4" w:space="0" w:color="auto"/>
            </w:tcBorders>
            <w:noWrap/>
            <w:vAlign w:val="bottom"/>
            <w:hideMark/>
          </w:tcPr>
          <w:p w14:paraId="11A0821B"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80,860</w:t>
            </w:r>
          </w:p>
        </w:tc>
        <w:tc>
          <w:tcPr>
            <w:tcW w:w="1193" w:type="dxa"/>
            <w:tcBorders>
              <w:top w:val="nil"/>
              <w:left w:val="nil"/>
              <w:bottom w:val="single" w:sz="4" w:space="0" w:color="auto"/>
              <w:right w:val="single" w:sz="4" w:space="0" w:color="auto"/>
            </w:tcBorders>
            <w:noWrap/>
            <w:vAlign w:val="bottom"/>
            <w:hideMark/>
          </w:tcPr>
          <w:p w14:paraId="55ABF1F1"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10,061,960</w:t>
            </w:r>
          </w:p>
        </w:tc>
        <w:tc>
          <w:tcPr>
            <w:tcW w:w="1146" w:type="dxa"/>
            <w:tcBorders>
              <w:top w:val="nil"/>
              <w:left w:val="nil"/>
              <w:bottom w:val="single" w:sz="4" w:space="0" w:color="auto"/>
              <w:right w:val="single" w:sz="4" w:space="0" w:color="auto"/>
            </w:tcBorders>
            <w:noWrap/>
            <w:vAlign w:val="bottom"/>
            <w:hideMark/>
          </w:tcPr>
          <w:p w14:paraId="406D83DE"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14,310,776</w:t>
            </w:r>
          </w:p>
        </w:tc>
        <w:tc>
          <w:tcPr>
            <w:tcW w:w="1234" w:type="dxa"/>
            <w:tcBorders>
              <w:top w:val="nil"/>
              <w:left w:val="nil"/>
              <w:bottom w:val="single" w:sz="4" w:space="0" w:color="auto"/>
              <w:right w:val="single" w:sz="4" w:space="0" w:color="auto"/>
            </w:tcBorders>
            <w:noWrap/>
            <w:vAlign w:val="bottom"/>
            <w:hideMark/>
          </w:tcPr>
          <w:p w14:paraId="4468A2E8"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4,954,238</w:t>
            </w:r>
          </w:p>
        </w:tc>
        <w:tc>
          <w:tcPr>
            <w:tcW w:w="1146" w:type="dxa"/>
            <w:tcBorders>
              <w:top w:val="nil"/>
              <w:left w:val="nil"/>
              <w:bottom w:val="single" w:sz="4" w:space="0" w:color="auto"/>
              <w:right w:val="single" w:sz="4" w:space="0" w:color="auto"/>
            </w:tcBorders>
            <w:noWrap/>
            <w:vAlign w:val="bottom"/>
            <w:hideMark/>
          </w:tcPr>
          <w:p w14:paraId="7D3E6E27"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664,180</w:t>
            </w:r>
          </w:p>
        </w:tc>
        <w:tc>
          <w:tcPr>
            <w:tcW w:w="1057" w:type="dxa"/>
            <w:tcBorders>
              <w:top w:val="nil"/>
              <w:left w:val="nil"/>
              <w:bottom w:val="single" w:sz="4" w:space="0" w:color="auto"/>
              <w:right w:val="single" w:sz="4" w:space="0" w:color="auto"/>
            </w:tcBorders>
            <w:noWrap/>
            <w:vAlign w:val="bottom"/>
            <w:hideMark/>
          </w:tcPr>
          <w:p w14:paraId="5F14C022"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1,590,768</w:t>
            </w:r>
          </w:p>
        </w:tc>
        <w:tc>
          <w:tcPr>
            <w:tcW w:w="969" w:type="dxa"/>
            <w:tcBorders>
              <w:top w:val="nil"/>
              <w:left w:val="nil"/>
              <w:bottom w:val="single" w:sz="4" w:space="0" w:color="auto"/>
              <w:right w:val="single" w:sz="4" w:space="0" w:color="auto"/>
            </w:tcBorders>
            <w:noWrap/>
            <w:vAlign w:val="bottom"/>
            <w:hideMark/>
          </w:tcPr>
          <w:p w14:paraId="3A1BBCD5"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2,932,616</w:t>
            </w:r>
          </w:p>
        </w:tc>
        <w:tc>
          <w:tcPr>
            <w:tcW w:w="969" w:type="dxa"/>
            <w:tcBorders>
              <w:top w:val="nil"/>
              <w:left w:val="nil"/>
              <w:bottom w:val="single" w:sz="4" w:space="0" w:color="auto"/>
              <w:right w:val="single" w:sz="4" w:space="0" w:color="auto"/>
            </w:tcBorders>
            <w:noWrap/>
            <w:vAlign w:val="bottom"/>
            <w:hideMark/>
          </w:tcPr>
          <w:p w14:paraId="5528011B"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1104" w:type="dxa"/>
            <w:tcBorders>
              <w:top w:val="nil"/>
              <w:left w:val="nil"/>
              <w:bottom w:val="single" w:sz="4" w:space="0" w:color="auto"/>
              <w:right w:val="single" w:sz="8" w:space="0" w:color="auto"/>
            </w:tcBorders>
            <w:noWrap/>
            <w:vAlign w:val="bottom"/>
            <w:hideMark/>
          </w:tcPr>
          <w:p w14:paraId="7ABF5ED1"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34,595,398</w:t>
            </w:r>
          </w:p>
        </w:tc>
      </w:tr>
      <w:tr w:rsidR="00DD3542" w:rsidRPr="00326B05" w14:paraId="5E5DADC6" w14:textId="77777777" w:rsidTr="00DD3542">
        <w:trPr>
          <w:divId w:val="499348053"/>
          <w:trHeight w:val="385"/>
          <w:jc w:val="center"/>
        </w:trPr>
        <w:tc>
          <w:tcPr>
            <w:tcW w:w="1070" w:type="dxa"/>
            <w:tcBorders>
              <w:top w:val="nil"/>
              <w:left w:val="single" w:sz="8" w:space="0" w:color="auto"/>
              <w:bottom w:val="single" w:sz="4" w:space="0" w:color="auto"/>
              <w:right w:val="single" w:sz="4" w:space="0" w:color="auto"/>
            </w:tcBorders>
            <w:noWrap/>
            <w:vAlign w:val="bottom"/>
            <w:hideMark/>
          </w:tcPr>
          <w:p w14:paraId="5979F63F" w14:textId="77777777" w:rsidR="00DD3542" w:rsidRPr="00326B05" w:rsidRDefault="00DD3542" w:rsidP="00ED6249">
            <w:pPr>
              <w:rPr>
                <w:rFonts w:eastAsia="Times New Roman"/>
                <w:color w:val="000000"/>
                <w:sz w:val="16"/>
                <w:szCs w:val="16"/>
              </w:rPr>
            </w:pPr>
            <w:proofErr w:type="spellStart"/>
            <w:r w:rsidRPr="00326B05">
              <w:rPr>
                <w:rFonts w:eastAsia="Times New Roman"/>
                <w:color w:val="000000"/>
                <w:sz w:val="16"/>
                <w:szCs w:val="16"/>
              </w:rPr>
              <w:t>Qender</w:t>
            </w:r>
            <w:proofErr w:type="spellEnd"/>
          </w:p>
        </w:tc>
        <w:tc>
          <w:tcPr>
            <w:tcW w:w="900" w:type="dxa"/>
            <w:tcBorders>
              <w:top w:val="nil"/>
              <w:left w:val="nil"/>
              <w:bottom w:val="single" w:sz="4" w:space="0" w:color="auto"/>
              <w:right w:val="single" w:sz="4" w:space="0" w:color="auto"/>
            </w:tcBorders>
            <w:noWrap/>
            <w:vAlign w:val="bottom"/>
            <w:hideMark/>
          </w:tcPr>
          <w:p w14:paraId="36E8C4D3"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200,000</w:t>
            </w:r>
          </w:p>
        </w:tc>
        <w:tc>
          <w:tcPr>
            <w:tcW w:w="1193" w:type="dxa"/>
            <w:tcBorders>
              <w:top w:val="nil"/>
              <w:left w:val="nil"/>
              <w:bottom w:val="single" w:sz="4" w:space="0" w:color="auto"/>
              <w:right w:val="single" w:sz="4" w:space="0" w:color="auto"/>
            </w:tcBorders>
            <w:noWrap/>
            <w:vAlign w:val="center"/>
            <w:hideMark/>
          </w:tcPr>
          <w:p w14:paraId="1AD3A8BF"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1,990,000</w:t>
            </w:r>
          </w:p>
        </w:tc>
        <w:tc>
          <w:tcPr>
            <w:tcW w:w="1146" w:type="dxa"/>
            <w:tcBorders>
              <w:top w:val="nil"/>
              <w:left w:val="nil"/>
              <w:bottom w:val="single" w:sz="4" w:space="0" w:color="auto"/>
              <w:right w:val="single" w:sz="4" w:space="0" w:color="auto"/>
            </w:tcBorders>
            <w:noWrap/>
            <w:vAlign w:val="bottom"/>
            <w:hideMark/>
          </w:tcPr>
          <w:p w14:paraId="44FD75E9"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18,160,000</w:t>
            </w:r>
          </w:p>
        </w:tc>
        <w:tc>
          <w:tcPr>
            <w:tcW w:w="1234" w:type="dxa"/>
            <w:tcBorders>
              <w:top w:val="nil"/>
              <w:left w:val="nil"/>
              <w:bottom w:val="single" w:sz="4" w:space="0" w:color="auto"/>
              <w:right w:val="single" w:sz="4" w:space="0" w:color="auto"/>
            </w:tcBorders>
            <w:noWrap/>
            <w:vAlign w:val="bottom"/>
            <w:hideMark/>
          </w:tcPr>
          <w:p w14:paraId="4AA15345"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8,400,000</w:t>
            </w:r>
          </w:p>
        </w:tc>
        <w:tc>
          <w:tcPr>
            <w:tcW w:w="1146" w:type="dxa"/>
            <w:tcBorders>
              <w:top w:val="nil"/>
              <w:left w:val="nil"/>
              <w:bottom w:val="single" w:sz="4" w:space="0" w:color="auto"/>
              <w:right w:val="single" w:sz="4" w:space="0" w:color="auto"/>
            </w:tcBorders>
            <w:noWrap/>
            <w:vAlign w:val="bottom"/>
            <w:hideMark/>
          </w:tcPr>
          <w:p w14:paraId="2A045FED"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2,700,000</w:t>
            </w:r>
          </w:p>
        </w:tc>
        <w:tc>
          <w:tcPr>
            <w:tcW w:w="1057" w:type="dxa"/>
            <w:tcBorders>
              <w:top w:val="nil"/>
              <w:left w:val="nil"/>
              <w:bottom w:val="single" w:sz="4" w:space="0" w:color="auto"/>
              <w:right w:val="single" w:sz="4" w:space="0" w:color="auto"/>
            </w:tcBorders>
            <w:noWrap/>
            <w:vAlign w:val="bottom"/>
            <w:hideMark/>
          </w:tcPr>
          <w:p w14:paraId="04E0C31F"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2,700,000</w:t>
            </w:r>
          </w:p>
        </w:tc>
        <w:tc>
          <w:tcPr>
            <w:tcW w:w="969" w:type="dxa"/>
            <w:tcBorders>
              <w:top w:val="nil"/>
              <w:left w:val="nil"/>
              <w:bottom w:val="single" w:sz="4" w:space="0" w:color="auto"/>
              <w:right w:val="single" w:sz="4" w:space="0" w:color="auto"/>
            </w:tcBorders>
            <w:noWrap/>
            <w:vAlign w:val="bottom"/>
            <w:hideMark/>
          </w:tcPr>
          <w:p w14:paraId="3DAA1C55"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1,600,000</w:t>
            </w:r>
          </w:p>
        </w:tc>
        <w:tc>
          <w:tcPr>
            <w:tcW w:w="969" w:type="dxa"/>
            <w:tcBorders>
              <w:top w:val="nil"/>
              <w:left w:val="nil"/>
              <w:bottom w:val="single" w:sz="4" w:space="0" w:color="auto"/>
              <w:right w:val="single" w:sz="4" w:space="0" w:color="auto"/>
            </w:tcBorders>
            <w:noWrap/>
            <w:vAlign w:val="bottom"/>
            <w:hideMark/>
          </w:tcPr>
          <w:p w14:paraId="420DB8D4"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1104" w:type="dxa"/>
            <w:tcBorders>
              <w:top w:val="nil"/>
              <w:left w:val="nil"/>
              <w:bottom w:val="single" w:sz="4" w:space="0" w:color="auto"/>
              <w:right w:val="single" w:sz="8" w:space="0" w:color="auto"/>
            </w:tcBorders>
            <w:noWrap/>
            <w:vAlign w:val="bottom"/>
            <w:hideMark/>
          </w:tcPr>
          <w:p w14:paraId="23786F97"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35,750,000</w:t>
            </w:r>
          </w:p>
        </w:tc>
      </w:tr>
      <w:tr w:rsidR="00DD3542" w:rsidRPr="00326B05" w14:paraId="1A64BD17" w14:textId="77777777" w:rsidTr="00DD3542">
        <w:trPr>
          <w:divId w:val="499348053"/>
          <w:trHeight w:val="385"/>
          <w:jc w:val="center"/>
        </w:trPr>
        <w:tc>
          <w:tcPr>
            <w:tcW w:w="1070" w:type="dxa"/>
            <w:tcBorders>
              <w:top w:val="nil"/>
              <w:left w:val="single" w:sz="8" w:space="0" w:color="auto"/>
              <w:bottom w:val="single" w:sz="4" w:space="0" w:color="auto"/>
              <w:right w:val="single" w:sz="4" w:space="0" w:color="auto"/>
            </w:tcBorders>
            <w:noWrap/>
            <w:vAlign w:val="bottom"/>
            <w:hideMark/>
          </w:tcPr>
          <w:p w14:paraId="4AE06E6E" w14:textId="77777777" w:rsidR="00DD3542" w:rsidRPr="00326B05" w:rsidRDefault="00DD3542" w:rsidP="00ED6249">
            <w:pPr>
              <w:rPr>
                <w:rFonts w:eastAsia="Times New Roman"/>
                <w:color w:val="000000"/>
                <w:sz w:val="16"/>
                <w:szCs w:val="16"/>
              </w:rPr>
            </w:pPr>
            <w:proofErr w:type="spellStart"/>
            <w:r w:rsidRPr="00326B05">
              <w:rPr>
                <w:rFonts w:eastAsia="Times New Roman"/>
                <w:color w:val="000000"/>
                <w:sz w:val="16"/>
                <w:szCs w:val="16"/>
              </w:rPr>
              <w:t>Frakull</w:t>
            </w:r>
            <w:proofErr w:type="spellEnd"/>
          </w:p>
        </w:tc>
        <w:tc>
          <w:tcPr>
            <w:tcW w:w="900" w:type="dxa"/>
            <w:tcBorders>
              <w:top w:val="nil"/>
              <w:left w:val="nil"/>
              <w:bottom w:val="single" w:sz="4" w:space="0" w:color="auto"/>
              <w:right w:val="single" w:sz="4" w:space="0" w:color="auto"/>
            </w:tcBorders>
            <w:noWrap/>
            <w:vAlign w:val="bottom"/>
            <w:hideMark/>
          </w:tcPr>
          <w:p w14:paraId="1EF94236"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56,830</w:t>
            </w:r>
          </w:p>
        </w:tc>
        <w:tc>
          <w:tcPr>
            <w:tcW w:w="1193" w:type="dxa"/>
            <w:tcBorders>
              <w:top w:val="nil"/>
              <w:left w:val="nil"/>
              <w:bottom w:val="single" w:sz="4" w:space="0" w:color="auto"/>
              <w:right w:val="single" w:sz="4" w:space="0" w:color="auto"/>
            </w:tcBorders>
            <w:noWrap/>
            <w:vAlign w:val="center"/>
            <w:hideMark/>
          </w:tcPr>
          <w:p w14:paraId="5B6DD9B2"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4,038,093</w:t>
            </w:r>
          </w:p>
        </w:tc>
        <w:tc>
          <w:tcPr>
            <w:tcW w:w="1146" w:type="dxa"/>
            <w:tcBorders>
              <w:top w:val="nil"/>
              <w:left w:val="nil"/>
              <w:bottom w:val="single" w:sz="4" w:space="0" w:color="auto"/>
              <w:right w:val="single" w:sz="4" w:space="0" w:color="auto"/>
            </w:tcBorders>
            <w:noWrap/>
            <w:vAlign w:val="bottom"/>
            <w:hideMark/>
          </w:tcPr>
          <w:p w14:paraId="204577D4"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7,175,406</w:t>
            </w:r>
          </w:p>
        </w:tc>
        <w:tc>
          <w:tcPr>
            <w:tcW w:w="1234" w:type="dxa"/>
            <w:tcBorders>
              <w:top w:val="nil"/>
              <w:left w:val="nil"/>
              <w:bottom w:val="single" w:sz="4" w:space="0" w:color="auto"/>
              <w:right w:val="single" w:sz="4" w:space="0" w:color="auto"/>
            </w:tcBorders>
            <w:noWrap/>
            <w:vAlign w:val="bottom"/>
            <w:hideMark/>
          </w:tcPr>
          <w:p w14:paraId="2412C4A7"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7,917,565</w:t>
            </w:r>
          </w:p>
        </w:tc>
        <w:tc>
          <w:tcPr>
            <w:tcW w:w="1146" w:type="dxa"/>
            <w:tcBorders>
              <w:top w:val="nil"/>
              <w:left w:val="nil"/>
              <w:bottom w:val="single" w:sz="4" w:space="0" w:color="auto"/>
              <w:right w:val="single" w:sz="4" w:space="0" w:color="auto"/>
            </w:tcBorders>
            <w:noWrap/>
            <w:vAlign w:val="bottom"/>
            <w:hideMark/>
          </w:tcPr>
          <w:p w14:paraId="7F0EFCD3"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8,058,029</w:t>
            </w:r>
          </w:p>
        </w:tc>
        <w:tc>
          <w:tcPr>
            <w:tcW w:w="1057" w:type="dxa"/>
            <w:tcBorders>
              <w:top w:val="nil"/>
              <w:left w:val="nil"/>
              <w:bottom w:val="single" w:sz="4" w:space="0" w:color="auto"/>
              <w:right w:val="single" w:sz="4" w:space="0" w:color="auto"/>
            </w:tcBorders>
            <w:noWrap/>
            <w:vAlign w:val="bottom"/>
            <w:hideMark/>
          </w:tcPr>
          <w:p w14:paraId="7D0639C3"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969" w:type="dxa"/>
            <w:tcBorders>
              <w:top w:val="nil"/>
              <w:left w:val="nil"/>
              <w:bottom w:val="single" w:sz="4" w:space="0" w:color="auto"/>
              <w:right w:val="single" w:sz="4" w:space="0" w:color="auto"/>
            </w:tcBorders>
            <w:noWrap/>
            <w:vAlign w:val="bottom"/>
            <w:hideMark/>
          </w:tcPr>
          <w:p w14:paraId="72E2EBA4"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969" w:type="dxa"/>
            <w:tcBorders>
              <w:top w:val="nil"/>
              <w:left w:val="nil"/>
              <w:bottom w:val="single" w:sz="4" w:space="0" w:color="auto"/>
              <w:right w:val="single" w:sz="4" w:space="0" w:color="auto"/>
            </w:tcBorders>
            <w:noWrap/>
            <w:vAlign w:val="bottom"/>
            <w:hideMark/>
          </w:tcPr>
          <w:p w14:paraId="0676F1E3"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1104" w:type="dxa"/>
            <w:tcBorders>
              <w:top w:val="nil"/>
              <w:left w:val="nil"/>
              <w:bottom w:val="single" w:sz="4" w:space="0" w:color="auto"/>
              <w:right w:val="single" w:sz="8" w:space="0" w:color="auto"/>
            </w:tcBorders>
            <w:noWrap/>
            <w:vAlign w:val="bottom"/>
            <w:hideMark/>
          </w:tcPr>
          <w:p w14:paraId="1C2A35F5"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27,245,923</w:t>
            </w:r>
          </w:p>
        </w:tc>
      </w:tr>
      <w:tr w:rsidR="00DD3542" w:rsidRPr="00326B05" w14:paraId="39FE5093" w14:textId="77777777" w:rsidTr="00DD3542">
        <w:trPr>
          <w:divId w:val="499348053"/>
          <w:trHeight w:val="385"/>
          <w:jc w:val="center"/>
        </w:trPr>
        <w:tc>
          <w:tcPr>
            <w:tcW w:w="1070" w:type="dxa"/>
            <w:tcBorders>
              <w:top w:val="nil"/>
              <w:left w:val="single" w:sz="8" w:space="0" w:color="auto"/>
              <w:bottom w:val="single" w:sz="4" w:space="0" w:color="auto"/>
              <w:right w:val="single" w:sz="4" w:space="0" w:color="auto"/>
            </w:tcBorders>
            <w:noWrap/>
            <w:vAlign w:val="bottom"/>
            <w:hideMark/>
          </w:tcPr>
          <w:p w14:paraId="25B6E0F7" w14:textId="77777777" w:rsidR="00DD3542" w:rsidRPr="00326B05" w:rsidRDefault="00DD3542" w:rsidP="00ED6249">
            <w:pPr>
              <w:rPr>
                <w:rFonts w:eastAsia="Times New Roman"/>
                <w:color w:val="000000"/>
                <w:sz w:val="16"/>
                <w:szCs w:val="16"/>
              </w:rPr>
            </w:pPr>
            <w:proofErr w:type="spellStart"/>
            <w:r w:rsidRPr="00326B05">
              <w:rPr>
                <w:rFonts w:eastAsia="Times New Roman"/>
                <w:color w:val="000000"/>
                <w:sz w:val="16"/>
                <w:szCs w:val="16"/>
              </w:rPr>
              <w:t>Libofshë</w:t>
            </w:r>
            <w:proofErr w:type="spellEnd"/>
          </w:p>
        </w:tc>
        <w:tc>
          <w:tcPr>
            <w:tcW w:w="900" w:type="dxa"/>
            <w:tcBorders>
              <w:top w:val="nil"/>
              <w:left w:val="nil"/>
              <w:bottom w:val="single" w:sz="4" w:space="0" w:color="auto"/>
              <w:right w:val="single" w:sz="4" w:space="0" w:color="auto"/>
            </w:tcBorders>
            <w:noWrap/>
            <w:vAlign w:val="bottom"/>
            <w:hideMark/>
          </w:tcPr>
          <w:p w14:paraId="73E133C0"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1193" w:type="dxa"/>
            <w:tcBorders>
              <w:top w:val="nil"/>
              <w:left w:val="nil"/>
              <w:bottom w:val="single" w:sz="4" w:space="0" w:color="auto"/>
              <w:right w:val="single" w:sz="4" w:space="0" w:color="auto"/>
            </w:tcBorders>
            <w:noWrap/>
            <w:vAlign w:val="bottom"/>
            <w:hideMark/>
          </w:tcPr>
          <w:p w14:paraId="218B4CA8"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2,141,000</w:t>
            </w:r>
          </w:p>
        </w:tc>
        <w:tc>
          <w:tcPr>
            <w:tcW w:w="1146" w:type="dxa"/>
            <w:tcBorders>
              <w:top w:val="nil"/>
              <w:left w:val="nil"/>
              <w:bottom w:val="single" w:sz="4" w:space="0" w:color="auto"/>
              <w:right w:val="single" w:sz="4" w:space="0" w:color="auto"/>
            </w:tcBorders>
            <w:noWrap/>
            <w:vAlign w:val="bottom"/>
            <w:hideMark/>
          </w:tcPr>
          <w:p w14:paraId="78087EE7"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2,450,000</w:t>
            </w:r>
          </w:p>
        </w:tc>
        <w:tc>
          <w:tcPr>
            <w:tcW w:w="1234" w:type="dxa"/>
            <w:tcBorders>
              <w:top w:val="nil"/>
              <w:left w:val="nil"/>
              <w:bottom w:val="single" w:sz="4" w:space="0" w:color="auto"/>
              <w:right w:val="single" w:sz="4" w:space="0" w:color="auto"/>
            </w:tcBorders>
            <w:noWrap/>
            <w:vAlign w:val="bottom"/>
            <w:hideMark/>
          </w:tcPr>
          <w:p w14:paraId="78F954C2"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810,000</w:t>
            </w:r>
          </w:p>
        </w:tc>
        <w:tc>
          <w:tcPr>
            <w:tcW w:w="1146" w:type="dxa"/>
            <w:tcBorders>
              <w:top w:val="nil"/>
              <w:left w:val="nil"/>
              <w:bottom w:val="single" w:sz="4" w:space="0" w:color="auto"/>
              <w:right w:val="single" w:sz="4" w:space="0" w:color="auto"/>
            </w:tcBorders>
            <w:noWrap/>
            <w:vAlign w:val="bottom"/>
            <w:hideMark/>
          </w:tcPr>
          <w:p w14:paraId="10358599"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160,000</w:t>
            </w:r>
          </w:p>
        </w:tc>
        <w:tc>
          <w:tcPr>
            <w:tcW w:w="1057" w:type="dxa"/>
            <w:tcBorders>
              <w:top w:val="nil"/>
              <w:left w:val="nil"/>
              <w:bottom w:val="single" w:sz="4" w:space="0" w:color="auto"/>
              <w:right w:val="single" w:sz="4" w:space="0" w:color="auto"/>
            </w:tcBorders>
            <w:noWrap/>
            <w:vAlign w:val="bottom"/>
            <w:hideMark/>
          </w:tcPr>
          <w:p w14:paraId="70530071"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20,000</w:t>
            </w:r>
          </w:p>
        </w:tc>
        <w:tc>
          <w:tcPr>
            <w:tcW w:w="969" w:type="dxa"/>
            <w:tcBorders>
              <w:top w:val="nil"/>
              <w:left w:val="nil"/>
              <w:bottom w:val="single" w:sz="4" w:space="0" w:color="auto"/>
              <w:right w:val="single" w:sz="4" w:space="0" w:color="auto"/>
            </w:tcBorders>
            <w:noWrap/>
            <w:vAlign w:val="bottom"/>
            <w:hideMark/>
          </w:tcPr>
          <w:p w14:paraId="3B44E24B"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30,000</w:t>
            </w:r>
          </w:p>
        </w:tc>
        <w:tc>
          <w:tcPr>
            <w:tcW w:w="969" w:type="dxa"/>
            <w:tcBorders>
              <w:top w:val="nil"/>
              <w:left w:val="nil"/>
              <w:bottom w:val="single" w:sz="4" w:space="0" w:color="auto"/>
              <w:right w:val="single" w:sz="4" w:space="0" w:color="auto"/>
            </w:tcBorders>
            <w:noWrap/>
            <w:vAlign w:val="bottom"/>
            <w:hideMark/>
          </w:tcPr>
          <w:p w14:paraId="5CAA18CF"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1104" w:type="dxa"/>
            <w:tcBorders>
              <w:top w:val="nil"/>
              <w:left w:val="nil"/>
              <w:bottom w:val="single" w:sz="4" w:space="0" w:color="auto"/>
              <w:right w:val="single" w:sz="8" w:space="0" w:color="auto"/>
            </w:tcBorders>
            <w:noWrap/>
            <w:vAlign w:val="bottom"/>
            <w:hideMark/>
          </w:tcPr>
          <w:p w14:paraId="04869492"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5,611,000</w:t>
            </w:r>
          </w:p>
        </w:tc>
      </w:tr>
      <w:tr w:rsidR="00DD3542" w:rsidRPr="00326B05" w14:paraId="281BF384" w14:textId="77777777" w:rsidTr="00DD3542">
        <w:trPr>
          <w:divId w:val="499348053"/>
          <w:trHeight w:val="385"/>
          <w:jc w:val="center"/>
        </w:trPr>
        <w:tc>
          <w:tcPr>
            <w:tcW w:w="1070" w:type="dxa"/>
            <w:tcBorders>
              <w:top w:val="nil"/>
              <w:left w:val="single" w:sz="8" w:space="0" w:color="auto"/>
              <w:bottom w:val="single" w:sz="4" w:space="0" w:color="auto"/>
              <w:right w:val="single" w:sz="4" w:space="0" w:color="auto"/>
            </w:tcBorders>
            <w:noWrap/>
            <w:vAlign w:val="bottom"/>
            <w:hideMark/>
          </w:tcPr>
          <w:p w14:paraId="6C65DF55" w14:textId="77777777" w:rsidR="00DD3542" w:rsidRPr="00326B05" w:rsidRDefault="00DD3542" w:rsidP="00ED6249">
            <w:pPr>
              <w:rPr>
                <w:rFonts w:eastAsia="Times New Roman"/>
                <w:color w:val="000000"/>
                <w:sz w:val="16"/>
                <w:szCs w:val="16"/>
              </w:rPr>
            </w:pPr>
            <w:proofErr w:type="spellStart"/>
            <w:r w:rsidRPr="00326B05">
              <w:rPr>
                <w:rFonts w:eastAsia="Times New Roman"/>
                <w:color w:val="000000"/>
                <w:sz w:val="16"/>
                <w:szCs w:val="16"/>
              </w:rPr>
              <w:t>Dërmenas</w:t>
            </w:r>
            <w:proofErr w:type="spellEnd"/>
          </w:p>
        </w:tc>
        <w:tc>
          <w:tcPr>
            <w:tcW w:w="900" w:type="dxa"/>
            <w:tcBorders>
              <w:top w:val="nil"/>
              <w:left w:val="nil"/>
              <w:bottom w:val="single" w:sz="4" w:space="0" w:color="auto"/>
              <w:right w:val="single" w:sz="4" w:space="0" w:color="auto"/>
            </w:tcBorders>
            <w:noWrap/>
            <w:vAlign w:val="bottom"/>
            <w:hideMark/>
          </w:tcPr>
          <w:p w14:paraId="1B35A81B"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2,600</w:t>
            </w:r>
          </w:p>
        </w:tc>
        <w:tc>
          <w:tcPr>
            <w:tcW w:w="1193" w:type="dxa"/>
            <w:tcBorders>
              <w:top w:val="nil"/>
              <w:left w:val="nil"/>
              <w:bottom w:val="single" w:sz="4" w:space="0" w:color="auto"/>
              <w:right w:val="single" w:sz="4" w:space="0" w:color="auto"/>
            </w:tcBorders>
            <w:noWrap/>
            <w:vAlign w:val="bottom"/>
            <w:hideMark/>
          </w:tcPr>
          <w:p w14:paraId="747EE0C2"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242,000</w:t>
            </w:r>
          </w:p>
        </w:tc>
        <w:tc>
          <w:tcPr>
            <w:tcW w:w="1146" w:type="dxa"/>
            <w:tcBorders>
              <w:top w:val="nil"/>
              <w:left w:val="nil"/>
              <w:bottom w:val="single" w:sz="4" w:space="0" w:color="auto"/>
              <w:right w:val="single" w:sz="4" w:space="0" w:color="auto"/>
            </w:tcBorders>
            <w:noWrap/>
            <w:vAlign w:val="bottom"/>
            <w:hideMark/>
          </w:tcPr>
          <w:p w14:paraId="42816139"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49,900</w:t>
            </w:r>
          </w:p>
        </w:tc>
        <w:tc>
          <w:tcPr>
            <w:tcW w:w="1234" w:type="dxa"/>
            <w:tcBorders>
              <w:top w:val="nil"/>
              <w:left w:val="nil"/>
              <w:bottom w:val="single" w:sz="4" w:space="0" w:color="auto"/>
              <w:right w:val="single" w:sz="4" w:space="0" w:color="auto"/>
            </w:tcBorders>
            <w:noWrap/>
            <w:vAlign w:val="bottom"/>
            <w:hideMark/>
          </w:tcPr>
          <w:p w14:paraId="787B8D2A"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1,081,000</w:t>
            </w:r>
          </w:p>
        </w:tc>
        <w:tc>
          <w:tcPr>
            <w:tcW w:w="1146" w:type="dxa"/>
            <w:tcBorders>
              <w:top w:val="nil"/>
              <w:left w:val="nil"/>
              <w:bottom w:val="single" w:sz="4" w:space="0" w:color="auto"/>
              <w:right w:val="single" w:sz="4" w:space="0" w:color="auto"/>
            </w:tcBorders>
            <w:noWrap/>
            <w:vAlign w:val="bottom"/>
            <w:hideMark/>
          </w:tcPr>
          <w:p w14:paraId="36E36CB5"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51,500</w:t>
            </w:r>
          </w:p>
        </w:tc>
        <w:tc>
          <w:tcPr>
            <w:tcW w:w="1057" w:type="dxa"/>
            <w:tcBorders>
              <w:top w:val="nil"/>
              <w:left w:val="nil"/>
              <w:bottom w:val="single" w:sz="4" w:space="0" w:color="auto"/>
              <w:right w:val="single" w:sz="4" w:space="0" w:color="auto"/>
            </w:tcBorders>
            <w:noWrap/>
            <w:vAlign w:val="bottom"/>
            <w:hideMark/>
          </w:tcPr>
          <w:p w14:paraId="4DCE3DAF"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46,000</w:t>
            </w:r>
          </w:p>
        </w:tc>
        <w:tc>
          <w:tcPr>
            <w:tcW w:w="969" w:type="dxa"/>
            <w:tcBorders>
              <w:top w:val="nil"/>
              <w:left w:val="nil"/>
              <w:bottom w:val="single" w:sz="4" w:space="0" w:color="auto"/>
              <w:right w:val="single" w:sz="4" w:space="0" w:color="auto"/>
            </w:tcBorders>
            <w:noWrap/>
            <w:vAlign w:val="bottom"/>
            <w:hideMark/>
          </w:tcPr>
          <w:p w14:paraId="7C214BEC"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2,800,000</w:t>
            </w:r>
          </w:p>
        </w:tc>
        <w:tc>
          <w:tcPr>
            <w:tcW w:w="969" w:type="dxa"/>
            <w:tcBorders>
              <w:top w:val="nil"/>
              <w:left w:val="nil"/>
              <w:bottom w:val="single" w:sz="4" w:space="0" w:color="auto"/>
              <w:right w:val="single" w:sz="4" w:space="0" w:color="auto"/>
            </w:tcBorders>
            <w:noWrap/>
            <w:vAlign w:val="bottom"/>
            <w:hideMark/>
          </w:tcPr>
          <w:p w14:paraId="246A8569"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1104" w:type="dxa"/>
            <w:tcBorders>
              <w:top w:val="nil"/>
              <w:left w:val="nil"/>
              <w:bottom w:val="single" w:sz="4" w:space="0" w:color="auto"/>
              <w:right w:val="single" w:sz="8" w:space="0" w:color="auto"/>
            </w:tcBorders>
            <w:noWrap/>
            <w:vAlign w:val="bottom"/>
            <w:hideMark/>
          </w:tcPr>
          <w:p w14:paraId="258CDD8B"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4,273,000</w:t>
            </w:r>
          </w:p>
        </w:tc>
      </w:tr>
      <w:tr w:rsidR="00DD3542" w:rsidRPr="00326B05" w14:paraId="2579E482" w14:textId="77777777" w:rsidTr="00DD3542">
        <w:trPr>
          <w:divId w:val="499348053"/>
          <w:trHeight w:val="385"/>
          <w:jc w:val="center"/>
        </w:trPr>
        <w:tc>
          <w:tcPr>
            <w:tcW w:w="1070" w:type="dxa"/>
            <w:tcBorders>
              <w:top w:val="nil"/>
              <w:left w:val="single" w:sz="8" w:space="0" w:color="auto"/>
              <w:bottom w:val="single" w:sz="4" w:space="0" w:color="auto"/>
              <w:right w:val="single" w:sz="4" w:space="0" w:color="auto"/>
            </w:tcBorders>
            <w:noWrap/>
            <w:vAlign w:val="bottom"/>
            <w:hideMark/>
          </w:tcPr>
          <w:p w14:paraId="5359D682" w14:textId="77777777" w:rsidR="00DD3542" w:rsidRPr="00326B05" w:rsidRDefault="00DD3542" w:rsidP="00ED6249">
            <w:pPr>
              <w:rPr>
                <w:rFonts w:eastAsia="Times New Roman"/>
                <w:color w:val="000000"/>
                <w:sz w:val="16"/>
                <w:szCs w:val="16"/>
              </w:rPr>
            </w:pPr>
            <w:proofErr w:type="spellStart"/>
            <w:r w:rsidRPr="00326B05">
              <w:rPr>
                <w:rFonts w:eastAsia="Times New Roman"/>
                <w:color w:val="000000"/>
                <w:sz w:val="16"/>
                <w:szCs w:val="16"/>
              </w:rPr>
              <w:t>Portëz</w:t>
            </w:r>
            <w:proofErr w:type="spellEnd"/>
          </w:p>
        </w:tc>
        <w:tc>
          <w:tcPr>
            <w:tcW w:w="900" w:type="dxa"/>
            <w:tcBorders>
              <w:top w:val="nil"/>
              <w:left w:val="nil"/>
              <w:bottom w:val="single" w:sz="4" w:space="0" w:color="auto"/>
              <w:right w:val="single" w:sz="4" w:space="0" w:color="auto"/>
            </w:tcBorders>
            <w:noWrap/>
            <w:vAlign w:val="bottom"/>
            <w:hideMark/>
          </w:tcPr>
          <w:p w14:paraId="388724F9"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1193" w:type="dxa"/>
            <w:tcBorders>
              <w:top w:val="nil"/>
              <w:left w:val="nil"/>
              <w:bottom w:val="single" w:sz="4" w:space="0" w:color="auto"/>
              <w:right w:val="single" w:sz="4" w:space="0" w:color="auto"/>
            </w:tcBorders>
            <w:noWrap/>
            <w:vAlign w:val="bottom"/>
            <w:hideMark/>
          </w:tcPr>
          <w:p w14:paraId="33A245F1"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2,408,213</w:t>
            </w:r>
          </w:p>
        </w:tc>
        <w:tc>
          <w:tcPr>
            <w:tcW w:w="1146" w:type="dxa"/>
            <w:tcBorders>
              <w:top w:val="nil"/>
              <w:left w:val="nil"/>
              <w:bottom w:val="single" w:sz="4" w:space="0" w:color="auto"/>
              <w:right w:val="single" w:sz="4" w:space="0" w:color="auto"/>
            </w:tcBorders>
            <w:noWrap/>
            <w:vAlign w:val="bottom"/>
            <w:hideMark/>
          </w:tcPr>
          <w:p w14:paraId="7361EE16"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8,638,591</w:t>
            </w:r>
          </w:p>
        </w:tc>
        <w:tc>
          <w:tcPr>
            <w:tcW w:w="1234" w:type="dxa"/>
            <w:tcBorders>
              <w:top w:val="nil"/>
              <w:left w:val="nil"/>
              <w:bottom w:val="single" w:sz="4" w:space="0" w:color="auto"/>
              <w:right w:val="single" w:sz="4" w:space="0" w:color="auto"/>
            </w:tcBorders>
            <w:noWrap/>
            <w:vAlign w:val="bottom"/>
            <w:hideMark/>
          </w:tcPr>
          <w:p w14:paraId="0EF7C366"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14,158,331</w:t>
            </w:r>
          </w:p>
        </w:tc>
        <w:tc>
          <w:tcPr>
            <w:tcW w:w="1146" w:type="dxa"/>
            <w:tcBorders>
              <w:top w:val="nil"/>
              <w:left w:val="nil"/>
              <w:bottom w:val="single" w:sz="4" w:space="0" w:color="auto"/>
              <w:right w:val="single" w:sz="4" w:space="0" w:color="auto"/>
            </w:tcBorders>
            <w:noWrap/>
            <w:vAlign w:val="bottom"/>
            <w:hideMark/>
          </w:tcPr>
          <w:p w14:paraId="520FC7D7"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3,638,070</w:t>
            </w:r>
          </w:p>
        </w:tc>
        <w:tc>
          <w:tcPr>
            <w:tcW w:w="1057" w:type="dxa"/>
            <w:tcBorders>
              <w:top w:val="nil"/>
              <w:left w:val="nil"/>
              <w:bottom w:val="single" w:sz="4" w:space="0" w:color="auto"/>
              <w:right w:val="single" w:sz="4" w:space="0" w:color="auto"/>
            </w:tcBorders>
            <w:noWrap/>
            <w:vAlign w:val="bottom"/>
            <w:hideMark/>
          </w:tcPr>
          <w:p w14:paraId="42726E41"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963,923</w:t>
            </w:r>
          </w:p>
        </w:tc>
        <w:tc>
          <w:tcPr>
            <w:tcW w:w="969" w:type="dxa"/>
            <w:tcBorders>
              <w:top w:val="nil"/>
              <w:left w:val="nil"/>
              <w:bottom w:val="single" w:sz="4" w:space="0" w:color="auto"/>
              <w:right w:val="single" w:sz="4" w:space="0" w:color="auto"/>
            </w:tcBorders>
            <w:noWrap/>
            <w:vAlign w:val="bottom"/>
            <w:hideMark/>
          </w:tcPr>
          <w:p w14:paraId="3AFC83B6"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130,211</w:t>
            </w:r>
          </w:p>
        </w:tc>
        <w:tc>
          <w:tcPr>
            <w:tcW w:w="969" w:type="dxa"/>
            <w:tcBorders>
              <w:top w:val="nil"/>
              <w:left w:val="nil"/>
              <w:bottom w:val="single" w:sz="4" w:space="0" w:color="auto"/>
              <w:right w:val="single" w:sz="4" w:space="0" w:color="auto"/>
            </w:tcBorders>
            <w:noWrap/>
            <w:vAlign w:val="bottom"/>
            <w:hideMark/>
          </w:tcPr>
          <w:p w14:paraId="0455BDA1"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w:t>
            </w:r>
          </w:p>
        </w:tc>
        <w:tc>
          <w:tcPr>
            <w:tcW w:w="1104" w:type="dxa"/>
            <w:tcBorders>
              <w:top w:val="nil"/>
              <w:left w:val="nil"/>
              <w:bottom w:val="single" w:sz="4" w:space="0" w:color="auto"/>
              <w:right w:val="single" w:sz="8" w:space="0" w:color="auto"/>
            </w:tcBorders>
            <w:noWrap/>
            <w:vAlign w:val="bottom"/>
            <w:hideMark/>
          </w:tcPr>
          <w:p w14:paraId="68587B2A"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29,937,339</w:t>
            </w:r>
          </w:p>
        </w:tc>
      </w:tr>
      <w:tr w:rsidR="00DD3542" w:rsidRPr="00326B05" w14:paraId="38801672" w14:textId="77777777" w:rsidTr="00DD3542">
        <w:trPr>
          <w:divId w:val="499348053"/>
          <w:trHeight w:val="395"/>
          <w:jc w:val="center"/>
        </w:trPr>
        <w:tc>
          <w:tcPr>
            <w:tcW w:w="1070" w:type="dxa"/>
            <w:tcBorders>
              <w:top w:val="nil"/>
              <w:left w:val="single" w:sz="8" w:space="0" w:color="auto"/>
              <w:bottom w:val="single" w:sz="4" w:space="0" w:color="auto"/>
              <w:right w:val="single" w:sz="4" w:space="0" w:color="auto"/>
            </w:tcBorders>
            <w:shd w:val="clear" w:color="000000" w:fill="76933C"/>
            <w:noWrap/>
            <w:vAlign w:val="bottom"/>
            <w:hideMark/>
          </w:tcPr>
          <w:p w14:paraId="5040186E" w14:textId="77777777" w:rsidR="00DD3542" w:rsidRPr="00326B05" w:rsidRDefault="00DD3542" w:rsidP="00ED6249">
            <w:pPr>
              <w:rPr>
                <w:rFonts w:eastAsia="Times New Roman"/>
                <w:b/>
                <w:bCs/>
                <w:color w:val="000000"/>
                <w:sz w:val="16"/>
                <w:szCs w:val="16"/>
              </w:rPr>
            </w:pPr>
            <w:proofErr w:type="spellStart"/>
            <w:r w:rsidRPr="00326B05">
              <w:rPr>
                <w:rFonts w:eastAsia="Times New Roman"/>
                <w:b/>
                <w:bCs/>
                <w:color w:val="000000"/>
                <w:sz w:val="16"/>
                <w:szCs w:val="16"/>
              </w:rPr>
              <w:t>Totali</w:t>
            </w:r>
            <w:proofErr w:type="spellEnd"/>
            <w:r w:rsidRPr="00326B05">
              <w:rPr>
                <w:rFonts w:eastAsia="Times New Roman"/>
                <w:b/>
                <w:bCs/>
                <w:color w:val="000000"/>
                <w:sz w:val="16"/>
                <w:szCs w:val="16"/>
              </w:rPr>
              <w:t xml:space="preserve"> </w:t>
            </w:r>
            <w:proofErr w:type="spellStart"/>
            <w:r w:rsidRPr="00326B05">
              <w:rPr>
                <w:rFonts w:eastAsia="Times New Roman"/>
                <w:b/>
                <w:bCs/>
                <w:color w:val="000000"/>
                <w:sz w:val="16"/>
                <w:szCs w:val="16"/>
              </w:rPr>
              <w:t>kategori</w:t>
            </w:r>
            <w:proofErr w:type="spellEnd"/>
            <w:r w:rsidRPr="00326B05">
              <w:rPr>
                <w:rFonts w:eastAsia="Times New Roman"/>
                <w:b/>
                <w:bCs/>
                <w:color w:val="000000"/>
                <w:sz w:val="16"/>
                <w:szCs w:val="16"/>
              </w:rPr>
              <w:t xml:space="preserve"> m/2</w:t>
            </w:r>
          </w:p>
        </w:tc>
        <w:tc>
          <w:tcPr>
            <w:tcW w:w="900" w:type="dxa"/>
            <w:tcBorders>
              <w:top w:val="nil"/>
              <w:left w:val="nil"/>
              <w:bottom w:val="single" w:sz="4" w:space="0" w:color="auto"/>
              <w:right w:val="single" w:sz="4" w:space="0" w:color="auto"/>
            </w:tcBorders>
            <w:shd w:val="clear" w:color="000000" w:fill="76933C"/>
            <w:noWrap/>
            <w:vAlign w:val="bottom"/>
            <w:hideMark/>
          </w:tcPr>
          <w:p w14:paraId="45F61F8F"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409,071</w:t>
            </w:r>
          </w:p>
        </w:tc>
        <w:tc>
          <w:tcPr>
            <w:tcW w:w="1193" w:type="dxa"/>
            <w:tcBorders>
              <w:top w:val="nil"/>
              <w:left w:val="nil"/>
              <w:bottom w:val="single" w:sz="4" w:space="0" w:color="auto"/>
              <w:right w:val="single" w:sz="4" w:space="0" w:color="auto"/>
            </w:tcBorders>
            <w:shd w:val="clear" w:color="000000" w:fill="76933C"/>
            <w:noWrap/>
            <w:vAlign w:val="bottom"/>
            <w:hideMark/>
          </w:tcPr>
          <w:p w14:paraId="0E25847F"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34,503,851</w:t>
            </w:r>
          </w:p>
        </w:tc>
        <w:tc>
          <w:tcPr>
            <w:tcW w:w="1146" w:type="dxa"/>
            <w:tcBorders>
              <w:top w:val="nil"/>
              <w:left w:val="nil"/>
              <w:bottom w:val="single" w:sz="4" w:space="0" w:color="auto"/>
              <w:right w:val="single" w:sz="4" w:space="0" w:color="auto"/>
            </w:tcBorders>
            <w:shd w:val="clear" w:color="000000" w:fill="76933C"/>
            <w:noWrap/>
            <w:vAlign w:val="bottom"/>
            <w:hideMark/>
          </w:tcPr>
          <w:p w14:paraId="5058C3EB"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73,522,378</w:t>
            </w:r>
          </w:p>
        </w:tc>
        <w:tc>
          <w:tcPr>
            <w:tcW w:w="1234" w:type="dxa"/>
            <w:tcBorders>
              <w:top w:val="nil"/>
              <w:left w:val="nil"/>
              <w:bottom w:val="single" w:sz="4" w:space="0" w:color="auto"/>
              <w:right w:val="single" w:sz="4" w:space="0" w:color="auto"/>
            </w:tcBorders>
            <w:shd w:val="clear" w:color="000000" w:fill="76933C"/>
            <w:noWrap/>
            <w:vAlign w:val="bottom"/>
            <w:hideMark/>
          </w:tcPr>
          <w:p w14:paraId="7860E8A8"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52,886,935</w:t>
            </w:r>
          </w:p>
        </w:tc>
        <w:tc>
          <w:tcPr>
            <w:tcW w:w="1146" w:type="dxa"/>
            <w:tcBorders>
              <w:top w:val="nil"/>
              <w:left w:val="nil"/>
              <w:bottom w:val="single" w:sz="4" w:space="0" w:color="auto"/>
              <w:right w:val="single" w:sz="4" w:space="0" w:color="auto"/>
            </w:tcBorders>
            <w:shd w:val="clear" w:color="000000" w:fill="76933C"/>
            <w:noWrap/>
            <w:vAlign w:val="bottom"/>
            <w:hideMark/>
          </w:tcPr>
          <w:p w14:paraId="38CA7084"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16,876,780</w:t>
            </w:r>
          </w:p>
        </w:tc>
        <w:tc>
          <w:tcPr>
            <w:tcW w:w="1057" w:type="dxa"/>
            <w:tcBorders>
              <w:top w:val="nil"/>
              <w:left w:val="nil"/>
              <w:bottom w:val="single" w:sz="4" w:space="0" w:color="auto"/>
              <w:right w:val="single" w:sz="4" w:space="0" w:color="auto"/>
            </w:tcBorders>
            <w:shd w:val="clear" w:color="000000" w:fill="76933C"/>
            <w:noWrap/>
            <w:vAlign w:val="bottom"/>
            <w:hideMark/>
          </w:tcPr>
          <w:p w14:paraId="494B389E"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5,974,161</w:t>
            </w:r>
          </w:p>
        </w:tc>
        <w:tc>
          <w:tcPr>
            <w:tcW w:w="969" w:type="dxa"/>
            <w:tcBorders>
              <w:top w:val="nil"/>
              <w:left w:val="nil"/>
              <w:bottom w:val="single" w:sz="4" w:space="0" w:color="auto"/>
              <w:right w:val="single" w:sz="4" w:space="0" w:color="auto"/>
            </w:tcBorders>
            <w:shd w:val="clear" w:color="000000" w:fill="76933C"/>
            <w:noWrap/>
            <w:vAlign w:val="bottom"/>
            <w:hideMark/>
          </w:tcPr>
          <w:p w14:paraId="65C7D5DF"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7,994,870</w:t>
            </w:r>
          </w:p>
        </w:tc>
        <w:tc>
          <w:tcPr>
            <w:tcW w:w="969" w:type="dxa"/>
            <w:tcBorders>
              <w:top w:val="nil"/>
              <w:left w:val="nil"/>
              <w:bottom w:val="single" w:sz="4" w:space="0" w:color="auto"/>
              <w:right w:val="single" w:sz="4" w:space="0" w:color="auto"/>
            </w:tcBorders>
            <w:shd w:val="clear" w:color="000000" w:fill="76933C"/>
            <w:noWrap/>
            <w:vAlign w:val="bottom"/>
            <w:hideMark/>
          </w:tcPr>
          <w:p w14:paraId="3E64A900"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410,150</w:t>
            </w:r>
          </w:p>
        </w:tc>
        <w:tc>
          <w:tcPr>
            <w:tcW w:w="1104" w:type="dxa"/>
            <w:tcBorders>
              <w:top w:val="nil"/>
              <w:left w:val="nil"/>
              <w:bottom w:val="single" w:sz="4" w:space="0" w:color="auto"/>
              <w:right w:val="single" w:sz="8" w:space="0" w:color="auto"/>
            </w:tcBorders>
            <w:shd w:val="clear" w:color="000000" w:fill="76933C"/>
            <w:noWrap/>
            <w:vAlign w:val="bottom"/>
            <w:hideMark/>
          </w:tcPr>
          <w:p w14:paraId="36B42870"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192,578,196</w:t>
            </w:r>
          </w:p>
        </w:tc>
      </w:tr>
      <w:tr w:rsidR="00DD3542" w:rsidRPr="00326B05" w14:paraId="497F2CFD" w14:textId="77777777" w:rsidTr="00DD3542">
        <w:trPr>
          <w:divId w:val="499348053"/>
          <w:trHeight w:val="385"/>
          <w:jc w:val="center"/>
        </w:trPr>
        <w:tc>
          <w:tcPr>
            <w:tcW w:w="1070" w:type="dxa"/>
            <w:tcBorders>
              <w:top w:val="nil"/>
              <w:left w:val="single" w:sz="8" w:space="0" w:color="auto"/>
              <w:bottom w:val="single" w:sz="4" w:space="0" w:color="auto"/>
              <w:right w:val="single" w:sz="4" w:space="0" w:color="auto"/>
            </w:tcBorders>
            <w:shd w:val="clear" w:color="000000" w:fill="FABF8F"/>
            <w:noWrap/>
            <w:vAlign w:val="bottom"/>
            <w:hideMark/>
          </w:tcPr>
          <w:p w14:paraId="24E9F160" w14:textId="77777777" w:rsidR="00DD3542" w:rsidRPr="00326B05" w:rsidRDefault="00DD3542" w:rsidP="00ED6249">
            <w:pPr>
              <w:rPr>
                <w:rFonts w:eastAsia="Times New Roman"/>
                <w:b/>
                <w:bCs/>
                <w:color w:val="000000"/>
                <w:sz w:val="16"/>
                <w:szCs w:val="16"/>
              </w:rPr>
            </w:pPr>
            <w:proofErr w:type="spellStart"/>
            <w:r w:rsidRPr="00326B05">
              <w:rPr>
                <w:rFonts w:eastAsia="Times New Roman"/>
                <w:b/>
                <w:bCs/>
                <w:color w:val="000000"/>
                <w:sz w:val="16"/>
                <w:szCs w:val="16"/>
              </w:rPr>
              <w:t>Cmimi</w:t>
            </w:r>
            <w:proofErr w:type="spellEnd"/>
            <w:r w:rsidRPr="00326B05">
              <w:rPr>
                <w:rFonts w:eastAsia="Times New Roman"/>
                <w:b/>
                <w:bCs/>
                <w:color w:val="000000"/>
                <w:sz w:val="16"/>
                <w:szCs w:val="16"/>
              </w:rPr>
              <w:t xml:space="preserve"> per </w:t>
            </w:r>
            <w:proofErr w:type="spellStart"/>
            <w:r w:rsidRPr="00326B05">
              <w:rPr>
                <w:rFonts w:eastAsia="Times New Roman"/>
                <w:b/>
                <w:bCs/>
                <w:color w:val="000000"/>
                <w:sz w:val="16"/>
                <w:szCs w:val="16"/>
              </w:rPr>
              <w:t>kategori</w:t>
            </w:r>
            <w:proofErr w:type="spellEnd"/>
            <w:r w:rsidRPr="00326B05">
              <w:rPr>
                <w:rFonts w:eastAsia="Times New Roman"/>
                <w:b/>
                <w:bCs/>
                <w:color w:val="000000"/>
                <w:sz w:val="16"/>
                <w:szCs w:val="16"/>
              </w:rPr>
              <w:t xml:space="preserve"> m/2</w:t>
            </w:r>
          </w:p>
        </w:tc>
        <w:tc>
          <w:tcPr>
            <w:tcW w:w="900" w:type="dxa"/>
            <w:tcBorders>
              <w:top w:val="nil"/>
              <w:left w:val="nil"/>
              <w:bottom w:val="single" w:sz="4" w:space="0" w:color="auto"/>
              <w:right w:val="single" w:sz="4" w:space="0" w:color="auto"/>
            </w:tcBorders>
            <w:shd w:val="clear" w:color="000000" w:fill="FABF8F"/>
            <w:noWrap/>
            <w:vAlign w:val="bottom"/>
            <w:hideMark/>
          </w:tcPr>
          <w:p w14:paraId="3DDDC12C"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0.56</w:t>
            </w:r>
          </w:p>
        </w:tc>
        <w:tc>
          <w:tcPr>
            <w:tcW w:w="1193" w:type="dxa"/>
            <w:tcBorders>
              <w:top w:val="nil"/>
              <w:left w:val="nil"/>
              <w:bottom w:val="single" w:sz="4" w:space="0" w:color="auto"/>
              <w:right w:val="single" w:sz="4" w:space="0" w:color="auto"/>
            </w:tcBorders>
            <w:shd w:val="clear" w:color="000000" w:fill="FABF8F"/>
            <w:noWrap/>
            <w:vAlign w:val="bottom"/>
            <w:hideMark/>
          </w:tcPr>
          <w:p w14:paraId="7F4891E4"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0.49</w:t>
            </w:r>
          </w:p>
        </w:tc>
        <w:tc>
          <w:tcPr>
            <w:tcW w:w="1146" w:type="dxa"/>
            <w:tcBorders>
              <w:top w:val="nil"/>
              <w:left w:val="nil"/>
              <w:bottom w:val="single" w:sz="4" w:space="0" w:color="auto"/>
              <w:right w:val="single" w:sz="4" w:space="0" w:color="auto"/>
            </w:tcBorders>
            <w:shd w:val="clear" w:color="000000" w:fill="FABF8F"/>
            <w:noWrap/>
            <w:vAlign w:val="bottom"/>
            <w:hideMark/>
          </w:tcPr>
          <w:p w14:paraId="1E11E106"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0.42</w:t>
            </w:r>
          </w:p>
        </w:tc>
        <w:tc>
          <w:tcPr>
            <w:tcW w:w="1234" w:type="dxa"/>
            <w:tcBorders>
              <w:top w:val="nil"/>
              <w:left w:val="nil"/>
              <w:bottom w:val="single" w:sz="4" w:space="0" w:color="auto"/>
              <w:right w:val="single" w:sz="4" w:space="0" w:color="auto"/>
            </w:tcBorders>
            <w:shd w:val="clear" w:color="000000" w:fill="FABF8F"/>
            <w:noWrap/>
            <w:vAlign w:val="bottom"/>
            <w:hideMark/>
          </w:tcPr>
          <w:p w14:paraId="2EF26D23"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0.36</w:t>
            </w:r>
          </w:p>
        </w:tc>
        <w:tc>
          <w:tcPr>
            <w:tcW w:w="1146" w:type="dxa"/>
            <w:tcBorders>
              <w:top w:val="nil"/>
              <w:left w:val="nil"/>
              <w:bottom w:val="single" w:sz="4" w:space="0" w:color="auto"/>
              <w:right w:val="single" w:sz="4" w:space="0" w:color="auto"/>
            </w:tcBorders>
            <w:shd w:val="clear" w:color="000000" w:fill="FABF8F"/>
            <w:noWrap/>
            <w:vAlign w:val="bottom"/>
            <w:hideMark/>
          </w:tcPr>
          <w:p w14:paraId="255195E8"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0.3</w:t>
            </w:r>
          </w:p>
        </w:tc>
        <w:tc>
          <w:tcPr>
            <w:tcW w:w="1057" w:type="dxa"/>
            <w:tcBorders>
              <w:top w:val="nil"/>
              <w:left w:val="nil"/>
              <w:bottom w:val="single" w:sz="4" w:space="0" w:color="auto"/>
              <w:right w:val="single" w:sz="4" w:space="0" w:color="auto"/>
            </w:tcBorders>
            <w:shd w:val="clear" w:color="000000" w:fill="FABF8F"/>
            <w:noWrap/>
            <w:vAlign w:val="bottom"/>
            <w:hideMark/>
          </w:tcPr>
          <w:p w14:paraId="45F0B5FB"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0.23</w:t>
            </w:r>
          </w:p>
        </w:tc>
        <w:tc>
          <w:tcPr>
            <w:tcW w:w="969" w:type="dxa"/>
            <w:tcBorders>
              <w:top w:val="nil"/>
              <w:left w:val="nil"/>
              <w:bottom w:val="single" w:sz="4" w:space="0" w:color="auto"/>
              <w:right w:val="single" w:sz="4" w:space="0" w:color="auto"/>
            </w:tcBorders>
            <w:shd w:val="clear" w:color="000000" w:fill="FABF8F"/>
            <w:noWrap/>
            <w:vAlign w:val="bottom"/>
            <w:hideMark/>
          </w:tcPr>
          <w:p w14:paraId="3E8229B6"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0.18</w:t>
            </w:r>
          </w:p>
        </w:tc>
        <w:tc>
          <w:tcPr>
            <w:tcW w:w="969" w:type="dxa"/>
            <w:tcBorders>
              <w:top w:val="nil"/>
              <w:left w:val="nil"/>
              <w:bottom w:val="single" w:sz="4" w:space="0" w:color="auto"/>
              <w:right w:val="single" w:sz="4" w:space="0" w:color="auto"/>
            </w:tcBorders>
            <w:shd w:val="clear" w:color="000000" w:fill="FABF8F"/>
            <w:noWrap/>
            <w:vAlign w:val="bottom"/>
            <w:hideMark/>
          </w:tcPr>
          <w:p w14:paraId="2287088E" w14:textId="77777777" w:rsidR="00DD3542" w:rsidRPr="00326B05" w:rsidRDefault="00DD3542" w:rsidP="00ED6249">
            <w:pPr>
              <w:jc w:val="right"/>
              <w:rPr>
                <w:rFonts w:eastAsia="Times New Roman"/>
                <w:color w:val="000000"/>
                <w:sz w:val="16"/>
                <w:szCs w:val="16"/>
              </w:rPr>
            </w:pPr>
            <w:r w:rsidRPr="00326B05">
              <w:rPr>
                <w:rFonts w:eastAsia="Times New Roman"/>
                <w:color w:val="000000"/>
                <w:sz w:val="16"/>
                <w:szCs w:val="16"/>
              </w:rPr>
              <w:t>0.18</w:t>
            </w:r>
          </w:p>
        </w:tc>
        <w:tc>
          <w:tcPr>
            <w:tcW w:w="1104" w:type="dxa"/>
            <w:tcBorders>
              <w:top w:val="nil"/>
              <w:left w:val="nil"/>
              <w:bottom w:val="single" w:sz="4" w:space="0" w:color="auto"/>
              <w:right w:val="single" w:sz="8" w:space="0" w:color="auto"/>
            </w:tcBorders>
            <w:shd w:val="clear" w:color="000000" w:fill="FABF8F"/>
            <w:noWrap/>
            <w:vAlign w:val="bottom"/>
            <w:hideMark/>
          </w:tcPr>
          <w:p w14:paraId="315FF678" w14:textId="77777777" w:rsidR="00DD3542" w:rsidRPr="00326B05" w:rsidRDefault="00DD3542" w:rsidP="00ED6249">
            <w:pPr>
              <w:rPr>
                <w:rFonts w:eastAsia="Times New Roman"/>
                <w:color w:val="000000"/>
                <w:sz w:val="16"/>
                <w:szCs w:val="16"/>
              </w:rPr>
            </w:pPr>
            <w:r w:rsidRPr="00326B05">
              <w:rPr>
                <w:rFonts w:eastAsia="Times New Roman"/>
                <w:color w:val="000000"/>
                <w:sz w:val="16"/>
                <w:szCs w:val="16"/>
              </w:rPr>
              <w:t> </w:t>
            </w:r>
          </w:p>
        </w:tc>
      </w:tr>
      <w:tr w:rsidR="00DD3542" w:rsidRPr="00326B05" w14:paraId="6B9C81D8" w14:textId="77777777" w:rsidTr="00DD3542">
        <w:trPr>
          <w:divId w:val="499348053"/>
          <w:trHeight w:val="440"/>
          <w:jc w:val="center"/>
        </w:trPr>
        <w:tc>
          <w:tcPr>
            <w:tcW w:w="1070" w:type="dxa"/>
            <w:tcBorders>
              <w:top w:val="nil"/>
              <w:left w:val="single" w:sz="8" w:space="0" w:color="auto"/>
              <w:bottom w:val="single" w:sz="8" w:space="0" w:color="auto"/>
              <w:right w:val="single" w:sz="4" w:space="0" w:color="auto"/>
            </w:tcBorders>
            <w:shd w:val="clear" w:color="000000" w:fill="DA9694"/>
            <w:noWrap/>
            <w:vAlign w:val="bottom"/>
            <w:hideMark/>
          </w:tcPr>
          <w:p w14:paraId="2EEDC61F" w14:textId="77777777" w:rsidR="00DD3542" w:rsidRPr="00326B05" w:rsidRDefault="00DD3542" w:rsidP="00ED6249">
            <w:pPr>
              <w:rPr>
                <w:rFonts w:eastAsia="Times New Roman"/>
                <w:b/>
                <w:bCs/>
                <w:color w:val="000000"/>
                <w:sz w:val="16"/>
                <w:szCs w:val="16"/>
              </w:rPr>
            </w:pPr>
            <w:proofErr w:type="spellStart"/>
            <w:r w:rsidRPr="00326B05">
              <w:rPr>
                <w:rFonts w:eastAsia="Times New Roman"/>
                <w:b/>
                <w:bCs/>
                <w:color w:val="000000"/>
                <w:sz w:val="16"/>
                <w:szCs w:val="16"/>
              </w:rPr>
              <w:t>Totali</w:t>
            </w:r>
            <w:proofErr w:type="spellEnd"/>
            <w:r w:rsidRPr="00326B05">
              <w:rPr>
                <w:rFonts w:eastAsia="Times New Roman"/>
                <w:b/>
                <w:bCs/>
                <w:color w:val="000000"/>
                <w:sz w:val="16"/>
                <w:szCs w:val="16"/>
              </w:rPr>
              <w:t xml:space="preserve"> per </w:t>
            </w:r>
            <w:proofErr w:type="spellStart"/>
            <w:r w:rsidRPr="00326B05">
              <w:rPr>
                <w:rFonts w:eastAsia="Times New Roman"/>
                <w:b/>
                <w:bCs/>
                <w:color w:val="000000"/>
                <w:sz w:val="16"/>
                <w:szCs w:val="16"/>
              </w:rPr>
              <w:t>kategori</w:t>
            </w:r>
            <w:proofErr w:type="spellEnd"/>
          </w:p>
        </w:tc>
        <w:tc>
          <w:tcPr>
            <w:tcW w:w="900" w:type="dxa"/>
            <w:tcBorders>
              <w:top w:val="nil"/>
              <w:left w:val="nil"/>
              <w:bottom w:val="single" w:sz="8" w:space="0" w:color="auto"/>
              <w:right w:val="single" w:sz="4" w:space="0" w:color="auto"/>
            </w:tcBorders>
            <w:shd w:val="clear" w:color="000000" w:fill="DA9694"/>
            <w:noWrap/>
            <w:vAlign w:val="bottom"/>
            <w:hideMark/>
          </w:tcPr>
          <w:p w14:paraId="72D64F6D"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229,080</w:t>
            </w:r>
          </w:p>
        </w:tc>
        <w:tc>
          <w:tcPr>
            <w:tcW w:w="1193" w:type="dxa"/>
            <w:tcBorders>
              <w:top w:val="nil"/>
              <w:left w:val="nil"/>
              <w:bottom w:val="single" w:sz="8" w:space="0" w:color="auto"/>
              <w:right w:val="single" w:sz="4" w:space="0" w:color="auto"/>
            </w:tcBorders>
            <w:shd w:val="clear" w:color="000000" w:fill="DA9694"/>
            <w:noWrap/>
            <w:vAlign w:val="bottom"/>
            <w:hideMark/>
          </w:tcPr>
          <w:p w14:paraId="22B20355"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16,906,887</w:t>
            </w:r>
          </w:p>
        </w:tc>
        <w:tc>
          <w:tcPr>
            <w:tcW w:w="1146" w:type="dxa"/>
            <w:tcBorders>
              <w:top w:val="nil"/>
              <w:left w:val="nil"/>
              <w:bottom w:val="single" w:sz="8" w:space="0" w:color="auto"/>
              <w:right w:val="single" w:sz="4" w:space="0" w:color="auto"/>
            </w:tcBorders>
            <w:shd w:val="clear" w:color="000000" w:fill="DA9694"/>
            <w:noWrap/>
            <w:vAlign w:val="bottom"/>
            <w:hideMark/>
          </w:tcPr>
          <w:p w14:paraId="22369BBD"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30,879,399</w:t>
            </w:r>
          </w:p>
        </w:tc>
        <w:tc>
          <w:tcPr>
            <w:tcW w:w="1234" w:type="dxa"/>
            <w:tcBorders>
              <w:top w:val="nil"/>
              <w:left w:val="nil"/>
              <w:bottom w:val="single" w:sz="8" w:space="0" w:color="auto"/>
              <w:right w:val="single" w:sz="4" w:space="0" w:color="auto"/>
            </w:tcBorders>
            <w:shd w:val="clear" w:color="000000" w:fill="DA9694"/>
            <w:noWrap/>
            <w:vAlign w:val="bottom"/>
            <w:hideMark/>
          </w:tcPr>
          <w:p w14:paraId="24015C8E"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19,039,297</w:t>
            </w:r>
          </w:p>
        </w:tc>
        <w:tc>
          <w:tcPr>
            <w:tcW w:w="1146" w:type="dxa"/>
            <w:tcBorders>
              <w:top w:val="nil"/>
              <w:left w:val="nil"/>
              <w:bottom w:val="single" w:sz="8" w:space="0" w:color="auto"/>
              <w:right w:val="single" w:sz="4" w:space="0" w:color="auto"/>
            </w:tcBorders>
            <w:shd w:val="clear" w:color="000000" w:fill="DA9694"/>
            <w:noWrap/>
            <w:vAlign w:val="bottom"/>
            <w:hideMark/>
          </w:tcPr>
          <w:p w14:paraId="63488495"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5,063,034</w:t>
            </w:r>
          </w:p>
        </w:tc>
        <w:tc>
          <w:tcPr>
            <w:tcW w:w="1057" w:type="dxa"/>
            <w:tcBorders>
              <w:top w:val="nil"/>
              <w:left w:val="nil"/>
              <w:bottom w:val="single" w:sz="8" w:space="0" w:color="auto"/>
              <w:right w:val="single" w:sz="4" w:space="0" w:color="auto"/>
            </w:tcBorders>
            <w:shd w:val="clear" w:color="000000" w:fill="DA9694"/>
            <w:noWrap/>
            <w:vAlign w:val="bottom"/>
            <w:hideMark/>
          </w:tcPr>
          <w:p w14:paraId="70132F87"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1,374,057</w:t>
            </w:r>
          </w:p>
        </w:tc>
        <w:tc>
          <w:tcPr>
            <w:tcW w:w="969" w:type="dxa"/>
            <w:tcBorders>
              <w:top w:val="nil"/>
              <w:left w:val="nil"/>
              <w:bottom w:val="single" w:sz="8" w:space="0" w:color="auto"/>
              <w:right w:val="single" w:sz="4" w:space="0" w:color="auto"/>
            </w:tcBorders>
            <w:shd w:val="clear" w:color="000000" w:fill="DA9694"/>
            <w:noWrap/>
            <w:vAlign w:val="bottom"/>
            <w:hideMark/>
          </w:tcPr>
          <w:p w14:paraId="2B13415C"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1,439,077</w:t>
            </w:r>
          </w:p>
        </w:tc>
        <w:tc>
          <w:tcPr>
            <w:tcW w:w="969" w:type="dxa"/>
            <w:tcBorders>
              <w:top w:val="nil"/>
              <w:left w:val="nil"/>
              <w:bottom w:val="single" w:sz="8" w:space="0" w:color="auto"/>
              <w:right w:val="single" w:sz="4" w:space="0" w:color="auto"/>
            </w:tcBorders>
            <w:shd w:val="clear" w:color="000000" w:fill="DA9694"/>
            <w:noWrap/>
            <w:vAlign w:val="bottom"/>
            <w:hideMark/>
          </w:tcPr>
          <w:p w14:paraId="1CBF2EE1"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73,827</w:t>
            </w:r>
          </w:p>
        </w:tc>
        <w:tc>
          <w:tcPr>
            <w:tcW w:w="1104" w:type="dxa"/>
            <w:tcBorders>
              <w:top w:val="nil"/>
              <w:left w:val="nil"/>
              <w:bottom w:val="single" w:sz="8" w:space="0" w:color="auto"/>
              <w:right w:val="single" w:sz="8" w:space="0" w:color="auto"/>
            </w:tcBorders>
            <w:shd w:val="clear" w:color="000000" w:fill="DA9694"/>
            <w:noWrap/>
            <w:vAlign w:val="bottom"/>
            <w:hideMark/>
          </w:tcPr>
          <w:p w14:paraId="6D763A03" w14:textId="77777777" w:rsidR="00DD3542" w:rsidRPr="00326B05" w:rsidRDefault="00DD3542" w:rsidP="00ED6249">
            <w:pPr>
              <w:jc w:val="right"/>
              <w:rPr>
                <w:rFonts w:eastAsia="Times New Roman"/>
                <w:b/>
                <w:bCs/>
                <w:color w:val="000000"/>
                <w:sz w:val="16"/>
                <w:szCs w:val="16"/>
              </w:rPr>
            </w:pPr>
            <w:r w:rsidRPr="00326B05">
              <w:rPr>
                <w:rFonts w:eastAsia="Times New Roman"/>
                <w:b/>
                <w:bCs/>
                <w:color w:val="000000"/>
                <w:sz w:val="16"/>
                <w:szCs w:val="16"/>
              </w:rPr>
              <w:t>75,004,657</w:t>
            </w:r>
          </w:p>
        </w:tc>
      </w:tr>
    </w:tbl>
    <w:p w14:paraId="6E2E25F0" w14:textId="77777777" w:rsidR="00DD3542" w:rsidRDefault="00DD3542" w:rsidP="00DD3542">
      <w:pPr>
        <w:jc w:val="both"/>
        <w:divId w:val="499348053"/>
        <w:rPr>
          <w:b/>
          <w:bCs/>
          <w:color w:val="7030A0"/>
        </w:rPr>
      </w:pPr>
    </w:p>
    <w:p w14:paraId="7B726CBB" w14:textId="77777777" w:rsidR="00DD3542" w:rsidRDefault="00DD3542" w:rsidP="00DD3542">
      <w:pPr>
        <w:jc w:val="both"/>
        <w:divId w:val="499348053"/>
        <w:rPr>
          <w:b/>
          <w:bCs/>
          <w:color w:val="7030A0"/>
        </w:rPr>
      </w:pPr>
    </w:p>
    <w:p w14:paraId="0C4D34FF" w14:textId="77777777" w:rsidR="00DD3542" w:rsidRDefault="00DD3542" w:rsidP="00DD3542">
      <w:pPr>
        <w:jc w:val="both"/>
        <w:divId w:val="499348053"/>
        <w:rPr>
          <w:b/>
          <w:bCs/>
          <w:color w:val="7030A0"/>
        </w:rPr>
      </w:pPr>
      <w:proofErr w:type="spellStart"/>
      <w:r w:rsidRPr="003817D0">
        <w:rPr>
          <w:b/>
          <w:bCs/>
          <w:color w:val="7030A0"/>
        </w:rPr>
        <w:t>Pasqyra</w:t>
      </w:r>
      <w:proofErr w:type="spellEnd"/>
      <w:r w:rsidRPr="003817D0">
        <w:rPr>
          <w:b/>
          <w:bCs/>
          <w:color w:val="7030A0"/>
        </w:rPr>
        <w:t xml:space="preserve"> e </w:t>
      </w:r>
      <w:proofErr w:type="spellStart"/>
      <w:r w:rsidRPr="003817D0">
        <w:rPr>
          <w:b/>
          <w:bCs/>
          <w:color w:val="7030A0"/>
        </w:rPr>
        <w:t>taksës</w:t>
      </w:r>
      <w:proofErr w:type="spellEnd"/>
      <w:r w:rsidRPr="003817D0">
        <w:rPr>
          <w:b/>
          <w:bCs/>
          <w:color w:val="7030A0"/>
        </w:rPr>
        <w:t xml:space="preserve"> </w:t>
      </w:r>
      <w:proofErr w:type="spellStart"/>
      <w:r w:rsidRPr="003817D0">
        <w:rPr>
          <w:b/>
          <w:bCs/>
          <w:color w:val="7030A0"/>
        </w:rPr>
        <w:t>së</w:t>
      </w:r>
      <w:proofErr w:type="spellEnd"/>
      <w:r w:rsidRPr="003817D0">
        <w:rPr>
          <w:b/>
          <w:bCs/>
          <w:color w:val="7030A0"/>
        </w:rPr>
        <w:t xml:space="preserve"> </w:t>
      </w:r>
      <w:proofErr w:type="spellStart"/>
      <w:r w:rsidRPr="003817D0">
        <w:rPr>
          <w:b/>
          <w:bCs/>
          <w:color w:val="7030A0"/>
        </w:rPr>
        <w:t>tokës</w:t>
      </w:r>
      <w:proofErr w:type="spellEnd"/>
      <w:r w:rsidRPr="003817D0">
        <w:rPr>
          <w:b/>
          <w:bCs/>
          <w:color w:val="7030A0"/>
        </w:rPr>
        <w:t xml:space="preserve"> </w:t>
      </w:r>
      <w:proofErr w:type="spellStart"/>
      <w:r w:rsidRPr="003817D0">
        <w:rPr>
          <w:b/>
          <w:bCs/>
          <w:color w:val="7030A0"/>
        </w:rPr>
        <w:t>bujqësore</w:t>
      </w:r>
      <w:proofErr w:type="spellEnd"/>
      <w:r w:rsidRPr="003817D0">
        <w:rPr>
          <w:b/>
          <w:bCs/>
          <w:color w:val="7030A0"/>
        </w:rPr>
        <w:t xml:space="preserve"> </w:t>
      </w:r>
      <w:proofErr w:type="spellStart"/>
      <w:r w:rsidRPr="003817D0">
        <w:rPr>
          <w:b/>
          <w:bCs/>
          <w:color w:val="7030A0"/>
        </w:rPr>
        <w:t>sipas</w:t>
      </w:r>
      <w:proofErr w:type="spellEnd"/>
      <w:r w:rsidRPr="003817D0">
        <w:rPr>
          <w:b/>
          <w:bCs/>
          <w:color w:val="7030A0"/>
        </w:rPr>
        <w:t xml:space="preserve"> </w:t>
      </w:r>
      <w:proofErr w:type="spellStart"/>
      <w:r w:rsidRPr="003817D0">
        <w:rPr>
          <w:b/>
          <w:bCs/>
          <w:color w:val="7030A0"/>
        </w:rPr>
        <w:t>kategorive</w:t>
      </w:r>
      <w:proofErr w:type="spellEnd"/>
    </w:p>
    <w:p w14:paraId="08F6DB27" w14:textId="77777777" w:rsidR="00DD3542" w:rsidRDefault="00DD3542" w:rsidP="00DD3542">
      <w:pPr>
        <w:jc w:val="both"/>
        <w:divId w:val="499348053"/>
        <w:rPr>
          <w:b/>
          <w:bCs/>
          <w:color w:val="7030A0"/>
        </w:rPr>
      </w:pPr>
    </w:p>
    <w:p w14:paraId="014229B5" w14:textId="77777777" w:rsidR="00DD3542" w:rsidRDefault="00DD3542" w:rsidP="00DD3542">
      <w:pPr>
        <w:jc w:val="both"/>
        <w:divId w:val="499348053"/>
        <w:rPr>
          <w:b/>
          <w:bCs/>
          <w:color w:val="7030A0"/>
        </w:rPr>
      </w:pPr>
      <w:r w:rsidRPr="001665BA">
        <w:rPr>
          <w:noProof/>
        </w:rPr>
        <w:lastRenderedPageBreak/>
        <w:drawing>
          <wp:inline distT="0" distB="0" distL="0" distR="0" wp14:anchorId="381582AB" wp14:editId="34F752CA">
            <wp:extent cx="5859780" cy="1866900"/>
            <wp:effectExtent l="0" t="0" r="7620" b="0"/>
            <wp:docPr id="814399692" name="Picture 814399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59780" cy="1866900"/>
                    </a:xfrm>
                    <a:prstGeom prst="rect">
                      <a:avLst/>
                    </a:prstGeom>
                    <a:noFill/>
                    <a:ln>
                      <a:noFill/>
                    </a:ln>
                  </pic:spPr>
                </pic:pic>
              </a:graphicData>
            </a:graphic>
          </wp:inline>
        </w:drawing>
      </w:r>
    </w:p>
    <w:p w14:paraId="6246C39E" w14:textId="77777777" w:rsidR="00DD3542" w:rsidRDefault="00DD3542" w:rsidP="00DD3542">
      <w:pPr>
        <w:jc w:val="both"/>
        <w:divId w:val="499348053"/>
        <w:rPr>
          <w:rFonts w:eastAsiaTheme="minorHAnsi"/>
        </w:rPr>
      </w:pPr>
    </w:p>
    <w:p w14:paraId="4FCB6D73" w14:textId="77777777" w:rsidR="00DD3542" w:rsidRPr="001665BA" w:rsidRDefault="00DD3542" w:rsidP="00DD3542">
      <w:pPr>
        <w:jc w:val="both"/>
        <w:divId w:val="499348053"/>
        <w:rPr>
          <w:rFonts w:eastAsiaTheme="minorHAnsi"/>
        </w:rPr>
      </w:pPr>
      <w:r w:rsidRPr="001665BA">
        <w:rPr>
          <w:rFonts w:eastAsiaTheme="minorHAnsi"/>
        </w:rPr>
        <w:t xml:space="preserve">Nga </w:t>
      </w:r>
      <w:proofErr w:type="spellStart"/>
      <w:r w:rsidRPr="001665BA">
        <w:rPr>
          <w:rFonts w:eastAsiaTheme="minorHAnsi"/>
        </w:rPr>
        <w:t>viti</w:t>
      </w:r>
      <w:proofErr w:type="spellEnd"/>
      <w:r w:rsidRPr="001665BA">
        <w:rPr>
          <w:rFonts w:eastAsiaTheme="minorHAnsi"/>
        </w:rPr>
        <w:t xml:space="preserve"> 2024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vitin</w:t>
      </w:r>
      <w:proofErr w:type="spellEnd"/>
      <w:r w:rsidRPr="001665BA">
        <w:rPr>
          <w:rFonts w:eastAsiaTheme="minorHAnsi"/>
        </w:rPr>
        <w:t xml:space="preserve"> 2025 </w:t>
      </w:r>
      <w:proofErr w:type="spellStart"/>
      <w:r w:rsidRPr="001665BA">
        <w:rPr>
          <w:rFonts w:eastAsiaTheme="minorHAnsi"/>
        </w:rPr>
        <w:t>kemi</w:t>
      </w:r>
      <w:proofErr w:type="spellEnd"/>
      <w:r w:rsidRPr="001665BA">
        <w:rPr>
          <w:rFonts w:eastAsiaTheme="minorHAnsi"/>
        </w:rPr>
        <w:t xml:space="preserve"> </w:t>
      </w:r>
      <w:proofErr w:type="spellStart"/>
      <w:r w:rsidRPr="001665BA">
        <w:rPr>
          <w:rFonts w:eastAsiaTheme="minorHAnsi"/>
        </w:rPr>
        <w:t>pasur</w:t>
      </w:r>
      <w:proofErr w:type="spellEnd"/>
      <w:r w:rsidRPr="001665BA">
        <w:rPr>
          <w:rFonts w:eastAsiaTheme="minorHAnsi"/>
        </w:rPr>
        <w:t xml:space="preserve"> </w:t>
      </w:r>
      <w:proofErr w:type="spellStart"/>
      <w:r w:rsidRPr="001665BA">
        <w:rPr>
          <w:rFonts w:eastAsiaTheme="minorHAnsi"/>
        </w:rPr>
        <w:t>një</w:t>
      </w:r>
      <w:proofErr w:type="spellEnd"/>
      <w:r w:rsidRPr="001665BA">
        <w:rPr>
          <w:rFonts w:eastAsiaTheme="minorHAnsi"/>
        </w:rPr>
        <w:t xml:space="preserve"> </w:t>
      </w:r>
      <w:proofErr w:type="spellStart"/>
      <w:r w:rsidRPr="001665BA">
        <w:rPr>
          <w:rFonts w:eastAsiaTheme="minorHAnsi"/>
        </w:rPr>
        <w:t>rritje</w:t>
      </w:r>
      <w:proofErr w:type="spellEnd"/>
      <w:r w:rsidRPr="001665BA">
        <w:rPr>
          <w:rFonts w:eastAsiaTheme="minorHAnsi"/>
        </w:rPr>
        <w:t xml:space="preserve"> </w:t>
      </w:r>
      <w:proofErr w:type="spellStart"/>
      <w:r w:rsidRPr="001665BA">
        <w:rPr>
          <w:rFonts w:eastAsiaTheme="minorHAnsi"/>
        </w:rPr>
        <w:t>prej</w:t>
      </w:r>
      <w:proofErr w:type="spellEnd"/>
      <w:r w:rsidRPr="001665BA">
        <w:rPr>
          <w:rFonts w:eastAsiaTheme="minorHAnsi"/>
        </w:rPr>
        <w:t xml:space="preserve"> </w:t>
      </w:r>
      <w:proofErr w:type="spellStart"/>
      <w:r w:rsidRPr="001665BA">
        <w:rPr>
          <w:rFonts w:eastAsiaTheme="minorHAnsi"/>
        </w:rPr>
        <w:t>rreth</w:t>
      </w:r>
      <w:proofErr w:type="spellEnd"/>
      <w:r w:rsidRPr="001665BA">
        <w:rPr>
          <w:rFonts w:eastAsiaTheme="minorHAnsi"/>
        </w:rPr>
        <w:t xml:space="preserve"> 12.5% (</w:t>
      </w:r>
      <w:proofErr w:type="spellStart"/>
      <w:r w:rsidRPr="001665BA">
        <w:rPr>
          <w:rFonts w:eastAsiaTheme="minorHAnsi"/>
        </w:rPr>
        <w:t>nga</w:t>
      </w:r>
      <w:proofErr w:type="spellEnd"/>
      <w:r w:rsidRPr="001665BA">
        <w:rPr>
          <w:rFonts w:eastAsiaTheme="minorHAnsi"/>
        </w:rPr>
        <w:t xml:space="preserve"> 81.1 </w:t>
      </w:r>
      <w:proofErr w:type="spellStart"/>
      <w:r w:rsidRPr="001665BA">
        <w:rPr>
          <w:rFonts w:eastAsiaTheme="minorHAnsi"/>
        </w:rPr>
        <w:t>mln</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91.3 </w:t>
      </w:r>
      <w:proofErr w:type="spellStart"/>
      <w:r w:rsidRPr="001665BA">
        <w:rPr>
          <w:rFonts w:eastAsiaTheme="minorHAnsi"/>
        </w:rPr>
        <w:t>mln</w:t>
      </w:r>
      <w:proofErr w:type="spellEnd"/>
      <w:r w:rsidRPr="001665BA">
        <w:rPr>
          <w:rFonts w:eastAsiaTheme="minorHAnsi"/>
        </w:rPr>
        <w:t xml:space="preserve">), </w:t>
      </w:r>
      <w:proofErr w:type="spellStart"/>
      <w:r w:rsidRPr="001665BA">
        <w:rPr>
          <w:rFonts w:eastAsiaTheme="minorHAnsi"/>
        </w:rPr>
        <w:t>çka</w:t>
      </w:r>
      <w:proofErr w:type="spellEnd"/>
      <w:r w:rsidRPr="001665BA">
        <w:rPr>
          <w:rFonts w:eastAsiaTheme="minorHAnsi"/>
        </w:rPr>
        <w:t xml:space="preserve"> </w:t>
      </w:r>
      <w:proofErr w:type="spellStart"/>
      <w:r w:rsidRPr="001665BA">
        <w:rPr>
          <w:rFonts w:eastAsiaTheme="minorHAnsi"/>
        </w:rPr>
        <w:t>tregon</w:t>
      </w:r>
      <w:proofErr w:type="spellEnd"/>
      <w:r w:rsidRPr="001665BA">
        <w:rPr>
          <w:rFonts w:eastAsiaTheme="minorHAnsi"/>
        </w:rPr>
        <w:t xml:space="preserve"> </w:t>
      </w:r>
      <w:proofErr w:type="spellStart"/>
      <w:r w:rsidRPr="001665BA">
        <w:rPr>
          <w:rFonts w:eastAsiaTheme="minorHAnsi"/>
        </w:rPr>
        <w:t>një</w:t>
      </w:r>
      <w:proofErr w:type="spellEnd"/>
      <w:r w:rsidRPr="001665BA">
        <w:rPr>
          <w:rFonts w:eastAsiaTheme="minorHAnsi"/>
        </w:rPr>
        <w:t xml:space="preserve"> </w:t>
      </w:r>
      <w:proofErr w:type="spellStart"/>
      <w:r w:rsidRPr="001665BA">
        <w:rPr>
          <w:rFonts w:eastAsiaTheme="minorHAnsi"/>
        </w:rPr>
        <w:t>performancë</w:t>
      </w:r>
      <w:proofErr w:type="spellEnd"/>
      <w:r w:rsidRPr="001665BA">
        <w:rPr>
          <w:rFonts w:eastAsiaTheme="minorHAnsi"/>
        </w:rPr>
        <w:t xml:space="preserve"> </w:t>
      </w:r>
      <w:proofErr w:type="spellStart"/>
      <w:r w:rsidRPr="001665BA">
        <w:rPr>
          <w:rFonts w:eastAsiaTheme="minorHAnsi"/>
        </w:rPr>
        <w:t>pozitive</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terren</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periudhën</w:t>
      </w:r>
      <w:proofErr w:type="spellEnd"/>
      <w:r w:rsidRPr="001665BA">
        <w:rPr>
          <w:rFonts w:eastAsiaTheme="minorHAnsi"/>
        </w:rPr>
        <w:t xml:space="preserve"> 2027-2029, </w:t>
      </w:r>
      <w:proofErr w:type="spellStart"/>
      <w:r w:rsidRPr="001665BA">
        <w:rPr>
          <w:rFonts w:eastAsiaTheme="minorHAnsi"/>
        </w:rPr>
        <w:t>parashikojmë</w:t>
      </w:r>
      <w:proofErr w:type="spellEnd"/>
      <w:r w:rsidRPr="001665BA">
        <w:rPr>
          <w:rFonts w:eastAsiaTheme="minorHAnsi"/>
        </w:rPr>
        <w:t xml:space="preserve"> </w:t>
      </w:r>
      <w:proofErr w:type="spellStart"/>
      <w:r w:rsidRPr="001665BA">
        <w:rPr>
          <w:rFonts w:eastAsiaTheme="minorHAnsi"/>
        </w:rPr>
        <w:t>një</w:t>
      </w:r>
      <w:proofErr w:type="spellEnd"/>
      <w:r w:rsidRPr="001665BA">
        <w:rPr>
          <w:rFonts w:eastAsiaTheme="minorHAnsi"/>
        </w:rPr>
        <w:t xml:space="preserve"> </w:t>
      </w:r>
      <w:proofErr w:type="spellStart"/>
      <w:r w:rsidRPr="001665BA">
        <w:rPr>
          <w:rFonts w:eastAsiaTheme="minorHAnsi"/>
        </w:rPr>
        <w:t>rritje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qëndrueshme</w:t>
      </w:r>
      <w:proofErr w:type="spellEnd"/>
      <w:r w:rsidRPr="001665BA">
        <w:rPr>
          <w:rFonts w:eastAsiaTheme="minorHAnsi"/>
        </w:rPr>
        <w:t xml:space="preserve"> </w:t>
      </w:r>
      <w:proofErr w:type="spellStart"/>
      <w:r w:rsidRPr="001665BA">
        <w:rPr>
          <w:rFonts w:eastAsiaTheme="minorHAnsi"/>
        </w:rPr>
        <w:t>prej</w:t>
      </w:r>
      <w:proofErr w:type="spellEnd"/>
      <w:r w:rsidRPr="001665BA">
        <w:rPr>
          <w:rFonts w:eastAsiaTheme="minorHAnsi"/>
        </w:rPr>
        <w:t xml:space="preserve"> 2% </w:t>
      </w:r>
      <w:proofErr w:type="spellStart"/>
      <w:r w:rsidRPr="001665BA">
        <w:rPr>
          <w:rFonts w:eastAsiaTheme="minorHAnsi"/>
        </w:rPr>
        <w:t>në</w:t>
      </w:r>
      <w:proofErr w:type="spellEnd"/>
      <w:r w:rsidRPr="001665BA">
        <w:rPr>
          <w:rFonts w:eastAsiaTheme="minorHAnsi"/>
        </w:rPr>
        <w:t xml:space="preserve"> vit, duke </w:t>
      </w:r>
      <w:proofErr w:type="spellStart"/>
      <w:r w:rsidRPr="001665BA">
        <w:rPr>
          <w:rFonts w:eastAsiaTheme="minorHAnsi"/>
        </w:rPr>
        <w:t>arritur</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96.9 </w:t>
      </w:r>
      <w:proofErr w:type="spellStart"/>
      <w:r w:rsidRPr="001665BA">
        <w:rPr>
          <w:rFonts w:eastAsiaTheme="minorHAnsi"/>
        </w:rPr>
        <w:t>milionë</w:t>
      </w:r>
      <w:proofErr w:type="spellEnd"/>
      <w:r w:rsidRPr="001665BA">
        <w:rPr>
          <w:rFonts w:eastAsiaTheme="minorHAnsi"/>
        </w:rPr>
        <w:t xml:space="preserve"> </w:t>
      </w:r>
      <w:proofErr w:type="spellStart"/>
      <w:r w:rsidRPr="001665BA">
        <w:rPr>
          <w:rFonts w:eastAsiaTheme="minorHAnsi"/>
        </w:rPr>
        <w:t>lekë</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vitin</w:t>
      </w:r>
      <w:proofErr w:type="spellEnd"/>
      <w:r w:rsidRPr="001665BA">
        <w:rPr>
          <w:rFonts w:eastAsiaTheme="minorHAnsi"/>
        </w:rPr>
        <w:t xml:space="preserve"> 2029.</w:t>
      </w:r>
    </w:p>
    <w:p w14:paraId="4A32AD0B" w14:textId="77777777" w:rsidR="00DD3542" w:rsidRPr="001665BA" w:rsidRDefault="00DD3542" w:rsidP="00DD3542">
      <w:pPr>
        <w:jc w:val="both"/>
        <w:divId w:val="499348053"/>
        <w:rPr>
          <w:rFonts w:eastAsiaTheme="minorHAnsi"/>
        </w:rPr>
      </w:pPr>
      <w:r w:rsidRPr="001665BA">
        <w:rPr>
          <w:rFonts w:eastAsiaTheme="minorHAnsi"/>
        </w:rPr>
        <w:t xml:space="preserve">Sic </w:t>
      </w:r>
      <w:proofErr w:type="spellStart"/>
      <w:r w:rsidRPr="001665BA">
        <w:rPr>
          <w:rFonts w:eastAsiaTheme="minorHAnsi"/>
        </w:rPr>
        <w:t>shikohet</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tabela</w:t>
      </w:r>
      <w:proofErr w:type="spellEnd"/>
      <w:r w:rsidRPr="001665BA">
        <w:rPr>
          <w:rFonts w:eastAsiaTheme="minorHAnsi"/>
        </w:rPr>
        <w:t xml:space="preserve"> e </w:t>
      </w:r>
      <w:proofErr w:type="spellStart"/>
      <w:r w:rsidRPr="001665BA">
        <w:rPr>
          <w:rFonts w:eastAsiaTheme="minorHAnsi"/>
        </w:rPr>
        <w:t>m</w:t>
      </w:r>
      <w:r>
        <w:rPr>
          <w:rFonts w:eastAsiaTheme="minorHAnsi"/>
        </w:rPr>
        <w:t>ë</w:t>
      </w:r>
      <w:r w:rsidRPr="001665BA">
        <w:rPr>
          <w:rFonts w:eastAsiaTheme="minorHAnsi"/>
        </w:rPr>
        <w:t>poshte</w:t>
      </w:r>
      <w:proofErr w:type="spellEnd"/>
      <w:r w:rsidRPr="001665BA">
        <w:rPr>
          <w:rFonts w:eastAsiaTheme="minorHAnsi"/>
        </w:rPr>
        <w:t xml:space="preserve"> ne </w:t>
      </w:r>
      <w:proofErr w:type="spellStart"/>
      <w:r w:rsidRPr="001665BA">
        <w:rPr>
          <w:rFonts w:eastAsiaTheme="minorHAnsi"/>
        </w:rPr>
        <w:t>kemi</w:t>
      </w:r>
      <w:proofErr w:type="spellEnd"/>
      <w:r w:rsidRPr="001665BA">
        <w:rPr>
          <w:rFonts w:eastAsiaTheme="minorHAnsi"/>
        </w:rPr>
        <w:t xml:space="preserve"> </w:t>
      </w:r>
      <w:proofErr w:type="spellStart"/>
      <w:r w:rsidRPr="001665BA">
        <w:rPr>
          <w:rFonts w:eastAsiaTheme="minorHAnsi"/>
        </w:rPr>
        <w:t>parashikuar</w:t>
      </w:r>
      <w:proofErr w:type="spellEnd"/>
      <w:r w:rsidRPr="001665BA">
        <w:rPr>
          <w:rFonts w:eastAsiaTheme="minorHAnsi"/>
        </w:rPr>
        <w:t xml:space="preserve"> </w:t>
      </w:r>
      <w:proofErr w:type="spellStart"/>
      <w:r w:rsidRPr="001665BA">
        <w:rPr>
          <w:rFonts w:eastAsiaTheme="minorHAnsi"/>
        </w:rPr>
        <w:t>nj</w:t>
      </w:r>
      <w:r>
        <w:rPr>
          <w:rFonts w:eastAsiaTheme="minorHAnsi"/>
        </w:rPr>
        <w:t>ë</w:t>
      </w:r>
      <w:proofErr w:type="spellEnd"/>
      <w:r w:rsidRPr="001665BA">
        <w:rPr>
          <w:rFonts w:eastAsiaTheme="minorHAnsi"/>
        </w:rPr>
        <w:t xml:space="preserve"> </w:t>
      </w:r>
      <w:proofErr w:type="spellStart"/>
      <w:r w:rsidRPr="001665BA">
        <w:rPr>
          <w:rFonts w:eastAsiaTheme="minorHAnsi"/>
        </w:rPr>
        <w:t>rritje</w:t>
      </w:r>
      <w:proofErr w:type="spellEnd"/>
      <w:r w:rsidRPr="001665BA">
        <w:rPr>
          <w:rFonts w:eastAsiaTheme="minorHAnsi"/>
        </w:rPr>
        <w:t xml:space="preserve"> </w:t>
      </w:r>
      <w:proofErr w:type="spellStart"/>
      <w:r w:rsidRPr="001665BA">
        <w:rPr>
          <w:rFonts w:eastAsiaTheme="minorHAnsi"/>
        </w:rPr>
        <w:t>t</w:t>
      </w:r>
      <w:r>
        <w:rPr>
          <w:rFonts w:eastAsiaTheme="minorHAnsi"/>
        </w:rPr>
        <w:t>ë</w:t>
      </w:r>
      <w:proofErr w:type="spellEnd"/>
      <w:r w:rsidRPr="001665BA">
        <w:rPr>
          <w:rFonts w:eastAsiaTheme="minorHAnsi"/>
        </w:rPr>
        <w:t xml:space="preserve"> </w:t>
      </w:r>
      <w:proofErr w:type="spellStart"/>
      <w:r w:rsidRPr="001665BA">
        <w:rPr>
          <w:rFonts w:eastAsiaTheme="minorHAnsi"/>
        </w:rPr>
        <w:t>ecuris</w:t>
      </w:r>
      <w:r>
        <w:rPr>
          <w:rFonts w:eastAsiaTheme="minorHAnsi"/>
        </w:rPr>
        <w:t>ë</w:t>
      </w:r>
      <w:proofErr w:type="spellEnd"/>
      <w:r w:rsidRPr="001665BA">
        <w:rPr>
          <w:rFonts w:eastAsiaTheme="minorHAnsi"/>
        </w:rPr>
        <w:t xml:space="preserve"> </w:t>
      </w:r>
      <w:proofErr w:type="spellStart"/>
      <w:r w:rsidRPr="001665BA">
        <w:rPr>
          <w:rFonts w:eastAsiaTheme="minorHAnsi"/>
        </w:rPr>
        <w:t>s</w:t>
      </w:r>
      <w:r>
        <w:rPr>
          <w:rFonts w:eastAsiaTheme="minorHAnsi"/>
        </w:rPr>
        <w:t>ë</w:t>
      </w:r>
      <w:proofErr w:type="spellEnd"/>
      <w:r w:rsidRPr="001665BA">
        <w:rPr>
          <w:rFonts w:eastAsiaTheme="minorHAnsi"/>
        </w:rPr>
        <w:t xml:space="preserve"> </w:t>
      </w:r>
      <w:proofErr w:type="spellStart"/>
      <w:r w:rsidRPr="001665BA">
        <w:rPr>
          <w:rFonts w:eastAsiaTheme="minorHAnsi"/>
        </w:rPr>
        <w:t>k</w:t>
      </w:r>
      <w:r>
        <w:rPr>
          <w:rFonts w:eastAsiaTheme="minorHAnsi"/>
        </w:rPr>
        <w:t>ë</w:t>
      </w:r>
      <w:r w:rsidRPr="001665BA">
        <w:rPr>
          <w:rFonts w:eastAsiaTheme="minorHAnsi"/>
        </w:rPr>
        <w:t>saj</w:t>
      </w:r>
      <w:proofErr w:type="spellEnd"/>
      <w:r w:rsidRPr="001665BA">
        <w:rPr>
          <w:rFonts w:eastAsiaTheme="minorHAnsi"/>
        </w:rPr>
        <w:t xml:space="preserve"> takes </w:t>
      </w:r>
      <w:proofErr w:type="spellStart"/>
      <w:r w:rsidRPr="001665BA">
        <w:rPr>
          <w:rFonts w:eastAsiaTheme="minorHAnsi"/>
        </w:rPr>
        <w:t>kjo</w:t>
      </w:r>
      <w:proofErr w:type="spellEnd"/>
      <w:r w:rsidRPr="001665BA">
        <w:rPr>
          <w:rFonts w:eastAsiaTheme="minorHAnsi"/>
        </w:rPr>
        <w:t xml:space="preserve"> </w:t>
      </w:r>
      <w:proofErr w:type="spellStart"/>
      <w:r w:rsidRPr="001665BA">
        <w:rPr>
          <w:rFonts w:eastAsiaTheme="minorHAnsi"/>
        </w:rPr>
        <w:t>si</w:t>
      </w:r>
      <w:proofErr w:type="spellEnd"/>
      <w:r w:rsidRPr="001665BA">
        <w:rPr>
          <w:rFonts w:eastAsiaTheme="minorHAnsi"/>
        </w:rPr>
        <w:t xml:space="preserve"> </w:t>
      </w:r>
      <w:proofErr w:type="spellStart"/>
      <w:r w:rsidRPr="001665BA">
        <w:rPr>
          <w:rFonts w:eastAsiaTheme="minorHAnsi"/>
        </w:rPr>
        <w:t>pasoj</w:t>
      </w:r>
      <w:r>
        <w:rPr>
          <w:rFonts w:eastAsiaTheme="minorHAnsi"/>
        </w:rPr>
        <w:t>ë</w:t>
      </w:r>
      <w:proofErr w:type="spellEnd"/>
      <w:r w:rsidRPr="001665BA">
        <w:rPr>
          <w:rFonts w:eastAsiaTheme="minorHAnsi"/>
        </w:rPr>
        <w:t xml:space="preserve"> se </w:t>
      </w:r>
      <w:proofErr w:type="spellStart"/>
      <w:r w:rsidRPr="001665BA">
        <w:rPr>
          <w:rFonts w:eastAsiaTheme="minorHAnsi"/>
        </w:rPr>
        <w:t>çdo</w:t>
      </w:r>
      <w:proofErr w:type="spellEnd"/>
      <w:r w:rsidRPr="001665BA">
        <w:rPr>
          <w:rFonts w:eastAsiaTheme="minorHAnsi"/>
        </w:rPr>
        <w:t xml:space="preserve"> </w:t>
      </w:r>
      <w:proofErr w:type="spellStart"/>
      <w:r w:rsidRPr="001665BA">
        <w:rPr>
          <w:rFonts w:eastAsiaTheme="minorHAnsi"/>
        </w:rPr>
        <w:t>fermer</w:t>
      </w:r>
      <w:proofErr w:type="spellEnd"/>
      <w:r w:rsidRPr="001665BA">
        <w:rPr>
          <w:rFonts w:eastAsiaTheme="minorHAnsi"/>
        </w:rPr>
        <w:t xml:space="preserve"> </w:t>
      </w:r>
      <w:proofErr w:type="spellStart"/>
      <w:r w:rsidRPr="001665BA">
        <w:rPr>
          <w:rFonts w:eastAsiaTheme="minorHAnsi"/>
        </w:rPr>
        <w:t>që</w:t>
      </w:r>
      <w:proofErr w:type="spellEnd"/>
      <w:r w:rsidRPr="001665BA">
        <w:rPr>
          <w:rFonts w:eastAsiaTheme="minorHAnsi"/>
        </w:rPr>
        <w:t xml:space="preserve"> </w:t>
      </w:r>
      <w:proofErr w:type="spellStart"/>
      <w:r w:rsidRPr="001665BA">
        <w:rPr>
          <w:rFonts w:eastAsiaTheme="minorHAnsi"/>
        </w:rPr>
        <w:t>aplikon</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naftë</w:t>
      </w:r>
      <w:proofErr w:type="spellEnd"/>
      <w:r w:rsidRPr="001665BA">
        <w:rPr>
          <w:rFonts w:eastAsiaTheme="minorHAnsi"/>
        </w:rPr>
        <w:t xml:space="preserve"> </w:t>
      </w:r>
      <w:proofErr w:type="spellStart"/>
      <w:r w:rsidRPr="001665BA">
        <w:rPr>
          <w:rFonts w:eastAsiaTheme="minorHAnsi"/>
        </w:rPr>
        <w:t>falas</w:t>
      </w:r>
      <w:proofErr w:type="spellEnd"/>
      <w:r w:rsidRPr="001665BA">
        <w:rPr>
          <w:rFonts w:eastAsiaTheme="minorHAnsi"/>
        </w:rPr>
        <w:t xml:space="preserve"> apo </w:t>
      </w:r>
      <w:proofErr w:type="spellStart"/>
      <w:r w:rsidRPr="001665BA">
        <w:rPr>
          <w:rFonts w:eastAsiaTheme="minorHAnsi"/>
        </w:rPr>
        <w:t>subvencione</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e-Albania, </w:t>
      </w:r>
      <w:proofErr w:type="spellStart"/>
      <w:r w:rsidRPr="001665BA">
        <w:rPr>
          <w:rFonts w:eastAsiaTheme="minorHAnsi"/>
        </w:rPr>
        <w:t>duhet</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jetë</w:t>
      </w:r>
      <w:proofErr w:type="spellEnd"/>
      <w:r w:rsidRPr="001665BA">
        <w:rPr>
          <w:rFonts w:eastAsiaTheme="minorHAnsi"/>
        </w:rPr>
        <w:t xml:space="preserve"> </w:t>
      </w:r>
      <w:proofErr w:type="spellStart"/>
      <w:r w:rsidRPr="001665BA">
        <w:rPr>
          <w:rFonts w:eastAsiaTheme="minorHAnsi"/>
        </w:rPr>
        <w:t>likuidues</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taksave</w:t>
      </w:r>
      <w:proofErr w:type="spellEnd"/>
      <w:r w:rsidRPr="001665BA">
        <w:rPr>
          <w:rFonts w:eastAsiaTheme="minorHAnsi"/>
        </w:rPr>
        <w:t xml:space="preserve"> </w:t>
      </w:r>
      <w:proofErr w:type="spellStart"/>
      <w:r w:rsidRPr="001665BA">
        <w:rPr>
          <w:rFonts w:eastAsiaTheme="minorHAnsi"/>
        </w:rPr>
        <w:t>vendore</w:t>
      </w:r>
      <w:proofErr w:type="spellEnd"/>
      <w:r w:rsidRPr="001665BA">
        <w:rPr>
          <w:rFonts w:eastAsiaTheme="minorHAnsi"/>
        </w:rPr>
        <w:t xml:space="preserve">. Ky </w:t>
      </w:r>
      <w:proofErr w:type="spellStart"/>
      <w:r w:rsidRPr="001665BA">
        <w:rPr>
          <w:rFonts w:eastAsiaTheme="minorHAnsi"/>
        </w:rPr>
        <w:t>proces</w:t>
      </w:r>
      <w:proofErr w:type="spellEnd"/>
      <w:r w:rsidRPr="001665BA">
        <w:rPr>
          <w:rFonts w:eastAsiaTheme="minorHAnsi"/>
        </w:rPr>
        <w:t xml:space="preserve"> po </w:t>
      </w:r>
      <w:proofErr w:type="spellStart"/>
      <w:r w:rsidRPr="001665BA">
        <w:rPr>
          <w:rFonts w:eastAsiaTheme="minorHAnsi"/>
        </w:rPr>
        <w:t>sjell</w:t>
      </w:r>
      <w:proofErr w:type="spellEnd"/>
      <w:r w:rsidRPr="001665BA">
        <w:rPr>
          <w:rFonts w:eastAsiaTheme="minorHAnsi"/>
        </w:rPr>
        <w:t xml:space="preserve"> </w:t>
      </w:r>
      <w:proofErr w:type="spellStart"/>
      <w:r w:rsidRPr="001665BA">
        <w:rPr>
          <w:rFonts w:eastAsiaTheme="minorHAnsi"/>
        </w:rPr>
        <w:t>vjelje</w:t>
      </w:r>
      <w:proofErr w:type="spellEnd"/>
      <w:r w:rsidRPr="001665BA">
        <w:rPr>
          <w:rFonts w:eastAsiaTheme="minorHAnsi"/>
        </w:rPr>
        <w:t xml:space="preserve"> </w:t>
      </w:r>
      <w:proofErr w:type="spellStart"/>
      <w:r w:rsidRPr="001665BA">
        <w:rPr>
          <w:rFonts w:eastAsiaTheme="minorHAnsi"/>
        </w:rPr>
        <w:t>masive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detyrimeve</w:t>
      </w:r>
      <w:proofErr w:type="spellEnd"/>
      <w:r w:rsidRPr="001665BA">
        <w:rPr>
          <w:rFonts w:eastAsiaTheme="minorHAnsi"/>
        </w:rPr>
        <w:t xml:space="preserve"> </w:t>
      </w:r>
      <w:proofErr w:type="spellStart"/>
      <w:r w:rsidRPr="001665BA">
        <w:rPr>
          <w:rFonts w:eastAsiaTheme="minorHAnsi"/>
        </w:rPr>
        <w:t>që</w:t>
      </w:r>
      <w:proofErr w:type="spellEnd"/>
      <w:r w:rsidRPr="001665BA">
        <w:rPr>
          <w:rFonts w:eastAsiaTheme="minorHAnsi"/>
        </w:rPr>
        <w:t xml:space="preserve"> </w:t>
      </w:r>
      <w:proofErr w:type="spellStart"/>
      <w:r w:rsidRPr="001665BA">
        <w:rPr>
          <w:rFonts w:eastAsiaTheme="minorHAnsi"/>
        </w:rPr>
        <w:t>më</w:t>
      </w:r>
      <w:proofErr w:type="spellEnd"/>
      <w:r w:rsidRPr="001665BA">
        <w:rPr>
          <w:rFonts w:eastAsiaTheme="minorHAnsi"/>
        </w:rPr>
        <w:t xml:space="preserve"> </w:t>
      </w:r>
      <w:proofErr w:type="spellStart"/>
      <w:r w:rsidRPr="001665BA">
        <w:rPr>
          <w:rFonts w:eastAsiaTheme="minorHAnsi"/>
        </w:rPr>
        <w:t>parë</w:t>
      </w:r>
      <w:proofErr w:type="spellEnd"/>
      <w:r w:rsidRPr="001665BA">
        <w:rPr>
          <w:rFonts w:eastAsiaTheme="minorHAnsi"/>
        </w:rPr>
        <w:t xml:space="preserve"> </w:t>
      </w:r>
      <w:proofErr w:type="spellStart"/>
      <w:r w:rsidRPr="001665BA">
        <w:rPr>
          <w:rFonts w:eastAsiaTheme="minorHAnsi"/>
        </w:rPr>
        <w:t>ishin</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vështira</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t'u</w:t>
      </w:r>
      <w:proofErr w:type="spellEnd"/>
      <w:r w:rsidRPr="001665BA">
        <w:rPr>
          <w:rFonts w:eastAsiaTheme="minorHAnsi"/>
        </w:rPr>
        <w:t xml:space="preserve"> </w:t>
      </w:r>
      <w:proofErr w:type="spellStart"/>
      <w:r w:rsidRPr="001665BA">
        <w:rPr>
          <w:rFonts w:eastAsiaTheme="minorHAnsi"/>
        </w:rPr>
        <w:t>mbledhur</w:t>
      </w:r>
      <w:proofErr w:type="spellEnd"/>
      <w:r w:rsidRPr="001665BA">
        <w:rPr>
          <w:rFonts w:eastAsiaTheme="minorHAnsi"/>
        </w:rPr>
        <w:t>.</w:t>
      </w:r>
      <w:r w:rsidRPr="001665BA">
        <w:t xml:space="preserve"> </w:t>
      </w:r>
      <w:proofErr w:type="spellStart"/>
      <w:r w:rsidRPr="001665BA">
        <w:rPr>
          <w:rFonts w:eastAsiaTheme="minorHAnsi"/>
        </w:rPr>
        <w:t>Rritja</w:t>
      </w:r>
      <w:proofErr w:type="spellEnd"/>
      <w:r w:rsidRPr="001665BA">
        <w:rPr>
          <w:rFonts w:eastAsiaTheme="minorHAnsi"/>
        </w:rPr>
        <w:t xml:space="preserve"> e </w:t>
      </w:r>
      <w:proofErr w:type="spellStart"/>
      <w:r w:rsidRPr="001665BA">
        <w:rPr>
          <w:rFonts w:eastAsiaTheme="minorHAnsi"/>
        </w:rPr>
        <w:t>investimeve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Bashkisë</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infrastrukturën</w:t>
      </w:r>
      <w:proofErr w:type="spellEnd"/>
      <w:r w:rsidRPr="001665BA">
        <w:rPr>
          <w:rFonts w:eastAsiaTheme="minorHAnsi"/>
        </w:rPr>
        <w:t xml:space="preserve"> </w:t>
      </w:r>
      <w:proofErr w:type="spellStart"/>
      <w:r w:rsidRPr="001665BA">
        <w:rPr>
          <w:rFonts w:eastAsiaTheme="minorHAnsi"/>
        </w:rPr>
        <w:t>bujqësore</w:t>
      </w:r>
      <w:proofErr w:type="spellEnd"/>
      <w:r w:rsidRPr="001665BA">
        <w:rPr>
          <w:rFonts w:eastAsiaTheme="minorHAnsi"/>
        </w:rPr>
        <w:t xml:space="preserve"> </w:t>
      </w:r>
      <w:proofErr w:type="spellStart"/>
      <w:r w:rsidRPr="001665BA">
        <w:rPr>
          <w:rFonts w:eastAsiaTheme="minorHAnsi"/>
        </w:rPr>
        <w:t>rrit</w:t>
      </w:r>
      <w:proofErr w:type="spellEnd"/>
      <w:r w:rsidRPr="001665BA">
        <w:rPr>
          <w:rFonts w:eastAsiaTheme="minorHAnsi"/>
        </w:rPr>
        <w:t xml:space="preserve"> </w:t>
      </w:r>
      <w:proofErr w:type="spellStart"/>
      <w:r w:rsidRPr="001665BA">
        <w:rPr>
          <w:rFonts w:eastAsiaTheme="minorHAnsi"/>
        </w:rPr>
        <w:t>gatishmërinë</w:t>
      </w:r>
      <w:proofErr w:type="spellEnd"/>
      <w:r w:rsidRPr="001665BA">
        <w:rPr>
          <w:rFonts w:eastAsiaTheme="minorHAnsi"/>
        </w:rPr>
        <w:t xml:space="preserve"> e </w:t>
      </w:r>
      <w:proofErr w:type="spellStart"/>
      <w:r w:rsidRPr="001665BA">
        <w:rPr>
          <w:rFonts w:eastAsiaTheme="minorHAnsi"/>
        </w:rPr>
        <w:t>fermerëve</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paguar</w:t>
      </w:r>
      <w:proofErr w:type="spellEnd"/>
      <w:r w:rsidRPr="001665BA">
        <w:rPr>
          <w:rFonts w:eastAsiaTheme="minorHAnsi"/>
        </w:rPr>
        <w:t xml:space="preserve"> </w:t>
      </w:r>
      <w:proofErr w:type="spellStart"/>
      <w:r w:rsidRPr="001665BA">
        <w:rPr>
          <w:rFonts w:eastAsiaTheme="minorHAnsi"/>
        </w:rPr>
        <w:t>taksën</w:t>
      </w:r>
      <w:proofErr w:type="spellEnd"/>
      <w:r w:rsidRPr="001665BA">
        <w:rPr>
          <w:rFonts w:eastAsiaTheme="minorHAnsi"/>
        </w:rPr>
        <w:t xml:space="preserve">, </w:t>
      </w:r>
      <w:proofErr w:type="spellStart"/>
      <w:r w:rsidRPr="001665BA">
        <w:rPr>
          <w:rFonts w:eastAsiaTheme="minorHAnsi"/>
        </w:rPr>
        <w:t>pasi</w:t>
      </w:r>
      <w:proofErr w:type="spellEnd"/>
      <w:r w:rsidRPr="001665BA">
        <w:rPr>
          <w:rFonts w:eastAsiaTheme="minorHAnsi"/>
        </w:rPr>
        <w:t xml:space="preserve"> </w:t>
      </w:r>
      <w:proofErr w:type="spellStart"/>
      <w:r w:rsidRPr="001665BA">
        <w:rPr>
          <w:rFonts w:eastAsiaTheme="minorHAnsi"/>
        </w:rPr>
        <w:t>ata</w:t>
      </w:r>
      <w:proofErr w:type="spellEnd"/>
      <w:r w:rsidRPr="001665BA">
        <w:rPr>
          <w:rFonts w:eastAsiaTheme="minorHAnsi"/>
        </w:rPr>
        <w:t xml:space="preserve"> </w:t>
      </w:r>
      <w:proofErr w:type="spellStart"/>
      <w:r w:rsidRPr="001665BA">
        <w:rPr>
          <w:rFonts w:eastAsiaTheme="minorHAnsi"/>
        </w:rPr>
        <w:t>shohin</w:t>
      </w:r>
      <w:proofErr w:type="spellEnd"/>
      <w:r w:rsidRPr="001665BA">
        <w:rPr>
          <w:rFonts w:eastAsiaTheme="minorHAnsi"/>
        </w:rPr>
        <w:t xml:space="preserve"> </w:t>
      </w:r>
      <w:proofErr w:type="spellStart"/>
      <w:r w:rsidRPr="001665BA">
        <w:rPr>
          <w:rFonts w:eastAsiaTheme="minorHAnsi"/>
        </w:rPr>
        <w:t>shërbimin</w:t>
      </w:r>
      <w:proofErr w:type="spellEnd"/>
      <w:r w:rsidRPr="001665BA">
        <w:rPr>
          <w:rFonts w:eastAsiaTheme="minorHAnsi"/>
        </w:rPr>
        <w:t xml:space="preserve"> e </w:t>
      </w:r>
      <w:proofErr w:type="spellStart"/>
      <w:r w:rsidRPr="001665BA">
        <w:rPr>
          <w:rFonts w:eastAsiaTheme="minorHAnsi"/>
        </w:rPr>
        <w:t>kthyer</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tokën</w:t>
      </w:r>
      <w:proofErr w:type="spellEnd"/>
      <w:r w:rsidRPr="001665BA">
        <w:rPr>
          <w:rFonts w:eastAsiaTheme="minorHAnsi"/>
        </w:rPr>
        <w:t xml:space="preserve"> e </w:t>
      </w:r>
      <w:proofErr w:type="spellStart"/>
      <w:r w:rsidRPr="001665BA">
        <w:rPr>
          <w:rFonts w:eastAsiaTheme="minorHAnsi"/>
        </w:rPr>
        <w:t>tyre</w:t>
      </w:r>
      <w:proofErr w:type="spellEnd"/>
    </w:p>
    <w:p w14:paraId="152557CA" w14:textId="77777777" w:rsidR="00DD3542" w:rsidRPr="001665BA" w:rsidRDefault="00DD3542" w:rsidP="00DD3542">
      <w:pPr>
        <w:jc w:val="both"/>
        <w:divId w:val="499348053"/>
        <w:rPr>
          <w:rFonts w:eastAsiaTheme="minorHAnsi"/>
        </w:rPr>
      </w:pPr>
      <w:r w:rsidRPr="001665BA">
        <w:rPr>
          <w:rFonts w:eastAsiaTheme="minorHAnsi"/>
        </w:rPr>
        <w:t xml:space="preserve">Shifra </w:t>
      </w:r>
      <w:proofErr w:type="spellStart"/>
      <w:r w:rsidRPr="001665BA">
        <w:rPr>
          <w:rFonts w:eastAsiaTheme="minorHAnsi"/>
        </w:rPr>
        <w:t>prej</w:t>
      </w:r>
      <w:proofErr w:type="spellEnd"/>
      <w:r w:rsidRPr="001665BA">
        <w:rPr>
          <w:rFonts w:eastAsiaTheme="minorHAnsi"/>
        </w:rPr>
        <w:t xml:space="preserve"> 88.4 </w:t>
      </w:r>
      <w:proofErr w:type="spellStart"/>
      <w:r w:rsidRPr="001665BA">
        <w:rPr>
          <w:rFonts w:eastAsiaTheme="minorHAnsi"/>
        </w:rPr>
        <w:t>mln</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vitin</w:t>
      </w:r>
      <w:proofErr w:type="spellEnd"/>
      <w:r w:rsidRPr="001665BA">
        <w:rPr>
          <w:rFonts w:eastAsiaTheme="minorHAnsi"/>
        </w:rPr>
        <w:t xml:space="preserve"> 2026 </w:t>
      </w:r>
      <w:proofErr w:type="spellStart"/>
      <w:r w:rsidRPr="001665BA">
        <w:rPr>
          <w:rFonts w:eastAsiaTheme="minorHAnsi"/>
        </w:rPr>
        <w:t>ishte</w:t>
      </w:r>
      <w:proofErr w:type="spellEnd"/>
      <w:r w:rsidRPr="001665BA">
        <w:rPr>
          <w:rFonts w:eastAsiaTheme="minorHAnsi"/>
        </w:rPr>
        <w:t xml:space="preserve"> </w:t>
      </w:r>
      <w:proofErr w:type="spellStart"/>
      <w:r w:rsidRPr="001665BA">
        <w:rPr>
          <w:rFonts w:eastAsiaTheme="minorHAnsi"/>
        </w:rPr>
        <w:t>një</w:t>
      </w:r>
      <w:proofErr w:type="spellEnd"/>
      <w:r w:rsidRPr="001665BA">
        <w:rPr>
          <w:rFonts w:eastAsiaTheme="minorHAnsi"/>
        </w:rPr>
        <w:t xml:space="preserve"> </w:t>
      </w:r>
      <w:proofErr w:type="spellStart"/>
      <w:r w:rsidRPr="001665BA">
        <w:rPr>
          <w:rFonts w:eastAsiaTheme="minorHAnsi"/>
        </w:rPr>
        <w:t>parashikim</w:t>
      </w:r>
      <w:proofErr w:type="spellEnd"/>
      <w:r w:rsidRPr="001665BA">
        <w:rPr>
          <w:rFonts w:eastAsiaTheme="minorHAnsi"/>
        </w:rPr>
        <w:t xml:space="preserve"> me </w:t>
      </w:r>
      <w:proofErr w:type="spellStart"/>
      <w:r w:rsidRPr="001665BA">
        <w:rPr>
          <w:rFonts w:eastAsiaTheme="minorHAnsi"/>
        </w:rPr>
        <w:t>pak</w:t>
      </w:r>
      <w:proofErr w:type="spellEnd"/>
      <w:r w:rsidRPr="001665BA">
        <w:rPr>
          <w:rFonts w:eastAsiaTheme="minorHAnsi"/>
        </w:rPr>
        <w:t xml:space="preserve"> </w:t>
      </w:r>
      <w:proofErr w:type="spellStart"/>
      <w:r w:rsidRPr="001665BA">
        <w:rPr>
          <w:rFonts w:eastAsiaTheme="minorHAnsi"/>
        </w:rPr>
        <w:t>hezitim</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bazuar</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tavanet</w:t>
      </w:r>
      <w:proofErr w:type="spellEnd"/>
      <w:r w:rsidRPr="001665BA">
        <w:rPr>
          <w:rFonts w:eastAsiaTheme="minorHAnsi"/>
        </w:rPr>
        <w:t xml:space="preserve"> e </w:t>
      </w:r>
      <w:proofErr w:type="spellStart"/>
      <w:r w:rsidRPr="001665BA">
        <w:rPr>
          <w:rFonts w:eastAsiaTheme="minorHAnsi"/>
        </w:rPr>
        <w:t>vjetra</w:t>
      </w:r>
      <w:proofErr w:type="spellEnd"/>
      <w:r w:rsidRPr="001665BA">
        <w:rPr>
          <w:rFonts w:eastAsiaTheme="minorHAnsi"/>
        </w:rPr>
        <w:t xml:space="preserve">; </w:t>
      </w:r>
      <w:proofErr w:type="spellStart"/>
      <w:r w:rsidRPr="001665BA">
        <w:rPr>
          <w:rFonts w:eastAsiaTheme="minorHAnsi"/>
        </w:rPr>
        <w:t>plani</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ri</w:t>
      </w:r>
      <w:proofErr w:type="spellEnd"/>
      <w:r w:rsidRPr="001665BA">
        <w:rPr>
          <w:rFonts w:eastAsiaTheme="minorHAnsi"/>
        </w:rPr>
        <w:t xml:space="preserve"> 2027-2029 e </w:t>
      </w:r>
      <w:proofErr w:type="spellStart"/>
      <w:r w:rsidRPr="001665BA">
        <w:rPr>
          <w:rFonts w:eastAsiaTheme="minorHAnsi"/>
        </w:rPr>
        <w:t>korrigjon</w:t>
      </w:r>
      <w:proofErr w:type="spellEnd"/>
      <w:r w:rsidRPr="001665BA">
        <w:rPr>
          <w:rFonts w:eastAsiaTheme="minorHAnsi"/>
        </w:rPr>
        <w:t xml:space="preserve"> </w:t>
      </w:r>
      <w:proofErr w:type="spellStart"/>
      <w:r w:rsidRPr="001665BA">
        <w:rPr>
          <w:rFonts w:eastAsiaTheme="minorHAnsi"/>
        </w:rPr>
        <w:t>këtë</w:t>
      </w:r>
      <w:proofErr w:type="spellEnd"/>
      <w:r w:rsidRPr="001665BA">
        <w:rPr>
          <w:rFonts w:eastAsiaTheme="minorHAnsi"/>
        </w:rPr>
        <w:t xml:space="preserve"> duke </w:t>
      </w:r>
      <w:proofErr w:type="spellStart"/>
      <w:r w:rsidRPr="001665BA">
        <w:rPr>
          <w:rFonts w:eastAsiaTheme="minorHAnsi"/>
        </w:rPr>
        <w:t>reflektuar</w:t>
      </w:r>
      <w:proofErr w:type="spellEnd"/>
      <w:r w:rsidRPr="001665BA">
        <w:rPr>
          <w:rFonts w:eastAsiaTheme="minorHAnsi"/>
        </w:rPr>
        <w:t xml:space="preserve"> </w:t>
      </w:r>
      <w:proofErr w:type="spellStart"/>
      <w:r w:rsidRPr="001665BA">
        <w:rPr>
          <w:rFonts w:eastAsiaTheme="minorHAnsi"/>
        </w:rPr>
        <w:t>trendin</w:t>
      </w:r>
      <w:proofErr w:type="spellEnd"/>
      <w:r w:rsidRPr="001665BA">
        <w:rPr>
          <w:rFonts w:eastAsiaTheme="minorHAnsi"/>
        </w:rPr>
        <w:t xml:space="preserve"> real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rritjes</w:t>
      </w:r>
      <w:proofErr w:type="spellEnd"/>
      <w:r w:rsidRPr="001665BA">
        <w:rPr>
          <w:rFonts w:eastAsiaTheme="minorHAnsi"/>
        </w:rPr>
        <w:t xml:space="preserve"> </w:t>
      </w:r>
      <w:proofErr w:type="spellStart"/>
      <w:r w:rsidRPr="001665BA">
        <w:rPr>
          <w:rFonts w:eastAsiaTheme="minorHAnsi"/>
        </w:rPr>
        <w:t>së</w:t>
      </w:r>
      <w:proofErr w:type="spellEnd"/>
      <w:r w:rsidRPr="001665BA">
        <w:rPr>
          <w:rFonts w:eastAsiaTheme="minorHAnsi"/>
        </w:rPr>
        <w:t xml:space="preserve"> </w:t>
      </w:r>
      <w:proofErr w:type="spellStart"/>
      <w:r w:rsidRPr="001665BA">
        <w:rPr>
          <w:rFonts w:eastAsiaTheme="minorHAnsi"/>
        </w:rPr>
        <w:t>arkëtimeve</w:t>
      </w:r>
      <w:proofErr w:type="spellEnd"/>
      <w:r w:rsidRPr="001665BA">
        <w:rPr>
          <w:rFonts w:eastAsiaTheme="minorHAnsi"/>
        </w:rPr>
        <w:t>."</w:t>
      </w:r>
    </w:p>
    <w:p w14:paraId="54A59D39" w14:textId="77777777" w:rsidR="00DD3542" w:rsidRDefault="00DD3542" w:rsidP="00DD3542">
      <w:pPr>
        <w:jc w:val="both"/>
        <w:divId w:val="499348053"/>
        <w:rPr>
          <w:b/>
          <w:bCs/>
          <w:color w:val="7030A0"/>
        </w:rPr>
      </w:pPr>
    </w:p>
    <w:p w14:paraId="708D806D" w14:textId="77777777" w:rsidR="00DD3542" w:rsidRPr="003817D0" w:rsidRDefault="00DD3542" w:rsidP="00DD3542">
      <w:pPr>
        <w:jc w:val="both"/>
        <w:divId w:val="499348053"/>
        <w:rPr>
          <w:b/>
          <w:bCs/>
          <w:color w:val="7030A0"/>
        </w:rPr>
      </w:pPr>
    </w:p>
    <w:p w14:paraId="7F84C4F0" w14:textId="77777777" w:rsidR="00DD3542" w:rsidRPr="003817D0" w:rsidRDefault="00DD3542" w:rsidP="00DD3542">
      <w:pPr>
        <w:jc w:val="both"/>
        <w:divId w:val="499348053"/>
        <w:rPr>
          <w:bCs/>
          <w:color w:val="000000" w:themeColor="text1"/>
        </w:rPr>
      </w:pPr>
      <w:r w:rsidRPr="001665BA">
        <w:rPr>
          <w:noProof/>
        </w:rPr>
        <w:drawing>
          <wp:inline distT="0" distB="0" distL="0" distR="0" wp14:anchorId="15B11989" wp14:editId="645495BB">
            <wp:extent cx="5886450" cy="793630"/>
            <wp:effectExtent l="0" t="0" r="0" b="6985"/>
            <wp:docPr id="200545562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01079" cy="795602"/>
                    </a:xfrm>
                    <a:prstGeom prst="rect">
                      <a:avLst/>
                    </a:prstGeom>
                    <a:noFill/>
                    <a:ln>
                      <a:noFill/>
                    </a:ln>
                  </pic:spPr>
                </pic:pic>
              </a:graphicData>
            </a:graphic>
          </wp:inline>
        </w:drawing>
      </w:r>
    </w:p>
    <w:p w14:paraId="23842865" w14:textId="77777777" w:rsidR="00DD3542" w:rsidRPr="003817D0" w:rsidRDefault="00DD3542" w:rsidP="00DD3542">
      <w:pPr>
        <w:jc w:val="both"/>
        <w:divId w:val="499348053"/>
        <w:rPr>
          <w:b/>
          <w:bCs/>
          <w:color w:val="7030A0"/>
        </w:rPr>
      </w:pPr>
    </w:p>
    <w:p w14:paraId="200E7240" w14:textId="77777777" w:rsidR="00DD3542" w:rsidRPr="003817D0" w:rsidRDefault="00DD3542" w:rsidP="00DD3542">
      <w:pPr>
        <w:jc w:val="both"/>
        <w:divId w:val="499348053"/>
        <w:rPr>
          <w:b/>
          <w:bCs/>
          <w:color w:val="7030A0"/>
        </w:rPr>
      </w:pPr>
    </w:p>
    <w:p w14:paraId="6541C6A2" w14:textId="77777777" w:rsidR="00DD3542" w:rsidRPr="00B6734C" w:rsidRDefault="00DD3542" w:rsidP="00DD3542">
      <w:pPr>
        <w:jc w:val="both"/>
        <w:divId w:val="499348053"/>
        <w:rPr>
          <w:b/>
          <w:bCs/>
          <w:color w:val="7030A0"/>
        </w:rPr>
      </w:pPr>
      <w:r>
        <w:rPr>
          <w:b/>
          <w:bCs/>
          <w:color w:val="7030A0"/>
        </w:rPr>
        <w:t xml:space="preserve">b.3 </w:t>
      </w:r>
      <w:proofErr w:type="spellStart"/>
      <w:r w:rsidRPr="00B6734C">
        <w:rPr>
          <w:b/>
          <w:bCs/>
          <w:color w:val="7030A0"/>
        </w:rPr>
        <w:t>Të</w:t>
      </w:r>
      <w:proofErr w:type="spellEnd"/>
      <w:r w:rsidRPr="00B6734C">
        <w:rPr>
          <w:b/>
          <w:bCs/>
          <w:color w:val="7030A0"/>
        </w:rPr>
        <w:t xml:space="preserve"> </w:t>
      </w:r>
      <w:proofErr w:type="spellStart"/>
      <w:r w:rsidRPr="00B6734C">
        <w:rPr>
          <w:b/>
          <w:bCs/>
          <w:color w:val="7030A0"/>
        </w:rPr>
        <w:t>ardhura</w:t>
      </w:r>
      <w:proofErr w:type="spellEnd"/>
      <w:r w:rsidRPr="00B6734C">
        <w:rPr>
          <w:b/>
          <w:bCs/>
          <w:color w:val="7030A0"/>
        </w:rPr>
        <w:t xml:space="preserve"> </w:t>
      </w:r>
      <w:proofErr w:type="spellStart"/>
      <w:r w:rsidRPr="00B6734C">
        <w:rPr>
          <w:b/>
          <w:bCs/>
          <w:color w:val="7030A0"/>
        </w:rPr>
        <w:t>nga</w:t>
      </w:r>
      <w:proofErr w:type="spellEnd"/>
      <w:r w:rsidRPr="00B6734C">
        <w:rPr>
          <w:b/>
          <w:bCs/>
          <w:color w:val="7030A0"/>
        </w:rPr>
        <w:t xml:space="preserve"> </w:t>
      </w:r>
      <w:proofErr w:type="spellStart"/>
      <w:r w:rsidRPr="00B6734C">
        <w:rPr>
          <w:b/>
          <w:bCs/>
          <w:color w:val="7030A0"/>
        </w:rPr>
        <w:t>taksa</w:t>
      </w:r>
      <w:proofErr w:type="spellEnd"/>
      <w:r w:rsidRPr="00B6734C">
        <w:rPr>
          <w:b/>
          <w:bCs/>
          <w:color w:val="7030A0"/>
        </w:rPr>
        <w:t xml:space="preserve"> e </w:t>
      </w:r>
      <w:proofErr w:type="spellStart"/>
      <w:r w:rsidRPr="00B6734C">
        <w:rPr>
          <w:b/>
          <w:bCs/>
          <w:color w:val="7030A0"/>
        </w:rPr>
        <w:t>rregjistrimit</w:t>
      </w:r>
      <w:proofErr w:type="spellEnd"/>
      <w:r w:rsidRPr="00B6734C">
        <w:rPr>
          <w:b/>
          <w:bCs/>
          <w:color w:val="7030A0"/>
        </w:rPr>
        <w:t xml:space="preserve"> </w:t>
      </w:r>
      <w:proofErr w:type="spellStart"/>
      <w:r w:rsidRPr="00B6734C">
        <w:rPr>
          <w:b/>
          <w:bCs/>
          <w:color w:val="7030A0"/>
        </w:rPr>
        <w:t>të</w:t>
      </w:r>
      <w:proofErr w:type="spellEnd"/>
      <w:r w:rsidRPr="00B6734C">
        <w:rPr>
          <w:b/>
          <w:bCs/>
          <w:color w:val="7030A0"/>
        </w:rPr>
        <w:t xml:space="preserve"> </w:t>
      </w:r>
      <w:proofErr w:type="spellStart"/>
      <w:r w:rsidRPr="00B6734C">
        <w:rPr>
          <w:b/>
          <w:bCs/>
          <w:color w:val="7030A0"/>
        </w:rPr>
        <w:t>automjeteve</w:t>
      </w:r>
      <w:proofErr w:type="spellEnd"/>
    </w:p>
    <w:p w14:paraId="276E1656" w14:textId="77777777" w:rsidR="00DD3542" w:rsidRPr="00B6734C" w:rsidRDefault="00DD3542" w:rsidP="00DD3542">
      <w:pPr>
        <w:jc w:val="both"/>
        <w:divId w:val="499348053"/>
        <w:rPr>
          <w:b/>
          <w:bCs/>
          <w:color w:val="7030A0"/>
        </w:rPr>
      </w:pPr>
    </w:p>
    <w:p w14:paraId="455BA0C8" w14:textId="77777777" w:rsidR="00DD3542" w:rsidRPr="00B6734C" w:rsidRDefault="00DD3542" w:rsidP="00DD3542">
      <w:pPr>
        <w:jc w:val="both"/>
        <w:divId w:val="499348053"/>
      </w:pPr>
      <w:proofErr w:type="spellStart"/>
      <w:r w:rsidRPr="00B6734C">
        <w:t>Bazuar</w:t>
      </w:r>
      <w:proofErr w:type="spellEnd"/>
      <w:r w:rsidRPr="00B6734C">
        <w:t xml:space="preserve"> </w:t>
      </w:r>
      <w:proofErr w:type="spellStart"/>
      <w:r w:rsidRPr="00B6734C">
        <w:t>në</w:t>
      </w:r>
      <w:proofErr w:type="spellEnd"/>
      <w:r w:rsidRPr="00B6734C">
        <w:t xml:space="preserve"> </w:t>
      </w:r>
      <w:proofErr w:type="spellStart"/>
      <w:r w:rsidRPr="00B6734C">
        <w:t>ligjin</w:t>
      </w:r>
      <w:proofErr w:type="spellEnd"/>
      <w:r w:rsidRPr="00B6734C">
        <w:t xml:space="preserve"> 9975 </w:t>
      </w:r>
      <w:proofErr w:type="spellStart"/>
      <w:r w:rsidRPr="00B6734C">
        <w:t>datë</w:t>
      </w:r>
      <w:proofErr w:type="spellEnd"/>
      <w:r w:rsidRPr="00B6734C">
        <w:t xml:space="preserve"> 28.07.2008, </w:t>
      </w:r>
      <w:proofErr w:type="spellStart"/>
      <w:r w:rsidRPr="00B6734C">
        <w:t>Për</w:t>
      </w:r>
      <w:proofErr w:type="spellEnd"/>
      <w:r w:rsidRPr="00B6734C">
        <w:t xml:space="preserve"> </w:t>
      </w:r>
      <w:proofErr w:type="spellStart"/>
      <w:r w:rsidRPr="00B6734C">
        <w:t>Taksat</w:t>
      </w:r>
      <w:proofErr w:type="spellEnd"/>
      <w:r w:rsidRPr="00B6734C">
        <w:t xml:space="preserve"> Kombëtare, </w:t>
      </w:r>
      <w:proofErr w:type="spellStart"/>
      <w:r w:rsidRPr="00B6734C">
        <w:t>të</w:t>
      </w:r>
      <w:proofErr w:type="spellEnd"/>
      <w:r w:rsidRPr="00B6734C">
        <w:t xml:space="preserve"> </w:t>
      </w:r>
      <w:proofErr w:type="spellStart"/>
      <w:r w:rsidRPr="00B6734C">
        <w:t>ndryshuar</w:t>
      </w:r>
      <w:proofErr w:type="spellEnd"/>
      <w:r w:rsidRPr="00B6734C">
        <w:t xml:space="preserve">, </w:t>
      </w:r>
      <w:proofErr w:type="spellStart"/>
      <w:r w:rsidRPr="00B6734C">
        <w:t>përcaktohet</w:t>
      </w:r>
      <w:proofErr w:type="spellEnd"/>
      <w:r w:rsidRPr="00B6734C">
        <w:t xml:space="preserve"> </w:t>
      </w:r>
      <w:proofErr w:type="spellStart"/>
      <w:r w:rsidRPr="00B6734C">
        <w:t>administrimi</w:t>
      </w:r>
      <w:proofErr w:type="spellEnd"/>
      <w:r w:rsidRPr="00B6734C">
        <w:t xml:space="preserve"> </w:t>
      </w:r>
      <w:proofErr w:type="spellStart"/>
      <w:r w:rsidRPr="00B6734C">
        <w:t>i</w:t>
      </w:r>
      <w:proofErr w:type="spellEnd"/>
      <w:r w:rsidRPr="00B6734C">
        <w:t xml:space="preserve"> </w:t>
      </w:r>
      <w:proofErr w:type="spellStart"/>
      <w:r w:rsidRPr="00B6734C">
        <w:t>taksës</w:t>
      </w:r>
      <w:proofErr w:type="spellEnd"/>
      <w:r w:rsidRPr="00B6734C">
        <w:t xml:space="preserve"> </w:t>
      </w:r>
      <w:proofErr w:type="spellStart"/>
      <w:r w:rsidRPr="00B6734C">
        <w:t>së</w:t>
      </w:r>
      <w:proofErr w:type="spellEnd"/>
      <w:r w:rsidRPr="00B6734C">
        <w:t xml:space="preserve"> </w:t>
      </w:r>
      <w:proofErr w:type="spellStart"/>
      <w:r w:rsidRPr="00B6734C">
        <w:t>rregjistrimit</w:t>
      </w:r>
      <w:proofErr w:type="spellEnd"/>
      <w:r w:rsidRPr="00B6734C">
        <w:t xml:space="preserve"> </w:t>
      </w:r>
      <w:proofErr w:type="spellStart"/>
      <w:r w:rsidRPr="00B6734C">
        <w:t>të</w:t>
      </w:r>
      <w:proofErr w:type="spellEnd"/>
      <w:r w:rsidRPr="00B6734C">
        <w:t xml:space="preserve"> </w:t>
      </w:r>
      <w:proofErr w:type="spellStart"/>
      <w:r w:rsidRPr="00B6734C">
        <w:t>automjeteve</w:t>
      </w:r>
      <w:proofErr w:type="spellEnd"/>
      <w:r w:rsidRPr="00B6734C">
        <w:t xml:space="preserve"> </w:t>
      </w:r>
      <w:proofErr w:type="spellStart"/>
      <w:r w:rsidRPr="00B6734C">
        <w:t>të</w:t>
      </w:r>
      <w:proofErr w:type="spellEnd"/>
      <w:r w:rsidRPr="00B6734C">
        <w:t xml:space="preserve"> </w:t>
      </w:r>
      <w:proofErr w:type="spellStart"/>
      <w:r w:rsidRPr="00B6734C">
        <w:t>përdorura</w:t>
      </w:r>
      <w:proofErr w:type="spellEnd"/>
      <w:r w:rsidRPr="00B6734C">
        <w:t xml:space="preserve"> </w:t>
      </w:r>
      <w:proofErr w:type="spellStart"/>
      <w:r w:rsidRPr="00B6734C">
        <w:t>ku</w:t>
      </w:r>
      <w:proofErr w:type="spellEnd"/>
      <w:r w:rsidRPr="00B6734C">
        <w:t xml:space="preserve"> pas </w:t>
      </w:r>
      <w:proofErr w:type="spellStart"/>
      <w:r w:rsidRPr="00B6734C">
        <w:t>arkëtimit</w:t>
      </w:r>
      <w:proofErr w:type="spellEnd"/>
      <w:r w:rsidRPr="00B6734C">
        <w:t xml:space="preserve"> </w:t>
      </w:r>
      <w:proofErr w:type="spellStart"/>
      <w:r w:rsidRPr="00B6734C">
        <w:t>nga</w:t>
      </w:r>
      <w:proofErr w:type="spellEnd"/>
      <w:r w:rsidRPr="00B6734C">
        <w:t xml:space="preserve"> DRSHTR </w:t>
      </w:r>
      <w:proofErr w:type="spellStart"/>
      <w:r w:rsidRPr="00B6734C">
        <w:t>në</w:t>
      </w:r>
      <w:proofErr w:type="spellEnd"/>
      <w:r w:rsidRPr="00B6734C">
        <w:t xml:space="preserve"> </w:t>
      </w:r>
      <w:proofErr w:type="spellStart"/>
      <w:r w:rsidRPr="00B6734C">
        <w:t>rolin</w:t>
      </w:r>
      <w:proofErr w:type="spellEnd"/>
      <w:r w:rsidRPr="00B6734C">
        <w:t xml:space="preserve"> e </w:t>
      </w:r>
      <w:proofErr w:type="spellStart"/>
      <w:r w:rsidRPr="00B6734C">
        <w:t>agjentit</w:t>
      </w:r>
      <w:proofErr w:type="spellEnd"/>
      <w:r w:rsidRPr="00B6734C">
        <w:t xml:space="preserve"> </w:t>
      </w:r>
      <w:proofErr w:type="spellStart"/>
      <w:r w:rsidRPr="00B6734C">
        <w:t>tatimor</w:t>
      </w:r>
      <w:proofErr w:type="spellEnd"/>
      <w:r w:rsidRPr="00B6734C">
        <w:t xml:space="preserve"> </w:t>
      </w:r>
      <w:proofErr w:type="spellStart"/>
      <w:r w:rsidRPr="00B6734C">
        <w:t>një</w:t>
      </w:r>
      <w:proofErr w:type="spellEnd"/>
      <w:r w:rsidRPr="00B6734C">
        <w:t xml:space="preserve"> </w:t>
      </w:r>
      <w:proofErr w:type="spellStart"/>
      <w:r w:rsidRPr="00B6734C">
        <w:t>pjesë</w:t>
      </w:r>
      <w:proofErr w:type="spellEnd"/>
      <w:r w:rsidRPr="00B6734C">
        <w:t xml:space="preserve"> e </w:t>
      </w:r>
      <w:proofErr w:type="spellStart"/>
      <w:r w:rsidRPr="00B6734C">
        <w:t>këtyre</w:t>
      </w:r>
      <w:proofErr w:type="spellEnd"/>
      <w:r w:rsidRPr="00B6734C">
        <w:t xml:space="preserve"> </w:t>
      </w:r>
      <w:proofErr w:type="spellStart"/>
      <w:r w:rsidRPr="00B6734C">
        <w:t>të</w:t>
      </w:r>
      <w:proofErr w:type="spellEnd"/>
      <w:r w:rsidRPr="00B6734C">
        <w:t xml:space="preserve"> </w:t>
      </w:r>
      <w:proofErr w:type="spellStart"/>
      <w:r w:rsidRPr="00B6734C">
        <w:t>ardhurave</w:t>
      </w:r>
      <w:proofErr w:type="spellEnd"/>
      <w:r w:rsidRPr="00B6734C">
        <w:t xml:space="preserve"> </w:t>
      </w:r>
      <w:proofErr w:type="spellStart"/>
      <w:r w:rsidRPr="00B6734C">
        <w:t>i</w:t>
      </w:r>
      <w:proofErr w:type="spellEnd"/>
      <w:r w:rsidRPr="00B6734C">
        <w:t xml:space="preserve"> </w:t>
      </w:r>
      <w:proofErr w:type="spellStart"/>
      <w:r w:rsidRPr="00B6734C">
        <w:t>kalon</w:t>
      </w:r>
      <w:proofErr w:type="spellEnd"/>
      <w:r w:rsidRPr="00B6734C">
        <w:t xml:space="preserve"> </w:t>
      </w:r>
      <w:proofErr w:type="spellStart"/>
      <w:r w:rsidRPr="00B6734C">
        <w:t>pushtetit</w:t>
      </w:r>
      <w:proofErr w:type="spellEnd"/>
      <w:r w:rsidRPr="00B6734C">
        <w:t xml:space="preserve"> vendor </w:t>
      </w:r>
      <w:proofErr w:type="spellStart"/>
      <w:r w:rsidRPr="00B6734C">
        <w:t>në</w:t>
      </w:r>
      <w:proofErr w:type="spellEnd"/>
      <w:r w:rsidRPr="00B6734C">
        <w:t xml:space="preserve"> </w:t>
      </w:r>
      <w:proofErr w:type="spellStart"/>
      <w:r w:rsidRPr="00B6734C">
        <w:t>masën</w:t>
      </w:r>
      <w:proofErr w:type="spellEnd"/>
      <w:r w:rsidRPr="00B6734C">
        <w:t xml:space="preserve"> 18% e </w:t>
      </w:r>
      <w:proofErr w:type="spellStart"/>
      <w:r w:rsidRPr="00B6734C">
        <w:t>taksës</w:t>
      </w:r>
      <w:proofErr w:type="spellEnd"/>
      <w:r w:rsidRPr="00B6734C">
        <w:t>.</w:t>
      </w:r>
    </w:p>
    <w:p w14:paraId="6733F3B1" w14:textId="77777777" w:rsidR="00DD3542" w:rsidRDefault="00DD3542" w:rsidP="00DD3542">
      <w:pPr>
        <w:jc w:val="both"/>
        <w:divId w:val="499348053"/>
      </w:pPr>
      <w:proofErr w:type="spellStart"/>
      <w:r w:rsidRPr="00B6734C">
        <w:t>Ecuria</w:t>
      </w:r>
      <w:proofErr w:type="spellEnd"/>
      <w:r w:rsidRPr="00B6734C">
        <w:t xml:space="preserve"> e </w:t>
      </w:r>
      <w:proofErr w:type="spellStart"/>
      <w:r w:rsidRPr="00B6734C">
        <w:t>mbledhjes</w:t>
      </w:r>
      <w:proofErr w:type="spellEnd"/>
      <w:r w:rsidRPr="00B6734C">
        <w:t xml:space="preserve"> </w:t>
      </w:r>
      <w:proofErr w:type="spellStart"/>
      <w:r w:rsidRPr="00B6734C">
        <w:t>së</w:t>
      </w:r>
      <w:proofErr w:type="spellEnd"/>
      <w:r w:rsidRPr="00B6734C">
        <w:t xml:space="preserve"> </w:t>
      </w:r>
      <w:proofErr w:type="spellStart"/>
      <w:r w:rsidRPr="00B6734C">
        <w:t>kësaj</w:t>
      </w:r>
      <w:proofErr w:type="spellEnd"/>
      <w:r w:rsidRPr="00B6734C">
        <w:t xml:space="preserve"> </w:t>
      </w:r>
      <w:proofErr w:type="spellStart"/>
      <w:r w:rsidRPr="00B6734C">
        <w:t>takse</w:t>
      </w:r>
      <w:proofErr w:type="spellEnd"/>
      <w:r w:rsidRPr="00B6734C">
        <w:t xml:space="preserve"> </w:t>
      </w:r>
      <w:proofErr w:type="spellStart"/>
      <w:r w:rsidRPr="00B6734C">
        <w:t>sipas</w:t>
      </w:r>
      <w:proofErr w:type="spellEnd"/>
      <w:r w:rsidRPr="00B6734C">
        <w:t xml:space="preserve"> </w:t>
      </w:r>
      <w:proofErr w:type="spellStart"/>
      <w:r w:rsidRPr="00B6734C">
        <w:t>parashikimit</w:t>
      </w:r>
      <w:proofErr w:type="spellEnd"/>
      <w:r w:rsidRPr="00B6734C">
        <w:t xml:space="preserve"> </w:t>
      </w:r>
      <w:proofErr w:type="spellStart"/>
      <w:r w:rsidRPr="00B6734C">
        <w:t>paraqitet</w:t>
      </w:r>
      <w:proofErr w:type="spellEnd"/>
      <w:r w:rsidRPr="00B6734C">
        <w:t xml:space="preserve"> </w:t>
      </w:r>
      <w:proofErr w:type="spellStart"/>
      <w:r w:rsidRPr="00B6734C">
        <w:t>si</w:t>
      </w:r>
      <w:proofErr w:type="spellEnd"/>
      <w:r w:rsidRPr="00B6734C">
        <w:t xml:space="preserve"> me </w:t>
      </w:r>
      <w:proofErr w:type="spellStart"/>
      <w:r w:rsidRPr="00B6734C">
        <w:t>poshtë</w:t>
      </w:r>
      <w:proofErr w:type="spellEnd"/>
      <w:r w:rsidRPr="00B6734C">
        <w:t xml:space="preserve"> </w:t>
      </w:r>
      <w:proofErr w:type="spellStart"/>
      <w:r w:rsidRPr="00B6734C">
        <w:t>grafikisht</w:t>
      </w:r>
      <w:proofErr w:type="spellEnd"/>
      <w:r w:rsidRPr="00B6734C">
        <w:t>:</w:t>
      </w:r>
    </w:p>
    <w:p w14:paraId="4F18C1BD" w14:textId="77777777" w:rsidR="00DD3542" w:rsidRPr="00B6734C" w:rsidRDefault="00DD3542" w:rsidP="00DD3542">
      <w:pPr>
        <w:jc w:val="both"/>
        <w:divId w:val="499348053"/>
      </w:pPr>
    </w:p>
    <w:p w14:paraId="03CD53D8" w14:textId="77777777" w:rsidR="00DD3542" w:rsidRPr="00B6734C" w:rsidRDefault="00DD3542" w:rsidP="00DD3542">
      <w:pPr>
        <w:jc w:val="both"/>
        <w:divId w:val="499348053"/>
      </w:pPr>
      <w:r w:rsidRPr="001665BA">
        <w:rPr>
          <w:noProof/>
        </w:rPr>
        <w:drawing>
          <wp:inline distT="0" distB="0" distL="0" distR="0" wp14:anchorId="52C879EE" wp14:editId="230C39CA">
            <wp:extent cx="5886450" cy="895350"/>
            <wp:effectExtent l="0" t="0" r="0" b="0"/>
            <wp:docPr id="62725618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86450" cy="895350"/>
                    </a:xfrm>
                    <a:prstGeom prst="rect">
                      <a:avLst/>
                    </a:prstGeom>
                    <a:noFill/>
                    <a:ln>
                      <a:noFill/>
                    </a:ln>
                  </pic:spPr>
                </pic:pic>
              </a:graphicData>
            </a:graphic>
          </wp:inline>
        </w:drawing>
      </w:r>
    </w:p>
    <w:p w14:paraId="5CED92FE" w14:textId="77777777" w:rsidR="004E193A" w:rsidRDefault="004E193A" w:rsidP="00DD3542">
      <w:pPr>
        <w:jc w:val="both"/>
        <w:divId w:val="499348053"/>
        <w:rPr>
          <w:b/>
          <w:bCs/>
          <w:color w:val="7030A0"/>
          <w:lang w:val="it-IT"/>
        </w:rPr>
      </w:pPr>
    </w:p>
    <w:p w14:paraId="560ADDC8" w14:textId="77777777" w:rsidR="004E193A" w:rsidRDefault="004E193A" w:rsidP="00DD3542">
      <w:pPr>
        <w:jc w:val="both"/>
        <w:divId w:val="499348053"/>
        <w:rPr>
          <w:b/>
          <w:bCs/>
          <w:color w:val="7030A0"/>
          <w:lang w:val="it-IT"/>
        </w:rPr>
      </w:pPr>
    </w:p>
    <w:p w14:paraId="263EE729" w14:textId="212CFDA1" w:rsidR="00DD3542" w:rsidRDefault="00DD3542" w:rsidP="00DD3542">
      <w:pPr>
        <w:jc w:val="both"/>
        <w:divId w:val="499348053"/>
        <w:rPr>
          <w:b/>
          <w:bCs/>
          <w:color w:val="7030A0"/>
          <w:lang w:val="it-IT"/>
        </w:rPr>
      </w:pPr>
      <w:r>
        <w:rPr>
          <w:b/>
          <w:bCs/>
          <w:color w:val="7030A0"/>
          <w:lang w:val="it-IT"/>
        </w:rPr>
        <w:t xml:space="preserve">b.4 </w:t>
      </w:r>
      <w:r w:rsidRPr="007E3F76">
        <w:rPr>
          <w:b/>
          <w:bCs/>
          <w:color w:val="7030A0"/>
          <w:lang w:val="it-IT"/>
        </w:rPr>
        <w:t>Të ardhura nga taksa e tabelës</w:t>
      </w:r>
    </w:p>
    <w:p w14:paraId="7094910F" w14:textId="77777777" w:rsidR="004E193A" w:rsidRPr="007E3F76" w:rsidRDefault="004E193A" w:rsidP="00DD3542">
      <w:pPr>
        <w:jc w:val="both"/>
        <w:divId w:val="499348053"/>
        <w:rPr>
          <w:b/>
          <w:bCs/>
          <w:color w:val="7030A0"/>
          <w:lang w:val="it-IT"/>
        </w:rPr>
      </w:pPr>
    </w:p>
    <w:p w14:paraId="5636C8FD" w14:textId="77777777" w:rsidR="00DD3542" w:rsidRDefault="00DD3542" w:rsidP="00DD3542">
      <w:pPr>
        <w:jc w:val="both"/>
        <w:divId w:val="499348053"/>
        <w:rPr>
          <w:lang w:val="it-IT"/>
        </w:rPr>
      </w:pPr>
      <w:r w:rsidRPr="007E3F76">
        <w:rPr>
          <w:lang w:val="it-IT"/>
        </w:rPr>
        <w:t xml:space="preserve">Bazuar në Ligjin 9632 datë 30.08.2006 kjo taksë aplikohet për tre lloje tabelash të përcaktuara sipas qëllimit të përdorimit dhe mënyrës së vendosjes së tyre e konkretisht: tabela për qëllime </w:t>
      </w:r>
      <w:r w:rsidRPr="007E3F76">
        <w:rPr>
          <w:lang w:val="it-IT"/>
        </w:rPr>
        <w:lastRenderedPageBreak/>
        <w:t>identifikimi; tabela për qëllime reklamimi dhe tabela për qëllime ekspozimi. Ecuria e mbledhjes se kesaj takse sipas parashikimit paraqitet si më poshtë:</w:t>
      </w:r>
    </w:p>
    <w:p w14:paraId="0EC97B7D" w14:textId="77777777" w:rsidR="00DD3542" w:rsidRDefault="00DD3542" w:rsidP="00DD3542">
      <w:pPr>
        <w:jc w:val="both"/>
        <w:divId w:val="499348053"/>
        <w:rPr>
          <w:lang w:val="it-IT"/>
        </w:rPr>
      </w:pPr>
    </w:p>
    <w:p w14:paraId="62931B43" w14:textId="77777777" w:rsidR="00DD3542" w:rsidRPr="007E3F76" w:rsidRDefault="00DD3542" w:rsidP="00DD3542">
      <w:pPr>
        <w:jc w:val="both"/>
        <w:divId w:val="499348053"/>
        <w:rPr>
          <w:lang w:val="it-IT"/>
        </w:rPr>
      </w:pPr>
      <w:r w:rsidRPr="001665BA">
        <w:rPr>
          <w:noProof/>
        </w:rPr>
        <w:drawing>
          <wp:inline distT="0" distB="0" distL="0" distR="0" wp14:anchorId="77B02945" wp14:editId="46DC0C31">
            <wp:extent cx="5886450" cy="723900"/>
            <wp:effectExtent l="0" t="0" r="0" b="0"/>
            <wp:docPr id="13623756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86450" cy="723900"/>
                    </a:xfrm>
                    <a:prstGeom prst="rect">
                      <a:avLst/>
                    </a:prstGeom>
                    <a:noFill/>
                    <a:ln>
                      <a:noFill/>
                    </a:ln>
                  </pic:spPr>
                </pic:pic>
              </a:graphicData>
            </a:graphic>
          </wp:inline>
        </w:drawing>
      </w:r>
    </w:p>
    <w:p w14:paraId="4089C3AA" w14:textId="77777777" w:rsidR="00DD3542" w:rsidRPr="007E3F76" w:rsidRDefault="00DD3542" w:rsidP="00DD3542">
      <w:pPr>
        <w:jc w:val="both"/>
        <w:divId w:val="499348053"/>
        <w:rPr>
          <w:lang w:val="it-IT"/>
        </w:rPr>
      </w:pPr>
    </w:p>
    <w:p w14:paraId="002420EF" w14:textId="77777777" w:rsidR="00DD3542" w:rsidRPr="003817D0" w:rsidRDefault="00DD3542" w:rsidP="00DD3542">
      <w:pPr>
        <w:jc w:val="both"/>
        <w:divId w:val="499348053"/>
      </w:pPr>
    </w:p>
    <w:p w14:paraId="051031F1" w14:textId="77777777" w:rsidR="00DD3542" w:rsidRDefault="00DD3542" w:rsidP="00DD3542">
      <w:pPr>
        <w:jc w:val="both"/>
        <w:divId w:val="499348053"/>
        <w:rPr>
          <w:b/>
          <w:bCs/>
          <w:color w:val="7030A0"/>
        </w:rPr>
      </w:pPr>
      <w:r>
        <w:rPr>
          <w:b/>
          <w:bCs/>
          <w:color w:val="7030A0"/>
        </w:rPr>
        <w:t xml:space="preserve">b.5 </w:t>
      </w:r>
      <w:proofErr w:type="spellStart"/>
      <w:r w:rsidRPr="003817D0">
        <w:rPr>
          <w:b/>
          <w:bCs/>
          <w:color w:val="7030A0"/>
        </w:rPr>
        <w:t>Të</w:t>
      </w:r>
      <w:proofErr w:type="spellEnd"/>
      <w:r w:rsidRPr="003817D0">
        <w:rPr>
          <w:b/>
          <w:bCs/>
          <w:color w:val="7030A0"/>
        </w:rPr>
        <w:t xml:space="preserve"> </w:t>
      </w:r>
      <w:proofErr w:type="spellStart"/>
      <w:r w:rsidRPr="003817D0">
        <w:rPr>
          <w:b/>
          <w:bCs/>
          <w:color w:val="7030A0"/>
        </w:rPr>
        <w:t>ardhura</w:t>
      </w:r>
      <w:proofErr w:type="spellEnd"/>
      <w:r w:rsidRPr="003817D0">
        <w:rPr>
          <w:b/>
          <w:bCs/>
          <w:color w:val="7030A0"/>
        </w:rPr>
        <w:t xml:space="preserve"> </w:t>
      </w:r>
      <w:proofErr w:type="spellStart"/>
      <w:r w:rsidRPr="003817D0">
        <w:rPr>
          <w:b/>
          <w:bCs/>
          <w:color w:val="7030A0"/>
        </w:rPr>
        <w:t>nga</w:t>
      </w:r>
      <w:proofErr w:type="spellEnd"/>
      <w:r w:rsidRPr="003817D0">
        <w:rPr>
          <w:b/>
          <w:bCs/>
          <w:color w:val="7030A0"/>
        </w:rPr>
        <w:t xml:space="preserve"> </w:t>
      </w:r>
      <w:proofErr w:type="spellStart"/>
      <w:r w:rsidRPr="003817D0">
        <w:rPr>
          <w:b/>
          <w:bCs/>
          <w:color w:val="7030A0"/>
        </w:rPr>
        <w:t>taksa</w:t>
      </w:r>
      <w:proofErr w:type="spellEnd"/>
      <w:r w:rsidRPr="003817D0">
        <w:rPr>
          <w:b/>
          <w:bCs/>
          <w:color w:val="7030A0"/>
        </w:rPr>
        <w:t xml:space="preserve"> e </w:t>
      </w:r>
      <w:proofErr w:type="spellStart"/>
      <w:r w:rsidRPr="003817D0">
        <w:rPr>
          <w:b/>
          <w:bCs/>
          <w:color w:val="7030A0"/>
        </w:rPr>
        <w:t>zënies</w:t>
      </w:r>
      <w:proofErr w:type="spellEnd"/>
      <w:r w:rsidRPr="003817D0">
        <w:rPr>
          <w:b/>
          <w:bCs/>
          <w:color w:val="7030A0"/>
        </w:rPr>
        <w:t xml:space="preserve"> </w:t>
      </w:r>
      <w:proofErr w:type="spellStart"/>
      <w:r w:rsidRPr="003817D0">
        <w:rPr>
          <w:b/>
          <w:bCs/>
          <w:color w:val="7030A0"/>
        </w:rPr>
        <w:t>së</w:t>
      </w:r>
      <w:proofErr w:type="spellEnd"/>
      <w:r w:rsidRPr="003817D0">
        <w:rPr>
          <w:b/>
          <w:bCs/>
          <w:color w:val="7030A0"/>
        </w:rPr>
        <w:t xml:space="preserve"> </w:t>
      </w:r>
      <w:proofErr w:type="spellStart"/>
      <w:r w:rsidRPr="003817D0">
        <w:rPr>
          <w:b/>
          <w:bCs/>
          <w:color w:val="7030A0"/>
        </w:rPr>
        <w:t>tregut</w:t>
      </w:r>
      <w:proofErr w:type="spellEnd"/>
    </w:p>
    <w:p w14:paraId="5958981C" w14:textId="77777777" w:rsidR="00DD3542" w:rsidRDefault="00DD3542" w:rsidP="00DD3542">
      <w:pPr>
        <w:jc w:val="both"/>
        <w:divId w:val="499348053"/>
        <w:rPr>
          <w:b/>
          <w:bCs/>
          <w:color w:val="7030A0"/>
        </w:rPr>
      </w:pPr>
    </w:p>
    <w:p w14:paraId="36D03CCE" w14:textId="77777777" w:rsidR="00DD3542" w:rsidRPr="001665BA" w:rsidRDefault="00DD3542" w:rsidP="00DD3542">
      <w:pPr>
        <w:jc w:val="both"/>
        <w:divId w:val="499348053"/>
        <w:rPr>
          <w:rFonts w:eastAsiaTheme="minorHAnsi"/>
          <w:color w:val="000000" w:themeColor="text1"/>
          <w:lang w:val="it-IT"/>
        </w:rPr>
      </w:pPr>
      <w:r w:rsidRPr="001665BA">
        <w:rPr>
          <w:rFonts w:eastAsiaTheme="minorHAnsi"/>
          <w:color w:val="000000" w:themeColor="text1"/>
          <w:lang w:val="it-IT"/>
        </w:rPr>
        <w:t>Kjo taksë mblidhet nga të ardhurat nga biletat për tregjet e lëvizshme, tregjet në njësitë administrative si dhe taksa për zënien e hapsirave publike</w:t>
      </w:r>
      <w:r w:rsidRPr="001665BA">
        <w:rPr>
          <w:rFonts w:eastAsia="Times New Roman"/>
          <w:lang w:val="it-IT"/>
        </w:rPr>
        <w:t xml:space="preserve"> </w:t>
      </w:r>
      <w:r w:rsidRPr="001665BA">
        <w:rPr>
          <w:rFonts w:eastAsiaTheme="minorHAnsi"/>
          <w:color w:val="000000" w:themeColor="text1"/>
          <w:lang w:val="it-IT"/>
        </w:rPr>
        <w:t>Të ardhurat nga taksa e Zënies së Hapësirës Publike treguan rritje në 2025 krahasuar me planin . Ky trend do të vazhdojë përmes kontrollit në terren dhe formalizimit të njësive tregtare, duke krijuar konkurrencë të ndershme dhe më shumë të ardhura për buxhetin lokal."</w:t>
      </w:r>
    </w:p>
    <w:p w14:paraId="6DB97B3B" w14:textId="77777777" w:rsidR="00DD3542" w:rsidRPr="001665BA" w:rsidRDefault="00DD3542" w:rsidP="00DD3542">
      <w:pPr>
        <w:jc w:val="both"/>
        <w:divId w:val="499348053"/>
        <w:rPr>
          <w:rFonts w:eastAsiaTheme="minorHAnsi"/>
          <w:lang w:val="it-IT"/>
        </w:rPr>
      </w:pPr>
      <w:r w:rsidRPr="001665BA">
        <w:rPr>
          <w:rFonts w:eastAsiaTheme="minorHAnsi"/>
          <w:color w:val="000000" w:themeColor="text1"/>
          <w:lang w:val="it-IT"/>
        </w:rPr>
        <w:t xml:space="preserve"> </w:t>
      </w:r>
      <w:r w:rsidRPr="001665BA">
        <w:rPr>
          <w:rFonts w:eastAsiaTheme="minorHAnsi"/>
          <w:lang w:val="it-IT"/>
        </w:rPr>
        <w:t>Ecuria e mbledhjes së kësaj takse sipas parashikimit paraqitet si më poshtë:</w:t>
      </w:r>
    </w:p>
    <w:p w14:paraId="7FB982D0" w14:textId="77777777" w:rsidR="00DD3542" w:rsidRPr="001665BA" w:rsidRDefault="00DD3542" w:rsidP="00DD3542">
      <w:pPr>
        <w:jc w:val="both"/>
        <w:divId w:val="499348053"/>
        <w:rPr>
          <w:rFonts w:eastAsiaTheme="minorHAnsi"/>
          <w:color w:val="000000" w:themeColor="text1"/>
          <w:lang w:val="it-IT"/>
        </w:rPr>
      </w:pPr>
      <w:r w:rsidRPr="001665BA">
        <w:rPr>
          <w:rFonts w:eastAsiaTheme="minorHAnsi"/>
          <w:color w:val="000000" w:themeColor="text1"/>
          <w:lang w:val="it-IT"/>
        </w:rPr>
        <w:t>Kjo taksë mblidhet nga të ardhurat nga biletat për tregjet e lëvizshme, tregjet në njësitë administrative si dhe taksa për zënien e hapsirave publike</w:t>
      </w:r>
      <w:r w:rsidRPr="001665BA">
        <w:rPr>
          <w:rFonts w:eastAsia="Times New Roman"/>
          <w:lang w:val="it-IT"/>
        </w:rPr>
        <w:t xml:space="preserve"> </w:t>
      </w:r>
      <w:r w:rsidRPr="001665BA">
        <w:rPr>
          <w:rFonts w:eastAsiaTheme="minorHAnsi"/>
          <w:color w:val="000000" w:themeColor="text1"/>
          <w:lang w:val="it-IT"/>
        </w:rPr>
        <w:t>Të ardhurat nga taksa e Zënies së Hapësirës Publike treguan rritje në 2025 krahasuar me planin . Ky trend do të vazhdojë përmes kontrollit në terren dhe formalizimit të njësive tregtare, duke krijuar konkurrencë të ndershme dhe më shumë të ardhura për buxhetin lokal."</w:t>
      </w:r>
    </w:p>
    <w:p w14:paraId="0ADC537C" w14:textId="77777777" w:rsidR="00DD3542" w:rsidRPr="001665BA" w:rsidRDefault="00DD3542" w:rsidP="00DD3542">
      <w:pPr>
        <w:jc w:val="both"/>
        <w:divId w:val="499348053"/>
        <w:rPr>
          <w:rFonts w:eastAsiaTheme="minorHAnsi"/>
          <w:lang w:val="it-IT"/>
        </w:rPr>
      </w:pPr>
      <w:r w:rsidRPr="001665BA">
        <w:rPr>
          <w:rFonts w:eastAsiaTheme="minorHAnsi"/>
          <w:color w:val="000000" w:themeColor="text1"/>
          <w:lang w:val="it-IT"/>
        </w:rPr>
        <w:t xml:space="preserve"> </w:t>
      </w:r>
      <w:r w:rsidRPr="001665BA">
        <w:rPr>
          <w:rFonts w:eastAsiaTheme="minorHAnsi"/>
          <w:lang w:val="it-IT"/>
        </w:rPr>
        <w:t>Ecuria e mbledhjes së kësaj takse sipas parashikimit paraqitet si më poshtë:</w:t>
      </w:r>
    </w:p>
    <w:p w14:paraId="417B8181" w14:textId="77777777" w:rsidR="00DD3542" w:rsidRPr="003817D0" w:rsidRDefault="00DD3542" w:rsidP="00DD3542">
      <w:pPr>
        <w:jc w:val="both"/>
        <w:divId w:val="499348053"/>
        <w:rPr>
          <w:b/>
          <w:bCs/>
          <w:color w:val="7030A0"/>
        </w:rPr>
      </w:pPr>
    </w:p>
    <w:p w14:paraId="3A241A50" w14:textId="77777777" w:rsidR="00DD3542" w:rsidRDefault="00DD3542" w:rsidP="00DD3542">
      <w:pPr>
        <w:jc w:val="both"/>
        <w:divId w:val="499348053"/>
      </w:pPr>
      <w:r w:rsidRPr="001665BA">
        <w:rPr>
          <w:noProof/>
        </w:rPr>
        <w:drawing>
          <wp:inline distT="0" distB="0" distL="0" distR="0" wp14:anchorId="074D7D9C" wp14:editId="4D5163DF">
            <wp:extent cx="5886450" cy="809625"/>
            <wp:effectExtent l="0" t="0" r="0" b="9525"/>
            <wp:docPr id="20114309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86450" cy="809625"/>
                    </a:xfrm>
                    <a:prstGeom prst="rect">
                      <a:avLst/>
                    </a:prstGeom>
                    <a:noFill/>
                    <a:ln>
                      <a:noFill/>
                    </a:ln>
                  </pic:spPr>
                </pic:pic>
              </a:graphicData>
            </a:graphic>
          </wp:inline>
        </w:drawing>
      </w:r>
    </w:p>
    <w:p w14:paraId="161250D9" w14:textId="77777777" w:rsidR="00DD3542" w:rsidRPr="003817D0" w:rsidRDefault="00DD3542" w:rsidP="00DD3542">
      <w:pPr>
        <w:jc w:val="both"/>
        <w:divId w:val="499348053"/>
      </w:pPr>
    </w:p>
    <w:p w14:paraId="57B449E1" w14:textId="77777777" w:rsidR="00DD3542" w:rsidRDefault="00DD3542" w:rsidP="00DD3542">
      <w:pPr>
        <w:jc w:val="both"/>
        <w:divId w:val="499348053"/>
        <w:rPr>
          <w:rFonts w:eastAsiaTheme="minorHAnsi"/>
          <w:b/>
          <w:bCs/>
          <w:color w:val="7030A0"/>
          <w:lang w:val="it-IT"/>
        </w:rPr>
      </w:pPr>
      <w:r>
        <w:rPr>
          <w:b/>
          <w:bCs/>
          <w:color w:val="7030A0"/>
          <w:lang w:val="it-IT"/>
        </w:rPr>
        <w:t xml:space="preserve">b.6 </w:t>
      </w:r>
      <w:r w:rsidRPr="001665BA">
        <w:rPr>
          <w:rFonts w:eastAsiaTheme="minorHAnsi"/>
          <w:b/>
          <w:bCs/>
          <w:color w:val="7030A0"/>
          <w:lang w:val="it-IT"/>
        </w:rPr>
        <w:t>Të ardhura nga taksa e ndërtesës</w:t>
      </w:r>
    </w:p>
    <w:p w14:paraId="3A832DA8" w14:textId="77777777" w:rsidR="00DD3542" w:rsidRPr="001665BA" w:rsidRDefault="00DD3542" w:rsidP="00DD3542">
      <w:pPr>
        <w:jc w:val="both"/>
        <w:divId w:val="499348053"/>
        <w:rPr>
          <w:rFonts w:eastAsiaTheme="minorHAnsi"/>
          <w:lang w:val="it-IT"/>
        </w:rPr>
      </w:pPr>
    </w:p>
    <w:p w14:paraId="557B559B" w14:textId="77777777" w:rsidR="00DD3542" w:rsidRPr="001665BA" w:rsidRDefault="00DD3542" w:rsidP="00DD3542">
      <w:pPr>
        <w:jc w:val="both"/>
        <w:divId w:val="499348053"/>
        <w:rPr>
          <w:rFonts w:eastAsiaTheme="minorHAnsi"/>
          <w:lang w:val="it-IT"/>
        </w:rPr>
      </w:pPr>
      <w:r w:rsidRPr="001665BA">
        <w:rPr>
          <w:rFonts w:eastAsiaTheme="minorHAnsi"/>
          <w:lang w:val="it-IT"/>
        </w:rPr>
        <w:t xml:space="preserve">Kjo taksë është një nga taksat e cila </w:t>
      </w:r>
      <w:r>
        <w:rPr>
          <w:rFonts w:eastAsiaTheme="minorHAnsi"/>
          <w:lang w:val="it-IT"/>
        </w:rPr>
        <w:t xml:space="preserve">gjatë vitit 2025 solli </w:t>
      </w:r>
      <w:r w:rsidRPr="001665BA">
        <w:rPr>
          <w:rFonts w:eastAsiaTheme="minorHAnsi"/>
          <w:lang w:val="it-IT"/>
        </w:rPr>
        <w:t xml:space="preserve"> rreth 1</w:t>
      </w:r>
      <w:r>
        <w:rPr>
          <w:rFonts w:eastAsiaTheme="minorHAnsi"/>
          <w:lang w:val="it-IT"/>
        </w:rPr>
        <w:t>9.4</w:t>
      </w:r>
      <w:r w:rsidRPr="001665BA">
        <w:rPr>
          <w:rFonts w:eastAsiaTheme="minorHAnsi"/>
          <w:lang w:val="it-IT"/>
        </w:rPr>
        <w:t>% t</w:t>
      </w:r>
      <w:r>
        <w:rPr>
          <w:rFonts w:eastAsiaTheme="minorHAnsi"/>
          <w:lang w:val="it-IT"/>
        </w:rPr>
        <w:t>ë</w:t>
      </w:r>
      <w:r w:rsidRPr="001665BA">
        <w:rPr>
          <w:rFonts w:eastAsiaTheme="minorHAnsi"/>
          <w:lang w:val="it-IT"/>
        </w:rPr>
        <w:t xml:space="preserve"> totalit të të ardhurave nga taksat vendore. Baza e kësaj takse është sipërfaqa në m</w:t>
      </w:r>
      <w:r w:rsidRPr="001665BA">
        <w:rPr>
          <w:rFonts w:eastAsiaTheme="minorHAnsi"/>
          <w:vertAlign w:val="superscript"/>
          <w:lang w:val="it-IT"/>
        </w:rPr>
        <w:t>2</w:t>
      </w:r>
      <w:r w:rsidRPr="001665BA">
        <w:rPr>
          <w:rFonts w:eastAsiaTheme="minorHAnsi"/>
          <w:lang w:val="it-IT"/>
        </w:rPr>
        <w:t xml:space="preserve"> e ndërtesës ose e pjesës së saj mbi dhe nën nivelin e tokës dhe për cdo kat.  Edhe për këtë vit, për të rritur performancën e arkëtimit të kësaj takse, sidomos për kategorinë “familjarë”, Bashkia do te vazhdoje ta mbledhë këtë taksë me anë të Agjentit Tatimor, në ato vende ku ka kontrata me Ujësjellës Kanalizime sh.a. dhe do të mbledhë nëpërmjet Drejtorisë së Taksave detyrimet për kategorinë familjarë që nuk ka kontratë me UK sh.a. </w:t>
      </w:r>
    </w:p>
    <w:p w14:paraId="778FF166" w14:textId="77777777" w:rsidR="00DD3542" w:rsidRPr="001665BA" w:rsidRDefault="00DD3542" w:rsidP="00DD3542">
      <w:pPr>
        <w:jc w:val="both"/>
        <w:divId w:val="499348053"/>
        <w:rPr>
          <w:rFonts w:eastAsiaTheme="minorHAnsi"/>
          <w:lang w:val="it-IT"/>
        </w:rPr>
      </w:pPr>
      <w:r w:rsidRPr="001665BA">
        <w:rPr>
          <w:rFonts w:eastAsiaTheme="minorHAnsi"/>
          <w:lang w:val="it-IT"/>
        </w:rPr>
        <w:t xml:space="preserve">Duke qënë se VKM nr.132 </w:t>
      </w:r>
      <w:r w:rsidRPr="001665BA">
        <w:rPr>
          <w:rFonts w:eastAsia="Calibri"/>
          <w:color w:val="000000" w:themeColor="text1"/>
          <w:lang w:val="it-IT"/>
        </w:rPr>
        <w:t xml:space="preserve">datë 07.03.2018 “Për metodologjinë për përcaktimin e vlerës së taksueshme të pasurisë së paluajtshme do të pësojë ndryshime “në vazhdimësi llogaritja e taksës së ndërtesës e kategorisë ‘Familjarë” do të ketë rritje si pasojë e rritjes së bazës së taksueshme </w:t>
      </w:r>
    </w:p>
    <w:p w14:paraId="682CCAF1" w14:textId="77777777" w:rsidR="00DD3542" w:rsidRPr="001665BA" w:rsidRDefault="00DD3542" w:rsidP="00DD3542">
      <w:pPr>
        <w:jc w:val="both"/>
        <w:divId w:val="499348053"/>
        <w:rPr>
          <w:rFonts w:eastAsiaTheme="minorHAnsi"/>
          <w:lang w:val="it-IT"/>
        </w:rPr>
      </w:pPr>
      <w:r w:rsidRPr="001665BA">
        <w:rPr>
          <w:rFonts w:eastAsiaTheme="minorHAnsi"/>
          <w:lang w:val="it-IT"/>
        </w:rPr>
        <w:t xml:space="preserve">Për llogaritjen e të ardhurave nga taksa e ndërtesës nga familjarët i referohemi faktit që megjithëse në tabelat e mësipërme numri i familjeve në njësite administrative ështe pothuajse i barabartë me numrin e familjeve në qytet, sipërfaqja e banimit është më e madhe në rajonet e qytetit. Për rrjedhojë dhe niveli i të ardhurës nga kjo taksë është shumë më i lartë në qytet sesa nga njesitë administrative. </w:t>
      </w:r>
    </w:p>
    <w:p w14:paraId="1972672E" w14:textId="77777777" w:rsidR="00DD3542" w:rsidRPr="001665BA" w:rsidRDefault="00DD3542" w:rsidP="00DD3542">
      <w:pPr>
        <w:jc w:val="both"/>
        <w:divId w:val="499348053"/>
        <w:rPr>
          <w:rFonts w:eastAsia="Calibri"/>
          <w:color w:val="000000" w:themeColor="text1"/>
          <w:lang w:val="it-IT"/>
        </w:rPr>
      </w:pPr>
      <w:r w:rsidRPr="001665BA">
        <w:rPr>
          <w:rFonts w:eastAsiaTheme="minorHAnsi"/>
          <w:lang w:val="it-IT"/>
        </w:rPr>
        <w:lastRenderedPageBreak/>
        <w:t xml:space="preserve">Në bazë të VKM nr.132 </w:t>
      </w:r>
      <w:r w:rsidRPr="001665BA">
        <w:rPr>
          <w:rFonts w:eastAsia="Calibri"/>
          <w:color w:val="000000" w:themeColor="text1"/>
          <w:lang w:val="it-IT"/>
        </w:rPr>
        <w:t>datë 07.03.2018 “Për metodologjinë për përcaktimin e vlerës së taksueshme të pasurisë së paluajtshme “, llogaritja e taksës së ndërtesës e kategorisë “Familjarë” është bërë si më poshtë:</w:t>
      </w:r>
    </w:p>
    <w:p w14:paraId="54ED0B34" w14:textId="77777777" w:rsidR="00DD3542" w:rsidRPr="001665BA" w:rsidRDefault="00DD3542" w:rsidP="00DD3542">
      <w:pPr>
        <w:jc w:val="both"/>
        <w:divId w:val="499348053"/>
        <w:rPr>
          <w:rFonts w:eastAsia="Calibri"/>
          <w:color w:val="000000" w:themeColor="text1"/>
          <w:lang w:val="it-IT"/>
        </w:rPr>
      </w:pPr>
      <w:r w:rsidRPr="001665BA">
        <w:rPr>
          <w:rFonts w:eastAsia="Calibri"/>
          <w:color w:val="000000" w:themeColor="text1"/>
          <w:lang w:val="it-IT"/>
        </w:rPr>
        <w:t>Baza e taksueshme 53 100 lekë/m</w:t>
      </w:r>
      <w:r w:rsidRPr="001665BA">
        <w:rPr>
          <w:rFonts w:eastAsia="Calibri"/>
          <w:color w:val="000000" w:themeColor="text1"/>
          <w:vertAlign w:val="superscript"/>
          <w:lang w:val="it-IT"/>
        </w:rPr>
        <w:t>2</w:t>
      </w:r>
      <w:r w:rsidRPr="001665BA">
        <w:rPr>
          <w:rFonts w:eastAsia="Calibri"/>
          <w:color w:val="000000" w:themeColor="text1"/>
          <w:lang w:val="it-IT"/>
        </w:rPr>
        <w:t xml:space="preserve"> x koeficienti 0.04% =21.24 lekë/m</w:t>
      </w:r>
      <w:r w:rsidRPr="001665BA">
        <w:rPr>
          <w:rFonts w:eastAsia="Calibri"/>
          <w:color w:val="000000" w:themeColor="text1"/>
          <w:vertAlign w:val="superscript"/>
          <w:lang w:val="it-IT"/>
        </w:rPr>
        <w:t>2</w:t>
      </w:r>
      <w:r w:rsidRPr="001665BA">
        <w:rPr>
          <w:rFonts w:eastAsia="Calibri"/>
          <w:color w:val="000000" w:themeColor="text1"/>
          <w:lang w:val="it-IT"/>
        </w:rPr>
        <w:t xml:space="preserve"> per ndertesatne NJA</w:t>
      </w:r>
    </w:p>
    <w:p w14:paraId="24D3AC46" w14:textId="77777777" w:rsidR="00DD3542" w:rsidRPr="001665BA" w:rsidRDefault="00DD3542" w:rsidP="00DD3542">
      <w:pPr>
        <w:jc w:val="both"/>
        <w:divId w:val="499348053"/>
        <w:rPr>
          <w:rFonts w:eastAsia="Calibri"/>
          <w:color w:val="000000" w:themeColor="text1"/>
          <w:lang w:val="it-IT"/>
        </w:rPr>
      </w:pPr>
      <w:r w:rsidRPr="001665BA">
        <w:rPr>
          <w:rFonts w:eastAsia="Calibri"/>
          <w:color w:val="000000" w:themeColor="text1"/>
          <w:lang w:val="it-IT"/>
        </w:rPr>
        <w:t>Baza e taksueshme 53 100 lekë/m2 x koeficienti 0.05 =26.55 lekë/m2 per ndertesat ne Rajonet e Qytetit</w:t>
      </w:r>
    </w:p>
    <w:p w14:paraId="6784BFDC" w14:textId="77777777" w:rsidR="00DD3542" w:rsidRPr="001665BA" w:rsidRDefault="00DD3542" w:rsidP="00DD3542">
      <w:pPr>
        <w:jc w:val="both"/>
        <w:divId w:val="499348053"/>
        <w:rPr>
          <w:rFonts w:eastAsia="Calibri"/>
          <w:color w:val="000000" w:themeColor="text1"/>
          <w:lang w:val="it-IT"/>
        </w:rPr>
      </w:pPr>
      <w:r w:rsidRPr="001665BA">
        <w:rPr>
          <w:rFonts w:eastAsia="Calibri"/>
          <w:color w:val="000000" w:themeColor="text1"/>
          <w:lang w:val="it-IT"/>
        </w:rPr>
        <w:t>Taksa e Ndërtesës për bashkinë ka qënë  motori i zhvillimit duke parë ecurinë e kësaj takse gjatë viti 2025</w:t>
      </w:r>
    </w:p>
    <w:p w14:paraId="6AC1513B" w14:textId="77777777" w:rsidR="00DD3542" w:rsidRPr="001665BA" w:rsidRDefault="00DD3542" w:rsidP="00DD3542">
      <w:pPr>
        <w:jc w:val="both"/>
        <w:divId w:val="499348053"/>
        <w:rPr>
          <w:rFonts w:eastAsia="Calibri"/>
          <w:color w:val="000000" w:themeColor="text1"/>
          <w:lang w:val="it-IT"/>
        </w:rPr>
      </w:pPr>
      <w:r w:rsidRPr="001665BA">
        <w:rPr>
          <w:rFonts w:eastAsia="Calibri"/>
          <w:color w:val="000000" w:themeColor="text1"/>
          <w:lang w:val="it-IT"/>
        </w:rPr>
        <w:t>Plani 2025: 123.1 mln lekë.</w:t>
      </w:r>
    </w:p>
    <w:p w14:paraId="15563D5F" w14:textId="77777777" w:rsidR="00DD3542" w:rsidRPr="001665BA" w:rsidRDefault="00DD3542" w:rsidP="00DD3542">
      <w:pPr>
        <w:jc w:val="both"/>
        <w:divId w:val="499348053"/>
        <w:rPr>
          <w:rFonts w:eastAsia="Calibri"/>
          <w:color w:val="000000" w:themeColor="text1"/>
          <w:lang w:val="it-IT"/>
        </w:rPr>
      </w:pPr>
      <w:r w:rsidRPr="001665BA">
        <w:rPr>
          <w:rFonts w:eastAsia="Calibri"/>
          <w:color w:val="000000" w:themeColor="text1"/>
          <w:lang w:val="it-IT"/>
        </w:rPr>
        <w:t>•</w:t>
      </w:r>
      <w:r w:rsidRPr="001665BA">
        <w:rPr>
          <w:rFonts w:eastAsia="Calibri"/>
          <w:color w:val="000000" w:themeColor="text1"/>
          <w:lang w:val="it-IT"/>
        </w:rPr>
        <w:tab/>
        <w:t>Fakti 2025: 190.2 mln lekë (Një tejkalim me 54%).</w:t>
      </w:r>
    </w:p>
    <w:p w14:paraId="287D1F6F" w14:textId="77777777" w:rsidR="00DD3542" w:rsidRDefault="00DD3542" w:rsidP="00DD3542">
      <w:pPr>
        <w:jc w:val="both"/>
        <w:divId w:val="499348053"/>
        <w:rPr>
          <w:rFonts w:eastAsia="Calibri"/>
          <w:color w:val="000000" w:themeColor="text1"/>
          <w:lang w:val="it-IT"/>
        </w:rPr>
      </w:pPr>
      <w:r w:rsidRPr="001665BA">
        <w:rPr>
          <w:rFonts w:eastAsia="Calibri"/>
          <w:color w:val="000000" w:themeColor="text1"/>
          <w:lang w:val="it-IT"/>
        </w:rPr>
        <w:t xml:space="preserve"> Edhe pse  kemi arritur të mbledhim 190 milionë lekë gajtë viti 2025 propozimi jonë vjen mbi faktin e viti 2024 pasi viti 2025 kishte dhe shumë detyrime te viteve të kaluar Kështu që propozimi për vitet 2027-2029 është si më poshtë vijon:</w:t>
      </w:r>
    </w:p>
    <w:p w14:paraId="632BA875" w14:textId="77777777" w:rsidR="00DD3542" w:rsidRPr="001665BA" w:rsidRDefault="00DD3542" w:rsidP="00DD3542">
      <w:pPr>
        <w:jc w:val="both"/>
        <w:divId w:val="499348053"/>
        <w:rPr>
          <w:rFonts w:eastAsia="Calibri"/>
          <w:color w:val="000000" w:themeColor="text1"/>
          <w:lang w:val="it-IT"/>
        </w:rPr>
      </w:pPr>
    </w:p>
    <w:p w14:paraId="1CEA871E" w14:textId="77777777" w:rsidR="00DD3542" w:rsidRPr="007F21E0" w:rsidRDefault="00DD3542" w:rsidP="00DD3542">
      <w:pPr>
        <w:jc w:val="both"/>
        <w:divId w:val="499348053"/>
        <w:rPr>
          <w:rFonts w:eastAsia="Calibri"/>
          <w:i/>
          <w:iCs/>
          <w:color w:val="000000" w:themeColor="text1"/>
          <w:lang w:val="it-IT"/>
        </w:rPr>
      </w:pPr>
      <w:r w:rsidRPr="001665BA">
        <w:rPr>
          <w:noProof/>
        </w:rPr>
        <w:drawing>
          <wp:inline distT="0" distB="0" distL="0" distR="0" wp14:anchorId="09006D0E" wp14:editId="3946EE76">
            <wp:extent cx="5886450" cy="866775"/>
            <wp:effectExtent l="0" t="0" r="0" b="9525"/>
            <wp:docPr id="21233153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86450" cy="866775"/>
                    </a:xfrm>
                    <a:prstGeom prst="rect">
                      <a:avLst/>
                    </a:prstGeom>
                    <a:noFill/>
                    <a:ln>
                      <a:noFill/>
                    </a:ln>
                  </pic:spPr>
                </pic:pic>
              </a:graphicData>
            </a:graphic>
          </wp:inline>
        </w:drawing>
      </w:r>
    </w:p>
    <w:p w14:paraId="6C4E51FA" w14:textId="77777777" w:rsidR="00DD3542" w:rsidRDefault="00DD3542" w:rsidP="00DD3542">
      <w:pPr>
        <w:jc w:val="both"/>
        <w:divId w:val="499348053"/>
        <w:rPr>
          <w:rFonts w:eastAsia="Calibri"/>
          <w:b/>
          <w:bCs/>
          <w:i/>
          <w:iCs/>
          <w:color w:val="000000" w:themeColor="text1"/>
        </w:rPr>
      </w:pPr>
    </w:p>
    <w:p w14:paraId="13ABD9FC" w14:textId="77777777" w:rsidR="00DD3542" w:rsidRDefault="00DD3542" w:rsidP="00DD3542">
      <w:pPr>
        <w:jc w:val="both"/>
        <w:divId w:val="499348053"/>
        <w:rPr>
          <w:rFonts w:eastAsia="Calibri"/>
          <w:b/>
          <w:bCs/>
          <w:i/>
          <w:iCs/>
          <w:color w:val="000000" w:themeColor="text1"/>
        </w:rPr>
      </w:pPr>
    </w:p>
    <w:p w14:paraId="42D65D42" w14:textId="77777777" w:rsidR="00DD3542" w:rsidRDefault="00DD3542" w:rsidP="00DD3542">
      <w:pPr>
        <w:jc w:val="both"/>
        <w:divId w:val="499348053"/>
        <w:rPr>
          <w:b/>
          <w:bCs/>
          <w:color w:val="7030A0"/>
        </w:rPr>
      </w:pPr>
      <w:r>
        <w:rPr>
          <w:b/>
          <w:bCs/>
          <w:color w:val="7030A0"/>
        </w:rPr>
        <w:t xml:space="preserve">b.7 </w:t>
      </w:r>
      <w:proofErr w:type="spellStart"/>
      <w:r w:rsidRPr="003817D0">
        <w:rPr>
          <w:b/>
          <w:bCs/>
          <w:color w:val="7030A0"/>
        </w:rPr>
        <w:t>Të</w:t>
      </w:r>
      <w:proofErr w:type="spellEnd"/>
      <w:r w:rsidRPr="003817D0">
        <w:rPr>
          <w:b/>
          <w:bCs/>
          <w:color w:val="7030A0"/>
        </w:rPr>
        <w:t xml:space="preserve"> </w:t>
      </w:r>
      <w:proofErr w:type="spellStart"/>
      <w:r w:rsidRPr="003817D0">
        <w:rPr>
          <w:b/>
          <w:bCs/>
          <w:color w:val="7030A0"/>
        </w:rPr>
        <w:t>ardhura</w:t>
      </w:r>
      <w:proofErr w:type="spellEnd"/>
      <w:r w:rsidRPr="003817D0">
        <w:rPr>
          <w:b/>
          <w:bCs/>
          <w:color w:val="7030A0"/>
        </w:rPr>
        <w:t xml:space="preserve"> </w:t>
      </w:r>
      <w:proofErr w:type="spellStart"/>
      <w:r w:rsidRPr="003817D0">
        <w:rPr>
          <w:b/>
          <w:bCs/>
          <w:color w:val="7030A0"/>
        </w:rPr>
        <w:t>nga</w:t>
      </w:r>
      <w:proofErr w:type="spellEnd"/>
      <w:r w:rsidRPr="003817D0">
        <w:rPr>
          <w:b/>
          <w:bCs/>
          <w:color w:val="7030A0"/>
        </w:rPr>
        <w:t xml:space="preserve"> </w:t>
      </w:r>
      <w:proofErr w:type="spellStart"/>
      <w:r w:rsidRPr="003817D0">
        <w:rPr>
          <w:b/>
          <w:bCs/>
          <w:color w:val="7030A0"/>
        </w:rPr>
        <w:t>taksa</w:t>
      </w:r>
      <w:proofErr w:type="spellEnd"/>
      <w:r w:rsidRPr="003817D0">
        <w:rPr>
          <w:b/>
          <w:bCs/>
          <w:color w:val="7030A0"/>
        </w:rPr>
        <w:t xml:space="preserve"> e </w:t>
      </w:r>
      <w:proofErr w:type="spellStart"/>
      <w:r w:rsidRPr="003817D0">
        <w:rPr>
          <w:b/>
          <w:bCs/>
          <w:color w:val="7030A0"/>
        </w:rPr>
        <w:t>ndikimit</w:t>
      </w:r>
      <w:proofErr w:type="spellEnd"/>
      <w:r w:rsidRPr="003817D0">
        <w:rPr>
          <w:b/>
          <w:bCs/>
          <w:color w:val="7030A0"/>
        </w:rPr>
        <w:t xml:space="preserve"> </w:t>
      </w:r>
      <w:proofErr w:type="spellStart"/>
      <w:r w:rsidRPr="003817D0">
        <w:rPr>
          <w:b/>
          <w:bCs/>
          <w:color w:val="7030A0"/>
        </w:rPr>
        <w:t>në</w:t>
      </w:r>
      <w:proofErr w:type="spellEnd"/>
      <w:r w:rsidRPr="003817D0">
        <w:rPr>
          <w:b/>
          <w:bCs/>
          <w:color w:val="7030A0"/>
        </w:rPr>
        <w:t xml:space="preserve"> </w:t>
      </w:r>
      <w:r>
        <w:rPr>
          <w:b/>
          <w:bCs/>
          <w:color w:val="7030A0"/>
        </w:rPr>
        <w:t>infrastructure</w:t>
      </w:r>
    </w:p>
    <w:p w14:paraId="34C4761C" w14:textId="77777777" w:rsidR="00DD3542" w:rsidRPr="00F95449" w:rsidRDefault="00DD3542" w:rsidP="00DD3542">
      <w:pPr>
        <w:jc w:val="both"/>
        <w:divId w:val="499348053"/>
        <w:rPr>
          <w:b/>
          <w:bCs/>
          <w:color w:val="7030A0"/>
        </w:rPr>
      </w:pPr>
    </w:p>
    <w:p w14:paraId="6FF3CE6F" w14:textId="77777777" w:rsidR="00DD3542" w:rsidRPr="001665BA" w:rsidRDefault="00DD3542" w:rsidP="00DD3542">
      <w:pPr>
        <w:jc w:val="both"/>
        <w:divId w:val="499348053"/>
        <w:rPr>
          <w:rFonts w:eastAsiaTheme="minorHAnsi"/>
          <w:lang w:val="it-IT"/>
        </w:rPr>
      </w:pPr>
      <w:r w:rsidRPr="001665BA">
        <w:rPr>
          <w:rFonts w:eastAsiaTheme="minorHAnsi"/>
          <w:lang w:val="it-IT"/>
        </w:rPr>
        <w:t>Edhe kjo taksë administrohet nga Bashkia. Ajo përcaktohet mbështetur në Ligjin 9632 me ndryshimet përkatëse. Ajo vilet edhe për ndërtimet e reja edhe për ato ndërtime që janë në proces legalizimi.</w:t>
      </w:r>
      <w:r w:rsidRPr="001665BA">
        <w:rPr>
          <w:lang w:val="it-IT"/>
        </w:rPr>
        <w:t xml:space="preserve"> </w:t>
      </w:r>
      <w:r w:rsidRPr="001665BA">
        <w:rPr>
          <w:rFonts w:eastAsiaTheme="minorHAnsi"/>
          <w:lang w:val="it-IT"/>
        </w:rPr>
        <w:t>Të nderuar anëtarë të Këshillit, plani i vitit 2026 prej 71 milionë lekësh u miratua duke u bazuar në pritshmëritë për disa leje ndërtimi me vlerë të lartë investimi që ishin në fazë diskutimi. Mirëpo, duke parë ecurinë aktuale, konstatojmë se sektori i ndërtimit ka një dinamikë që nuk varet plotësisht nga vullneti i Bashkisë, por nga planet e investitorëve privatë dhe kërkesa e tregut. Prandaj, për vitet 2027-2029, kemi vendosur të bëjmë një rishikim realist."</w:t>
      </w:r>
      <w:r w:rsidRPr="001665BA">
        <w:rPr>
          <w:lang w:val="it-IT"/>
        </w:rPr>
        <w:t xml:space="preserve"> </w:t>
      </w:r>
      <w:r w:rsidRPr="001665BA">
        <w:rPr>
          <w:rFonts w:eastAsiaTheme="minorHAnsi"/>
          <w:lang w:val="it-IT"/>
        </w:rPr>
        <w:t>Në vitin 2024 arkëtuam 21.6 milionë lekë.Në vitin 2025 arkëtuam 36.3 milionë lekë</w:t>
      </w:r>
    </w:p>
    <w:p w14:paraId="7743765A" w14:textId="77777777" w:rsidR="00DD3542" w:rsidRDefault="00DD3542" w:rsidP="00DD3542">
      <w:pPr>
        <w:jc w:val="both"/>
        <w:divId w:val="499348053"/>
      </w:pPr>
      <w:r w:rsidRPr="001665BA">
        <w:rPr>
          <w:rFonts w:eastAsiaTheme="minorHAnsi"/>
          <w:lang w:val="it-IT"/>
        </w:rPr>
        <w:t>Duke u bazuar në këto fakte (2024-2025), parashikimi i ri për vitet pasardhëse është plotësisht i harmonizuar me mesataren tonë reale të rritjes (rreth 2-3% në vit mbi faktin e vitit 2025 Ecuria e mbledhjes së kësaj takse sipas parashikimit paraqitet si më poshtë</w:t>
      </w:r>
    </w:p>
    <w:p w14:paraId="7220489D" w14:textId="77777777" w:rsidR="00DD3542" w:rsidRPr="003817D0" w:rsidRDefault="00DD3542" w:rsidP="00DD3542">
      <w:pPr>
        <w:jc w:val="both"/>
        <w:divId w:val="499348053"/>
      </w:pPr>
    </w:p>
    <w:p w14:paraId="5B8E9ADB" w14:textId="77777777" w:rsidR="00DD3542" w:rsidRDefault="00DD3542" w:rsidP="00DD3542">
      <w:pPr>
        <w:jc w:val="both"/>
        <w:divId w:val="499348053"/>
        <w:rPr>
          <w:b/>
          <w:bCs/>
          <w:color w:val="7030A0"/>
        </w:rPr>
      </w:pPr>
      <w:r w:rsidRPr="001665BA">
        <w:rPr>
          <w:noProof/>
        </w:rPr>
        <w:drawing>
          <wp:inline distT="0" distB="0" distL="0" distR="0" wp14:anchorId="55EF7E9D" wp14:editId="0C1C1932">
            <wp:extent cx="5886450" cy="914400"/>
            <wp:effectExtent l="0" t="0" r="0" b="0"/>
            <wp:docPr id="8012105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86450" cy="914400"/>
                    </a:xfrm>
                    <a:prstGeom prst="rect">
                      <a:avLst/>
                    </a:prstGeom>
                    <a:noFill/>
                    <a:ln>
                      <a:noFill/>
                    </a:ln>
                  </pic:spPr>
                </pic:pic>
              </a:graphicData>
            </a:graphic>
          </wp:inline>
        </w:drawing>
      </w:r>
    </w:p>
    <w:p w14:paraId="08D7AC16" w14:textId="77777777" w:rsidR="00DD3542" w:rsidRDefault="00DD3542" w:rsidP="00DD3542">
      <w:pPr>
        <w:jc w:val="both"/>
        <w:divId w:val="499348053"/>
        <w:rPr>
          <w:b/>
          <w:bCs/>
          <w:color w:val="7030A0"/>
        </w:rPr>
      </w:pPr>
    </w:p>
    <w:p w14:paraId="54F18A61" w14:textId="77777777" w:rsidR="00DD3542" w:rsidRDefault="00DD3542" w:rsidP="00DD3542">
      <w:pPr>
        <w:jc w:val="both"/>
        <w:divId w:val="499348053"/>
        <w:rPr>
          <w:b/>
          <w:bCs/>
          <w:color w:val="7030A0"/>
        </w:rPr>
      </w:pPr>
      <w:r>
        <w:rPr>
          <w:b/>
          <w:bCs/>
          <w:color w:val="7030A0"/>
        </w:rPr>
        <w:t xml:space="preserve">b.8 </w:t>
      </w:r>
      <w:proofErr w:type="spellStart"/>
      <w:r w:rsidRPr="00B6734C">
        <w:rPr>
          <w:b/>
          <w:bCs/>
          <w:color w:val="7030A0"/>
        </w:rPr>
        <w:t>Të</w:t>
      </w:r>
      <w:proofErr w:type="spellEnd"/>
      <w:r w:rsidRPr="00B6734C">
        <w:rPr>
          <w:b/>
          <w:bCs/>
          <w:color w:val="7030A0"/>
        </w:rPr>
        <w:t xml:space="preserve"> </w:t>
      </w:r>
      <w:proofErr w:type="spellStart"/>
      <w:r w:rsidRPr="00B6734C">
        <w:rPr>
          <w:b/>
          <w:bCs/>
          <w:color w:val="7030A0"/>
        </w:rPr>
        <w:t>ardhura</w:t>
      </w:r>
      <w:proofErr w:type="spellEnd"/>
      <w:r w:rsidRPr="00B6734C">
        <w:rPr>
          <w:b/>
          <w:bCs/>
          <w:color w:val="7030A0"/>
        </w:rPr>
        <w:t xml:space="preserve"> </w:t>
      </w:r>
      <w:proofErr w:type="spellStart"/>
      <w:r w:rsidRPr="00B6734C">
        <w:rPr>
          <w:b/>
          <w:bCs/>
          <w:color w:val="7030A0"/>
        </w:rPr>
        <w:t>nga</w:t>
      </w:r>
      <w:proofErr w:type="spellEnd"/>
      <w:r w:rsidRPr="00B6734C">
        <w:rPr>
          <w:b/>
          <w:bCs/>
          <w:color w:val="7030A0"/>
        </w:rPr>
        <w:t xml:space="preserve"> </w:t>
      </w:r>
      <w:proofErr w:type="spellStart"/>
      <w:r w:rsidRPr="00B6734C">
        <w:rPr>
          <w:b/>
          <w:bCs/>
          <w:color w:val="7030A0"/>
        </w:rPr>
        <w:t>taksa</w:t>
      </w:r>
      <w:proofErr w:type="spellEnd"/>
      <w:r w:rsidRPr="00B6734C">
        <w:rPr>
          <w:b/>
          <w:bCs/>
          <w:color w:val="7030A0"/>
        </w:rPr>
        <w:t xml:space="preserve"> e </w:t>
      </w:r>
      <w:proofErr w:type="spellStart"/>
      <w:r w:rsidRPr="00B6734C">
        <w:rPr>
          <w:b/>
          <w:bCs/>
          <w:color w:val="7030A0"/>
        </w:rPr>
        <w:t>reklames</w:t>
      </w:r>
      <w:proofErr w:type="spellEnd"/>
      <w:r w:rsidRPr="00B6734C">
        <w:rPr>
          <w:b/>
          <w:bCs/>
          <w:color w:val="7030A0"/>
        </w:rPr>
        <w:t xml:space="preserve"> </w:t>
      </w:r>
      <w:proofErr w:type="spellStart"/>
      <w:r w:rsidRPr="00B6734C">
        <w:rPr>
          <w:b/>
          <w:bCs/>
          <w:color w:val="7030A0"/>
        </w:rPr>
        <w:t>dhe</w:t>
      </w:r>
      <w:proofErr w:type="spellEnd"/>
      <w:r w:rsidRPr="00B6734C">
        <w:rPr>
          <w:b/>
          <w:bCs/>
          <w:color w:val="7030A0"/>
        </w:rPr>
        <w:t xml:space="preserve"> </w:t>
      </w:r>
      <w:proofErr w:type="spellStart"/>
      <w:r w:rsidRPr="00B6734C">
        <w:rPr>
          <w:b/>
          <w:bCs/>
          <w:color w:val="7030A0"/>
        </w:rPr>
        <w:t>fjetje</w:t>
      </w:r>
      <w:proofErr w:type="spellEnd"/>
      <w:r w:rsidRPr="00B6734C">
        <w:rPr>
          <w:b/>
          <w:bCs/>
          <w:color w:val="7030A0"/>
        </w:rPr>
        <w:t xml:space="preserve"> </w:t>
      </w:r>
      <w:proofErr w:type="spellStart"/>
      <w:r w:rsidRPr="00B6734C">
        <w:rPr>
          <w:b/>
          <w:bCs/>
          <w:color w:val="7030A0"/>
        </w:rPr>
        <w:t>në</w:t>
      </w:r>
      <w:proofErr w:type="spellEnd"/>
      <w:r w:rsidRPr="00B6734C">
        <w:rPr>
          <w:b/>
          <w:bCs/>
          <w:color w:val="7030A0"/>
        </w:rPr>
        <w:t xml:space="preserve"> hotel</w:t>
      </w:r>
      <w:r>
        <w:rPr>
          <w:b/>
          <w:bCs/>
          <w:color w:val="7030A0"/>
        </w:rPr>
        <w:t xml:space="preserve"> </w:t>
      </w:r>
    </w:p>
    <w:p w14:paraId="51568287" w14:textId="77777777" w:rsidR="00DD3542" w:rsidRPr="00B6734C" w:rsidRDefault="00DD3542" w:rsidP="00DD3542">
      <w:pPr>
        <w:jc w:val="both"/>
        <w:divId w:val="499348053"/>
        <w:rPr>
          <w:b/>
          <w:bCs/>
          <w:color w:val="7030A0"/>
        </w:rPr>
      </w:pPr>
    </w:p>
    <w:p w14:paraId="7EDA6655" w14:textId="77777777" w:rsidR="00DD3542" w:rsidRPr="001665BA" w:rsidRDefault="00DD3542" w:rsidP="00DD3542">
      <w:pPr>
        <w:jc w:val="both"/>
        <w:divId w:val="499348053"/>
        <w:rPr>
          <w:rFonts w:eastAsiaTheme="minorHAnsi"/>
        </w:rPr>
      </w:pPr>
      <w:proofErr w:type="spellStart"/>
      <w:r w:rsidRPr="001665BA">
        <w:rPr>
          <w:rFonts w:eastAsiaTheme="minorHAnsi"/>
        </w:rPr>
        <w:t>Ndërsa</w:t>
      </w:r>
      <w:proofErr w:type="spellEnd"/>
      <w:r w:rsidRPr="001665BA">
        <w:rPr>
          <w:rFonts w:eastAsiaTheme="minorHAnsi"/>
        </w:rPr>
        <w:t xml:space="preserve"> e </w:t>
      </w:r>
      <w:proofErr w:type="spellStart"/>
      <w:r w:rsidRPr="001665BA">
        <w:rPr>
          <w:rFonts w:eastAsiaTheme="minorHAnsi"/>
        </w:rPr>
        <w:t>ardhura</w:t>
      </w:r>
      <w:proofErr w:type="spellEnd"/>
      <w:r w:rsidRPr="001665BA">
        <w:rPr>
          <w:rFonts w:eastAsiaTheme="minorHAnsi"/>
        </w:rPr>
        <w:t xml:space="preserve"> e </w:t>
      </w:r>
      <w:proofErr w:type="spellStart"/>
      <w:r w:rsidRPr="001665BA">
        <w:rPr>
          <w:rFonts w:eastAsiaTheme="minorHAnsi"/>
        </w:rPr>
        <w:t>taksës</w:t>
      </w:r>
      <w:proofErr w:type="spellEnd"/>
      <w:r w:rsidRPr="001665BA">
        <w:rPr>
          <w:rFonts w:eastAsiaTheme="minorHAnsi"/>
        </w:rPr>
        <w:t xml:space="preserve"> </w:t>
      </w:r>
      <w:proofErr w:type="spellStart"/>
      <w:r w:rsidRPr="001665BA">
        <w:rPr>
          <w:rFonts w:eastAsiaTheme="minorHAnsi"/>
        </w:rPr>
        <w:t>së</w:t>
      </w:r>
      <w:proofErr w:type="spellEnd"/>
      <w:r w:rsidRPr="001665BA">
        <w:rPr>
          <w:rFonts w:eastAsiaTheme="minorHAnsi"/>
        </w:rPr>
        <w:t xml:space="preserve"> </w:t>
      </w:r>
      <w:proofErr w:type="spellStart"/>
      <w:r w:rsidRPr="001665BA">
        <w:rPr>
          <w:rFonts w:eastAsiaTheme="minorHAnsi"/>
        </w:rPr>
        <w:t>fjetjes</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hotel </w:t>
      </w:r>
      <w:proofErr w:type="spellStart"/>
      <w:r w:rsidRPr="001665BA">
        <w:rPr>
          <w:rFonts w:eastAsiaTheme="minorHAnsi"/>
        </w:rPr>
        <w:t>llogaritet</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numri</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netëve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qëndrimit</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hotel </w:t>
      </w:r>
      <w:proofErr w:type="spellStart"/>
      <w:r w:rsidRPr="001665BA">
        <w:rPr>
          <w:rFonts w:eastAsiaTheme="minorHAnsi"/>
        </w:rPr>
        <w:t>për</w:t>
      </w:r>
      <w:proofErr w:type="spellEnd"/>
      <w:r w:rsidRPr="001665BA">
        <w:rPr>
          <w:rFonts w:eastAsiaTheme="minorHAnsi"/>
        </w:rPr>
        <w:t xml:space="preserve"> person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përcaktohet</w:t>
      </w:r>
      <w:proofErr w:type="spellEnd"/>
      <w:r w:rsidRPr="001665BA">
        <w:rPr>
          <w:rFonts w:eastAsiaTheme="minorHAnsi"/>
        </w:rPr>
        <w:t xml:space="preserve"> me </w:t>
      </w:r>
      <w:proofErr w:type="spellStart"/>
      <w:r w:rsidRPr="001665BA">
        <w:rPr>
          <w:rFonts w:eastAsiaTheme="minorHAnsi"/>
        </w:rPr>
        <w:t>ligj</w:t>
      </w:r>
      <w:proofErr w:type="spellEnd"/>
      <w:r w:rsidRPr="001665BA">
        <w:rPr>
          <w:rFonts w:eastAsiaTheme="minorHAnsi"/>
        </w:rPr>
        <w:t xml:space="preserve">. </w:t>
      </w:r>
      <w:proofErr w:type="spellStart"/>
      <w:r w:rsidRPr="001665BA">
        <w:rPr>
          <w:rFonts w:eastAsiaTheme="minorHAnsi"/>
        </w:rPr>
        <w:t>Kjo</w:t>
      </w:r>
      <w:proofErr w:type="spellEnd"/>
      <w:r w:rsidRPr="001665BA">
        <w:rPr>
          <w:rFonts w:eastAsiaTheme="minorHAnsi"/>
        </w:rPr>
        <w:t xml:space="preserve"> </w:t>
      </w:r>
      <w:proofErr w:type="spellStart"/>
      <w:r w:rsidRPr="001665BA">
        <w:rPr>
          <w:rFonts w:eastAsiaTheme="minorHAnsi"/>
        </w:rPr>
        <w:t>taksë</w:t>
      </w:r>
      <w:proofErr w:type="spellEnd"/>
      <w:r w:rsidRPr="001665BA">
        <w:rPr>
          <w:rFonts w:eastAsiaTheme="minorHAnsi"/>
        </w:rPr>
        <w:t xml:space="preserve"> </w:t>
      </w:r>
      <w:proofErr w:type="spellStart"/>
      <w:r w:rsidRPr="001665BA">
        <w:rPr>
          <w:rFonts w:eastAsiaTheme="minorHAnsi"/>
        </w:rPr>
        <w:t>administrohet</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Bashkia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panvarësisht</w:t>
      </w:r>
      <w:proofErr w:type="spellEnd"/>
      <w:r w:rsidRPr="001665BA">
        <w:rPr>
          <w:rFonts w:eastAsiaTheme="minorHAnsi"/>
        </w:rPr>
        <w:t xml:space="preserve"> se </w:t>
      </w:r>
      <w:proofErr w:type="spellStart"/>
      <w:r w:rsidRPr="001665BA">
        <w:rPr>
          <w:rFonts w:eastAsiaTheme="minorHAnsi"/>
        </w:rPr>
        <w:t>paguhet</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klienti</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derdhet</w:t>
      </w:r>
      <w:proofErr w:type="spellEnd"/>
      <w:r w:rsidRPr="001665BA">
        <w:rPr>
          <w:rFonts w:eastAsiaTheme="minorHAnsi"/>
        </w:rPr>
        <w:t xml:space="preserve"> </w:t>
      </w:r>
      <w:proofErr w:type="spellStart"/>
      <w:r w:rsidRPr="001665BA">
        <w:rPr>
          <w:rFonts w:eastAsiaTheme="minorHAnsi"/>
        </w:rPr>
        <w:t>Bashkisë</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subjekti</w:t>
      </w:r>
      <w:proofErr w:type="spellEnd"/>
      <w:r w:rsidRPr="001665BA">
        <w:rPr>
          <w:rFonts w:eastAsiaTheme="minorHAnsi"/>
        </w:rPr>
        <w:t xml:space="preserve"> hotel </w:t>
      </w:r>
      <w:proofErr w:type="spellStart"/>
      <w:r w:rsidRPr="001665BA">
        <w:rPr>
          <w:rFonts w:eastAsiaTheme="minorHAnsi"/>
        </w:rPr>
        <w:t>përkatës</w:t>
      </w:r>
      <w:proofErr w:type="spellEnd"/>
      <w:r w:rsidRPr="001665BA">
        <w:rPr>
          <w:rFonts w:eastAsiaTheme="minorHAnsi"/>
        </w:rPr>
        <w:t xml:space="preserve">. </w:t>
      </w:r>
      <w:proofErr w:type="spellStart"/>
      <w:r w:rsidRPr="001665BA">
        <w:rPr>
          <w:rFonts w:eastAsiaTheme="minorHAnsi"/>
        </w:rPr>
        <w:t>Shifrat</w:t>
      </w:r>
      <w:proofErr w:type="spellEnd"/>
      <w:r w:rsidRPr="001665BA">
        <w:rPr>
          <w:rFonts w:eastAsiaTheme="minorHAnsi"/>
        </w:rPr>
        <w:t xml:space="preserve"> e </w:t>
      </w:r>
      <w:proofErr w:type="spellStart"/>
      <w:r w:rsidRPr="001665BA">
        <w:rPr>
          <w:rFonts w:eastAsiaTheme="minorHAnsi"/>
        </w:rPr>
        <w:t>faktit</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vitin</w:t>
      </w:r>
      <w:proofErr w:type="spellEnd"/>
      <w:r w:rsidRPr="001665BA">
        <w:rPr>
          <w:rFonts w:eastAsiaTheme="minorHAnsi"/>
        </w:rPr>
        <w:t xml:space="preserve"> 2024 (193) </w:t>
      </w:r>
      <w:proofErr w:type="spellStart"/>
      <w:r w:rsidRPr="001665BA">
        <w:rPr>
          <w:rFonts w:eastAsiaTheme="minorHAnsi"/>
        </w:rPr>
        <w:t>dhe</w:t>
      </w:r>
      <w:proofErr w:type="spellEnd"/>
      <w:r w:rsidRPr="001665BA">
        <w:rPr>
          <w:rFonts w:eastAsiaTheme="minorHAnsi"/>
        </w:rPr>
        <w:t xml:space="preserve"> 2025 (42) </w:t>
      </w:r>
      <w:proofErr w:type="spellStart"/>
      <w:r w:rsidRPr="001665BA">
        <w:rPr>
          <w:rFonts w:eastAsiaTheme="minorHAnsi"/>
        </w:rPr>
        <w:t>nuk</w:t>
      </w:r>
      <w:proofErr w:type="spellEnd"/>
      <w:r w:rsidRPr="001665BA">
        <w:rPr>
          <w:rFonts w:eastAsiaTheme="minorHAnsi"/>
        </w:rPr>
        <w:t xml:space="preserve"> </w:t>
      </w:r>
      <w:proofErr w:type="spellStart"/>
      <w:r w:rsidRPr="001665BA">
        <w:rPr>
          <w:rFonts w:eastAsiaTheme="minorHAnsi"/>
        </w:rPr>
        <w:t>tregojnë</w:t>
      </w:r>
      <w:proofErr w:type="spellEnd"/>
      <w:r w:rsidRPr="001665BA">
        <w:rPr>
          <w:rFonts w:eastAsiaTheme="minorHAnsi"/>
        </w:rPr>
        <w:t xml:space="preserve"> </w:t>
      </w:r>
      <w:proofErr w:type="spellStart"/>
      <w:r w:rsidRPr="001665BA">
        <w:rPr>
          <w:rFonts w:eastAsiaTheme="minorHAnsi"/>
        </w:rPr>
        <w:t>që</w:t>
      </w:r>
      <w:proofErr w:type="spellEnd"/>
      <w:r w:rsidRPr="001665BA">
        <w:rPr>
          <w:rFonts w:eastAsiaTheme="minorHAnsi"/>
        </w:rPr>
        <w:t xml:space="preserve"> </w:t>
      </w:r>
      <w:proofErr w:type="spellStart"/>
      <w:r w:rsidRPr="001665BA">
        <w:rPr>
          <w:rFonts w:eastAsiaTheme="minorHAnsi"/>
        </w:rPr>
        <w:t>qyteti</w:t>
      </w:r>
      <w:proofErr w:type="spellEnd"/>
      <w:r w:rsidRPr="001665BA">
        <w:rPr>
          <w:rFonts w:eastAsiaTheme="minorHAnsi"/>
        </w:rPr>
        <w:t xml:space="preserve"> </w:t>
      </w:r>
      <w:proofErr w:type="spellStart"/>
      <w:r w:rsidRPr="001665BA">
        <w:rPr>
          <w:rFonts w:eastAsiaTheme="minorHAnsi"/>
        </w:rPr>
        <w:t>ynë</w:t>
      </w:r>
      <w:proofErr w:type="spellEnd"/>
      <w:r w:rsidRPr="001665BA">
        <w:rPr>
          <w:rFonts w:eastAsiaTheme="minorHAnsi"/>
        </w:rPr>
        <w:t xml:space="preserve"> </w:t>
      </w:r>
      <w:proofErr w:type="spellStart"/>
      <w:r w:rsidRPr="001665BA">
        <w:rPr>
          <w:rFonts w:eastAsiaTheme="minorHAnsi"/>
        </w:rPr>
        <w:t>nuk</w:t>
      </w:r>
      <w:proofErr w:type="spellEnd"/>
      <w:r w:rsidRPr="001665BA">
        <w:rPr>
          <w:rFonts w:eastAsiaTheme="minorHAnsi"/>
        </w:rPr>
        <w:t xml:space="preserve"> ka </w:t>
      </w:r>
      <w:proofErr w:type="spellStart"/>
      <w:r w:rsidRPr="001665BA">
        <w:rPr>
          <w:rFonts w:eastAsiaTheme="minorHAnsi"/>
        </w:rPr>
        <w:t>pasur</w:t>
      </w:r>
      <w:proofErr w:type="spellEnd"/>
      <w:r w:rsidRPr="001665BA">
        <w:rPr>
          <w:rFonts w:eastAsiaTheme="minorHAnsi"/>
        </w:rPr>
        <w:t xml:space="preserve"> </w:t>
      </w:r>
      <w:proofErr w:type="spellStart"/>
      <w:r w:rsidRPr="001665BA">
        <w:rPr>
          <w:rFonts w:eastAsiaTheme="minorHAnsi"/>
        </w:rPr>
        <w:t>turistë</w:t>
      </w:r>
      <w:proofErr w:type="spellEnd"/>
      <w:r w:rsidRPr="001665BA">
        <w:rPr>
          <w:rFonts w:eastAsiaTheme="minorHAnsi"/>
        </w:rPr>
        <w:t xml:space="preserve">, </w:t>
      </w:r>
      <w:proofErr w:type="spellStart"/>
      <w:r w:rsidRPr="001665BA">
        <w:rPr>
          <w:rFonts w:eastAsiaTheme="minorHAnsi"/>
        </w:rPr>
        <w:t>por</w:t>
      </w:r>
      <w:proofErr w:type="spellEnd"/>
      <w:r w:rsidRPr="001665BA">
        <w:rPr>
          <w:rFonts w:eastAsiaTheme="minorHAnsi"/>
        </w:rPr>
        <w:t xml:space="preserve"> </w:t>
      </w:r>
      <w:proofErr w:type="spellStart"/>
      <w:r w:rsidRPr="001665BA">
        <w:rPr>
          <w:rFonts w:eastAsiaTheme="minorHAnsi"/>
        </w:rPr>
        <w:t>tregojnë</w:t>
      </w:r>
      <w:proofErr w:type="spellEnd"/>
      <w:r w:rsidRPr="001665BA">
        <w:rPr>
          <w:rFonts w:eastAsiaTheme="minorHAnsi"/>
        </w:rPr>
        <w:t xml:space="preserve"> </w:t>
      </w:r>
      <w:proofErr w:type="spellStart"/>
      <w:r w:rsidRPr="001665BA">
        <w:rPr>
          <w:rFonts w:eastAsiaTheme="minorHAnsi"/>
        </w:rPr>
        <w:t>një</w:t>
      </w:r>
      <w:proofErr w:type="spellEnd"/>
      <w:r w:rsidRPr="001665BA">
        <w:rPr>
          <w:rFonts w:eastAsiaTheme="minorHAnsi"/>
        </w:rPr>
        <w:t xml:space="preserve"> </w:t>
      </w:r>
      <w:proofErr w:type="spellStart"/>
      <w:r w:rsidRPr="001665BA">
        <w:rPr>
          <w:rFonts w:eastAsiaTheme="minorHAnsi"/>
        </w:rPr>
        <w:t>shkallë</w:t>
      </w:r>
      <w:proofErr w:type="spellEnd"/>
      <w:r w:rsidRPr="001665BA">
        <w:rPr>
          <w:rFonts w:eastAsiaTheme="minorHAnsi"/>
        </w:rPr>
        <w:t xml:space="preserve"> </w:t>
      </w:r>
      <w:proofErr w:type="spellStart"/>
      <w:r w:rsidRPr="001665BA">
        <w:rPr>
          <w:rFonts w:eastAsiaTheme="minorHAnsi"/>
        </w:rPr>
        <w:t>alarmante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informalitetit</w:t>
      </w:r>
      <w:proofErr w:type="spellEnd"/>
      <w:r w:rsidRPr="001665BA">
        <w:rPr>
          <w:rFonts w:eastAsiaTheme="minorHAnsi"/>
        </w:rPr>
        <w:t xml:space="preserve">. </w:t>
      </w:r>
      <w:proofErr w:type="spellStart"/>
      <w:r w:rsidRPr="001665BA">
        <w:rPr>
          <w:rFonts w:eastAsiaTheme="minorHAnsi"/>
        </w:rPr>
        <w:t>Fakti</w:t>
      </w:r>
      <w:proofErr w:type="spellEnd"/>
      <w:r w:rsidRPr="001665BA">
        <w:rPr>
          <w:rFonts w:eastAsiaTheme="minorHAnsi"/>
        </w:rPr>
        <w:t xml:space="preserve"> </w:t>
      </w:r>
      <w:proofErr w:type="spellStart"/>
      <w:r w:rsidRPr="001665BA">
        <w:rPr>
          <w:rFonts w:eastAsiaTheme="minorHAnsi"/>
        </w:rPr>
        <w:t>që</w:t>
      </w:r>
      <w:proofErr w:type="spellEnd"/>
      <w:r w:rsidRPr="001665BA">
        <w:rPr>
          <w:rFonts w:eastAsiaTheme="minorHAnsi"/>
        </w:rPr>
        <w:t xml:space="preserve"> </w:t>
      </w:r>
      <w:proofErr w:type="spellStart"/>
      <w:r w:rsidRPr="001665BA">
        <w:rPr>
          <w:rFonts w:eastAsiaTheme="minorHAnsi"/>
        </w:rPr>
        <w:t>kemi</w:t>
      </w:r>
      <w:proofErr w:type="spellEnd"/>
      <w:r w:rsidRPr="001665BA">
        <w:rPr>
          <w:rFonts w:eastAsiaTheme="minorHAnsi"/>
        </w:rPr>
        <w:t xml:space="preserve"> </w:t>
      </w:r>
      <w:proofErr w:type="spellStart"/>
      <w:r w:rsidRPr="001665BA">
        <w:rPr>
          <w:rFonts w:eastAsiaTheme="minorHAnsi"/>
        </w:rPr>
        <w:t>mbledhur</w:t>
      </w:r>
      <w:proofErr w:type="spellEnd"/>
      <w:r w:rsidRPr="001665BA">
        <w:rPr>
          <w:rFonts w:eastAsiaTheme="minorHAnsi"/>
        </w:rPr>
        <w:t xml:space="preserve"> </w:t>
      </w:r>
      <w:proofErr w:type="spellStart"/>
      <w:r w:rsidRPr="001665BA">
        <w:rPr>
          <w:rFonts w:eastAsiaTheme="minorHAnsi"/>
        </w:rPr>
        <w:t>vetëm</w:t>
      </w:r>
      <w:proofErr w:type="spellEnd"/>
      <w:r w:rsidRPr="001665BA">
        <w:rPr>
          <w:rFonts w:eastAsiaTheme="minorHAnsi"/>
        </w:rPr>
        <w:t xml:space="preserve"> 42 </w:t>
      </w:r>
      <w:proofErr w:type="spellStart"/>
      <w:r w:rsidRPr="001665BA">
        <w:rPr>
          <w:rFonts w:eastAsiaTheme="minorHAnsi"/>
        </w:rPr>
        <w:t>mijë</w:t>
      </w:r>
      <w:proofErr w:type="spellEnd"/>
      <w:r w:rsidRPr="001665BA">
        <w:rPr>
          <w:rFonts w:eastAsiaTheme="minorHAnsi"/>
        </w:rPr>
        <w:t xml:space="preserve"> </w:t>
      </w:r>
      <w:proofErr w:type="spellStart"/>
      <w:r w:rsidRPr="001665BA">
        <w:rPr>
          <w:rFonts w:eastAsiaTheme="minorHAnsi"/>
        </w:rPr>
        <w:t>lekë</w:t>
      </w:r>
      <w:proofErr w:type="spellEnd"/>
      <w:r w:rsidRPr="001665BA">
        <w:rPr>
          <w:rFonts w:eastAsiaTheme="minorHAnsi"/>
        </w:rPr>
        <w:t xml:space="preserve"> do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thotë</w:t>
      </w:r>
      <w:proofErr w:type="spellEnd"/>
      <w:r w:rsidRPr="001665BA">
        <w:rPr>
          <w:rFonts w:eastAsiaTheme="minorHAnsi"/>
        </w:rPr>
        <w:t xml:space="preserve"> se </w:t>
      </w:r>
      <w:proofErr w:type="spellStart"/>
      <w:r w:rsidRPr="001665BA">
        <w:rPr>
          <w:rFonts w:eastAsiaTheme="minorHAnsi"/>
        </w:rPr>
        <w:t>hotelet</w:t>
      </w:r>
      <w:proofErr w:type="spellEnd"/>
      <w:r w:rsidRPr="001665BA">
        <w:rPr>
          <w:rFonts w:eastAsiaTheme="minorHAnsi"/>
        </w:rPr>
        <w:t xml:space="preserve"> </w:t>
      </w:r>
      <w:proofErr w:type="spellStart"/>
      <w:r w:rsidRPr="001665BA">
        <w:rPr>
          <w:rFonts w:eastAsiaTheme="minorHAnsi"/>
        </w:rPr>
        <w:t>tona</w:t>
      </w:r>
      <w:proofErr w:type="spellEnd"/>
      <w:r w:rsidRPr="001665BA">
        <w:rPr>
          <w:rFonts w:eastAsiaTheme="minorHAnsi"/>
        </w:rPr>
        <w:t xml:space="preserve"> </w:t>
      </w:r>
      <w:proofErr w:type="spellStart"/>
      <w:r w:rsidRPr="001665BA">
        <w:rPr>
          <w:rFonts w:eastAsiaTheme="minorHAnsi"/>
        </w:rPr>
        <w:t>formalisht</w:t>
      </w:r>
      <w:proofErr w:type="spellEnd"/>
      <w:r w:rsidRPr="001665BA">
        <w:rPr>
          <w:rFonts w:eastAsiaTheme="minorHAnsi"/>
        </w:rPr>
        <w:t xml:space="preserve"> </w:t>
      </w:r>
      <w:proofErr w:type="spellStart"/>
      <w:r w:rsidRPr="001665BA">
        <w:rPr>
          <w:rFonts w:eastAsiaTheme="minorHAnsi"/>
        </w:rPr>
        <w:t>deklarojnë</w:t>
      </w:r>
      <w:proofErr w:type="spellEnd"/>
      <w:r w:rsidRPr="001665BA">
        <w:rPr>
          <w:rFonts w:eastAsiaTheme="minorHAnsi"/>
        </w:rPr>
        <w:t xml:space="preserve"> 'zero' </w:t>
      </w:r>
      <w:proofErr w:type="spellStart"/>
      <w:r w:rsidRPr="001665BA">
        <w:rPr>
          <w:rFonts w:eastAsiaTheme="minorHAnsi"/>
        </w:rPr>
        <w:t>ose</w:t>
      </w:r>
      <w:proofErr w:type="spellEnd"/>
      <w:r w:rsidRPr="001665BA">
        <w:rPr>
          <w:rFonts w:eastAsiaTheme="minorHAnsi"/>
        </w:rPr>
        <w:t xml:space="preserve"> '1' </w:t>
      </w:r>
      <w:proofErr w:type="spellStart"/>
      <w:r w:rsidRPr="001665BA">
        <w:rPr>
          <w:rFonts w:eastAsiaTheme="minorHAnsi"/>
        </w:rPr>
        <w:t>fjetje</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muaj</w:t>
      </w:r>
      <w:proofErr w:type="spellEnd"/>
      <w:r w:rsidRPr="001665BA">
        <w:rPr>
          <w:rFonts w:eastAsiaTheme="minorHAnsi"/>
        </w:rPr>
        <w:t xml:space="preserve">. </w:t>
      </w:r>
      <w:proofErr w:type="spellStart"/>
      <w:r w:rsidRPr="001665BA">
        <w:rPr>
          <w:rFonts w:eastAsiaTheme="minorHAnsi"/>
        </w:rPr>
        <w:t>Kjo</w:t>
      </w:r>
      <w:proofErr w:type="spellEnd"/>
      <w:r w:rsidRPr="001665BA">
        <w:rPr>
          <w:rFonts w:eastAsiaTheme="minorHAnsi"/>
        </w:rPr>
        <w:t xml:space="preserve"> </w:t>
      </w:r>
      <w:proofErr w:type="spellStart"/>
      <w:r w:rsidRPr="001665BA">
        <w:rPr>
          <w:rFonts w:eastAsiaTheme="minorHAnsi"/>
        </w:rPr>
        <w:t>është</w:t>
      </w:r>
      <w:proofErr w:type="spellEnd"/>
      <w:r w:rsidRPr="001665BA">
        <w:rPr>
          <w:rFonts w:eastAsiaTheme="minorHAnsi"/>
        </w:rPr>
        <w:t xml:space="preserve"> e </w:t>
      </w:r>
      <w:proofErr w:type="spellStart"/>
      <w:r w:rsidRPr="001665BA">
        <w:rPr>
          <w:rFonts w:eastAsiaTheme="minorHAnsi"/>
        </w:rPr>
        <w:t>pamundur</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fyese</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buxhetin</w:t>
      </w:r>
      <w:proofErr w:type="spellEnd"/>
      <w:r w:rsidRPr="001665BA">
        <w:rPr>
          <w:rFonts w:eastAsiaTheme="minorHAnsi"/>
        </w:rPr>
        <w:t xml:space="preserve"> e </w:t>
      </w:r>
      <w:proofErr w:type="spellStart"/>
      <w:r w:rsidRPr="001665BA">
        <w:rPr>
          <w:rFonts w:eastAsiaTheme="minorHAnsi"/>
        </w:rPr>
        <w:t>qytetit</w:t>
      </w:r>
      <w:proofErr w:type="spellEnd"/>
      <w:r w:rsidRPr="001665BA">
        <w:rPr>
          <w:rFonts w:eastAsiaTheme="minorHAnsi"/>
        </w:rPr>
        <w:t xml:space="preserve">. </w:t>
      </w:r>
      <w:proofErr w:type="spellStart"/>
      <w:r w:rsidRPr="001665BA">
        <w:rPr>
          <w:rFonts w:eastAsiaTheme="minorHAnsi"/>
        </w:rPr>
        <w:t>Plani</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ri</w:t>
      </w:r>
      <w:proofErr w:type="spellEnd"/>
      <w:r w:rsidRPr="001665BA">
        <w:rPr>
          <w:rFonts w:eastAsiaTheme="minorHAnsi"/>
        </w:rPr>
        <w:t xml:space="preserve"> </w:t>
      </w:r>
      <w:proofErr w:type="spellStart"/>
      <w:r w:rsidRPr="001665BA">
        <w:rPr>
          <w:rFonts w:eastAsiaTheme="minorHAnsi"/>
        </w:rPr>
        <w:t>reflekton</w:t>
      </w:r>
      <w:proofErr w:type="spellEnd"/>
      <w:r w:rsidRPr="001665BA">
        <w:rPr>
          <w:rFonts w:eastAsiaTheme="minorHAnsi"/>
        </w:rPr>
        <w:t xml:space="preserve"> </w:t>
      </w:r>
      <w:proofErr w:type="spellStart"/>
      <w:r w:rsidRPr="001665BA">
        <w:rPr>
          <w:rFonts w:eastAsiaTheme="minorHAnsi"/>
        </w:rPr>
        <w:t>vendosmërinë</w:t>
      </w:r>
      <w:proofErr w:type="spellEnd"/>
      <w:r w:rsidRPr="001665BA">
        <w:rPr>
          <w:rFonts w:eastAsiaTheme="minorHAnsi"/>
        </w:rPr>
        <w:t xml:space="preserve"> </w:t>
      </w:r>
      <w:proofErr w:type="spellStart"/>
      <w:r w:rsidRPr="001665BA">
        <w:rPr>
          <w:rFonts w:eastAsiaTheme="minorHAnsi"/>
        </w:rPr>
        <w:t>tonë</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vjelë</w:t>
      </w:r>
      <w:proofErr w:type="spellEnd"/>
      <w:r w:rsidRPr="001665BA">
        <w:rPr>
          <w:rFonts w:eastAsiaTheme="minorHAnsi"/>
        </w:rPr>
        <w:t xml:space="preserve"> </w:t>
      </w:r>
      <w:proofErr w:type="spellStart"/>
      <w:r w:rsidRPr="001665BA">
        <w:rPr>
          <w:rFonts w:eastAsiaTheme="minorHAnsi"/>
        </w:rPr>
        <w:t>atë</w:t>
      </w:r>
      <w:proofErr w:type="spellEnd"/>
      <w:r w:rsidRPr="001665BA">
        <w:rPr>
          <w:rFonts w:eastAsiaTheme="minorHAnsi"/>
        </w:rPr>
        <w:t xml:space="preserve"> </w:t>
      </w:r>
      <w:proofErr w:type="spellStart"/>
      <w:r w:rsidRPr="001665BA">
        <w:rPr>
          <w:rFonts w:eastAsiaTheme="minorHAnsi"/>
        </w:rPr>
        <w:t>që</w:t>
      </w:r>
      <w:proofErr w:type="spellEnd"/>
      <w:r w:rsidRPr="001665BA">
        <w:rPr>
          <w:rFonts w:eastAsiaTheme="minorHAnsi"/>
        </w:rPr>
        <w:t xml:space="preserve"> </w:t>
      </w:r>
      <w:proofErr w:type="spellStart"/>
      <w:r w:rsidRPr="001665BA">
        <w:rPr>
          <w:rFonts w:eastAsiaTheme="minorHAnsi"/>
        </w:rPr>
        <w:t>ligji</w:t>
      </w:r>
      <w:proofErr w:type="spellEnd"/>
      <w:r w:rsidRPr="001665BA">
        <w:rPr>
          <w:rFonts w:eastAsiaTheme="minorHAnsi"/>
        </w:rPr>
        <w:t xml:space="preserve"> </w:t>
      </w:r>
      <w:proofErr w:type="spellStart"/>
      <w:r w:rsidRPr="001665BA">
        <w:rPr>
          <w:rFonts w:eastAsiaTheme="minorHAnsi"/>
        </w:rPr>
        <w:t>na</w:t>
      </w:r>
      <w:proofErr w:type="spellEnd"/>
      <w:r w:rsidRPr="001665BA">
        <w:rPr>
          <w:rFonts w:eastAsiaTheme="minorHAnsi"/>
        </w:rPr>
        <w:t xml:space="preserve"> e </w:t>
      </w:r>
      <w:proofErr w:type="spellStart"/>
      <w:r w:rsidRPr="001665BA">
        <w:rPr>
          <w:rFonts w:eastAsiaTheme="minorHAnsi"/>
        </w:rPr>
        <w:t>njeh</w:t>
      </w:r>
      <w:proofErr w:type="spellEnd"/>
    </w:p>
    <w:p w14:paraId="1B94BD4C" w14:textId="77777777" w:rsidR="00DD3542" w:rsidRDefault="00DD3542" w:rsidP="00DD3542">
      <w:pPr>
        <w:jc w:val="both"/>
        <w:divId w:val="499348053"/>
        <w:rPr>
          <w:rFonts w:eastAsiaTheme="minorHAnsi"/>
        </w:rPr>
      </w:pPr>
      <w:r w:rsidRPr="001665BA">
        <w:rPr>
          <w:rFonts w:eastAsiaTheme="minorHAnsi"/>
        </w:rPr>
        <w:lastRenderedPageBreak/>
        <w:t>"</w:t>
      </w:r>
      <w:proofErr w:type="spellStart"/>
      <w:r w:rsidRPr="001665BA">
        <w:rPr>
          <w:rFonts w:eastAsiaTheme="minorHAnsi"/>
        </w:rPr>
        <w:t>Ndërkohë</w:t>
      </w:r>
      <w:proofErr w:type="spellEnd"/>
      <w:r w:rsidRPr="001665BA">
        <w:rPr>
          <w:rFonts w:eastAsiaTheme="minorHAnsi"/>
        </w:rPr>
        <w:t xml:space="preserve"> </w:t>
      </w:r>
      <w:proofErr w:type="spellStart"/>
      <w:r w:rsidRPr="001665BA">
        <w:rPr>
          <w:rFonts w:eastAsiaTheme="minorHAnsi"/>
        </w:rPr>
        <w:t>që</w:t>
      </w:r>
      <w:proofErr w:type="spellEnd"/>
      <w:r w:rsidRPr="001665BA">
        <w:rPr>
          <w:rFonts w:eastAsiaTheme="minorHAnsi"/>
        </w:rPr>
        <w:t xml:space="preserve"> </w:t>
      </w:r>
      <w:proofErr w:type="spellStart"/>
      <w:r w:rsidRPr="001665BA">
        <w:rPr>
          <w:rFonts w:eastAsiaTheme="minorHAnsi"/>
        </w:rPr>
        <w:t>qytetarët</w:t>
      </w:r>
      <w:proofErr w:type="spellEnd"/>
      <w:r w:rsidRPr="001665BA">
        <w:rPr>
          <w:rFonts w:eastAsiaTheme="minorHAnsi"/>
        </w:rPr>
        <w:t xml:space="preserve"> </w:t>
      </w:r>
      <w:proofErr w:type="spellStart"/>
      <w:r w:rsidRPr="001665BA">
        <w:rPr>
          <w:rFonts w:eastAsiaTheme="minorHAnsi"/>
        </w:rPr>
        <w:t>paguajnë</w:t>
      </w:r>
      <w:proofErr w:type="spellEnd"/>
      <w:r w:rsidRPr="001665BA">
        <w:rPr>
          <w:rFonts w:eastAsiaTheme="minorHAnsi"/>
        </w:rPr>
        <w:t xml:space="preserve"> </w:t>
      </w:r>
      <w:proofErr w:type="spellStart"/>
      <w:r w:rsidRPr="001665BA">
        <w:rPr>
          <w:rFonts w:eastAsiaTheme="minorHAnsi"/>
        </w:rPr>
        <w:t>taksën</w:t>
      </w:r>
      <w:proofErr w:type="spellEnd"/>
      <w:r w:rsidRPr="001665BA">
        <w:rPr>
          <w:rFonts w:eastAsiaTheme="minorHAnsi"/>
        </w:rPr>
        <w:t xml:space="preserve"> e </w:t>
      </w:r>
      <w:proofErr w:type="spellStart"/>
      <w:r w:rsidRPr="001665BA">
        <w:rPr>
          <w:rFonts w:eastAsiaTheme="minorHAnsi"/>
        </w:rPr>
        <w:t>pronës</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pastrimit</w:t>
      </w:r>
      <w:proofErr w:type="spellEnd"/>
      <w:r w:rsidRPr="001665BA">
        <w:rPr>
          <w:rFonts w:eastAsiaTheme="minorHAnsi"/>
        </w:rPr>
        <w:t xml:space="preserve"> </w:t>
      </w:r>
      <w:proofErr w:type="spellStart"/>
      <w:r w:rsidRPr="001665BA">
        <w:rPr>
          <w:rFonts w:eastAsiaTheme="minorHAnsi"/>
        </w:rPr>
        <w:t>rregullisht</w:t>
      </w:r>
      <w:proofErr w:type="spellEnd"/>
      <w:r w:rsidRPr="001665BA">
        <w:rPr>
          <w:rFonts w:eastAsiaTheme="minorHAnsi"/>
        </w:rPr>
        <w:t xml:space="preserve">, </w:t>
      </w:r>
      <w:proofErr w:type="spellStart"/>
      <w:r w:rsidRPr="001665BA">
        <w:rPr>
          <w:rFonts w:eastAsiaTheme="minorHAnsi"/>
        </w:rPr>
        <w:t>bizneset</w:t>
      </w:r>
      <w:proofErr w:type="spellEnd"/>
      <w:r w:rsidRPr="001665BA">
        <w:rPr>
          <w:rFonts w:eastAsiaTheme="minorHAnsi"/>
        </w:rPr>
        <w:t xml:space="preserve"> e </w:t>
      </w:r>
      <w:proofErr w:type="spellStart"/>
      <w:r w:rsidRPr="001665BA">
        <w:rPr>
          <w:rFonts w:eastAsiaTheme="minorHAnsi"/>
        </w:rPr>
        <w:t>hotelerisë</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cilat</w:t>
      </w:r>
      <w:proofErr w:type="spellEnd"/>
      <w:r w:rsidRPr="001665BA">
        <w:rPr>
          <w:rFonts w:eastAsiaTheme="minorHAnsi"/>
        </w:rPr>
        <w:t xml:space="preserve"> </w:t>
      </w:r>
      <w:proofErr w:type="spellStart"/>
      <w:r w:rsidRPr="001665BA">
        <w:rPr>
          <w:rFonts w:eastAsiaTheme="minorHAnsi"/>
        </w:rPr>
        <w:t>shfrytëzojnë</w:t>
      </w:r>
      <w:proofErr w:type="spellEnd"/>
      <w:r w:rsidRPr="001665BA">
        <w:rPr>
          <w:rFonts w:eastAsiaTheme="minorHAnsi"/>
        </w:rPr>
        <w:t xml:space="preserve"> </w:t>
      </w:r>
      <w:proofErr w:type="spellStart"/>
      <w:r w:rsidRPr="001665BA">
        <w:rPr>
          <w:rFonts w:eastAsiaTheme="minorHAnsi"/>
        </w:rPr>
        <w:t>infrastrukturën</w:t>
      </w:r>
      <w:proofErr w:type="spellEnd"/>
      <w:r w:rsidRPr="001665BA">
        <w:rPr>
          <w:rFonts w:eastAsiaTheme="minorHAnsi"/>
        </w:rPr>
        <w:t xml:space="preserve"> e </w:t>
      </w:r>
      <w:proofErr w:type="spellStart"/>
      <w:r w:rsidRPr="001665BA">
        <w:rPr>
          <w:rFonts w:eastAsiaTheme="minorHAnsi"/>
        </w:rPr>
        <w:t>qytetit</w:t>
      </w:r>
      <w:proofErr w:type="spellEnd"/>
      <w:r w:rsidRPr="001665BA">
        <w:rPr>
          <w:rFonts w:eastAsiaTheme="minorHAnsi"/>
        </w:rPr>
        <w:t xml:space="preserve">, </w:t>
      </w:r>
      <w:proofErr w:type="spellStart"/>
      <w:r w:rsidRPr="001665BA">
        <w:rPr>
          <w:rFonts w:eastAsiaTheme="minorHAnsi"/>
        </w:rPr>
        <w:t>ndriçimin</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pastrimin</w:t>
      </w:r>
      <w:proofErr w:type="spellEnd"/>
      <w:r w:rsidRPr="001665BA">
        <w:rPr>
          <w:rFonts w:eastAsiaTheme="minorHAnsi"/>
        </w:rPr>
        <w:t xml:space="preserve"> e </w:t>
      </w:r>
      <w:proofErr w:type="spellStart"/>
      <w:r w:rsidRPr="001665BA">
        <w:rPr>
          <w:rFonts w:eastAsiaTheme="minorHAnsi"/>
        </w:rPr>
        <w:t>shtuar</w:t>
      </w:r>
      <w:proofErr w:type="spellEnd"/>
      <w:r w:rsidRPr="001665BA">
        <w:rPr>
          <w:rFonts w:eastAsiaTheme="minorHAnsi"/>
        </w:rPr>
        <w:t xml:space="preserve"> </w:t>
      </w:r>
      <w:proofErr w:type="spellStart"/>
      <w:r w:rsidRPr="001665BA">
        <w:rPr>
          <w:rFonts w:eastAsiaTheme="minorHAnsi"/>
        </w:rPr>
        <w:t>gjatë</w:t>
      </w:r>
      <w:proofErr w:type="spellEnd"/>
      <w:r w:rsidRPr="001665BA">
        <w:rPr>
          <w:rFonts w:eastAsiaTheme="minorHAnsi"/>
        </w:rPr>
        <w:t xml:space="preserve"> </w:t>
      </w:r>
      <w:proofErr w:type="spellStart"/>
      <w:r w:rsidRPr="001665BA">
        <w:rPr>
          <w:rFonts w:eastAsiaTheme="minorHAnsi"/>
        </w:rPr>
        <w:t>sezonit</w:t>
      </w:r>
      <w:proofErr w:type="spellEnd"/>
      <w:r w:rsidRPr="001665BA">
        <w:rPr>
          <w:rFonts w:eastAsiaTheme="minorHAnsi"/>
        </w:rPr>
        <w:t xml:space="preserve">, </w:t>
      </w:r>
      <w:proofErr w:type="spellStart"/>
      <w:r w:rsidRPr="001665BA">
        <w:rPr>
          <w:rFonts w:eastAsiaTheme="minorHAnsi"/>
        </w:rPr>
        <w:t>nuk</w:t>
      </w:r>
      <w:proofErr w:type="spellEnd"/>
      <w:r w:rsidRPr="001665BA">
        <w:rPr>
          <w:rFonts w:eastAsiaTheme="minorHAnsi"/>
        </w:rPr>
        <w:t xml:space="preserve"> po </w:t>
      </w:r>
      <w:proofErr w:type="spellStart"/>
      <w:r w:rsidRPr="001665BA">
        <w:rPr>
          <w:rFonts w:eastAsiaTheme="minorHAnsi"/>
        </w:rPr>
        <w:t>kontribuojnë</w:t>
      </w:r>
      <w:proofErr w:type="spellEnd"/>
      <w:r w:rsidRPr="001665BA">
        <w:rPr>
          <w:rFonts w:eastAsiaTheme="minorHAnsi"/>
        </w:rPr>
        <w:t xml:space="preserve"> </w:t>
      </w:r>
      <w:proofErr w:type="spellStart"/>
      <w:r w:rsidRPr="001665BA">
        <w:rPr>
          <w:rFonts w:eastAsiaTheme="minorHAnsi"/>
        </w:rPr>
        <w:t>mbrapsht</w:t>
      </w:r>
      <w:proofErr w:type="spellEnd"/>
      <w:r w:rsidRPr="001665BA">
        <w:rPr>
          <w:rFonts w:eastAsiaTheme="minorHAnsi"/>
        </w:rPr>
        <w:t xml:space="preserve">. </w:t>
      </w:r>
      <w:proofErr w:type="spellStart"/>
      <w:r w:rsidRPr="001665BA">
        <w:rPr>
          <w:rFonts w:eastAsiaTheme="minorHAnsi"/>
        </w:rPr>
        <w:t>Rritja</w:t>
      </w:r>
      <w:proofErr w:type="spellEnd"/>
      <w:r w:rsidRPr="001665BA">
        <w:rPr>
          <w:rFonts w:eastAsiaTheme="minorHAnsi"/>
        </w:rPr>
        <w:t xml:space="preserve"> e </w:t>
      </w:r>
      <w:proofErr w:type="spellStart"/>
      <w:r w:rsidRPr="001665BA">
        <w:rPr>
          <w:rFonts w:eastAsiaTheme="minorHAnsi"/>
        </w:rPr>
        <w:t>parashikuar</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PBA 2027-2029 (</w:t>
      </w:r>
      <w:proofErr w:type="spellStart"/>
      <w:r w:rsidRPr="001665BA">
        <w:rPr>
          <w:rFonts w:eastAsiaTheme="minorHAnsi"/>
        </w:rPr>
        <w:t>deri</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4 </w:t>
      </w:r>
      <w:proofErr w:type="spellStart"/>
      <w:r w:rsidRPr="001665BA">
        <w:rPr>
          <w:rFonts w:eastAsiaTheme="minorHAnsi"/>
        </w:rPr>
        <w:t>mln</w:t>
      </w:r>
      <w:proofErr w:type="spellEnd"/>
      <w:r w:rsidRPr="001665BA">
        <w:rPr>
          <w:rFonts w:eastAsiaTheme="minorHAnsi"/>
        </w:rPr>
        <w:t xml:space="preserve">) </w:t>
      </w:r>
      <w:proofErr w:type="spellStart"/>
      <w:r w:rsidRPr="001665BA">
        <w:rPr>
          <w:rFonts w:eastAsiaTheme="minorHAnsi"/>
        </w:rPr>
        <w:t>nuk</w:t>
      </w:r>
      <w:proofErr w:type="spellEnd"/>
      <w:r w:rsidRPr="001665BA">
        <w:rPr>
          <w:rFonts w:eastAsiaTheme="minorHAnsi"/>
        </w:rPr>
        <w:t xml:space="preserve"> </w:t>
      </w:r>
      <w:proofErr w:type="spellStart"/>
      <w:r w:rsidRPr="001665BA">
        <w:rPr>
          <w:rFonts w:eastAsiaTheme="minorHAnsi"/>
        </w:rPr>
        <w:t>është</w:t>
      </w:r>
      <w:proofErr w:type="spellEnd"/>
      <w:r w:rsidRPr="001665BA">
        <w:rPr>
          <w:rFonts w:eastAsiaTheme="minorHAnsi"/>
        </w:rPr>
        <w:t xml:space="preserve"> </w:t>
      </w:r>
      <w:proofErr w:type="spellStart"/>
      <w:r w:rsidRPr="001665BA">
        <w:rPr>
          <w:rFonts w:eastAsiaTheme="minorHAnsi"/>
        </w:rPr>
        <w:t>rritje</w:t>
      </w:r>
      <w:proofErr w:type="spellEnd"/>
      <w:r w:rsidRPr="001665BA">
        <w:rPr>
          <w:rFonts w:eastAsiaTheme="minorHAnsi"/>
        </w:rPr>
        <w:t xml:space="preserve"> </w:t>
      </w:r>
      <w:proofErr w:type="spellStart"/>
      <w:r w:rsidRPr="001665BA">
        <w:rPr>
          <w:rFonts w:eastAsiaTheme="minorHAnsi"/>
        </w:rPr>
        <w:t>taksash</w:t>
      </w:r>
      <w:proofErr w:type="spellEnd"/>
      <w:r w:rsidRPr="001665BA">
        <w:rPr>
          <w:rFonts w:eastAsiaTheme="minorHAnsi"/>
        </w:rPr>
        <w:t xml:space="preserve">, </w:t>
      </w:r>
      <w:proofErr w:type="spellStart"/>
      <w:r w:rsidRPr="001665BA">
        <w:rPr>
          <w:rFonts w:eastAsiaTheme="minorHAnsi"/>
        </w:rPr>
        <w:t>por</w:t>
      </w:r>
      <w:proofErr w:type="spellEnd"/>
      <w:r w:rsidRPr="001665BA">
        <w:rPr>
          <w:rFonts w:eastAsiaTheme="minorHAnsi"/>
        </w:rPr>
        <w:t xml:space="preserve"> </w:t>
      </w:r>
      <w:proofErr w:type="spellStart"/>
      <w:r w:rsidRPr="001665BA">
        <w:rPr>
          <w:rFonts w:eastAsiaTheme="minorHAnsi"/>
        </w:rPr>
        <w:t>është</w:t>
      </w:r>
      <w:proofErr w:type="spellEnd"/>
      <w:r w:rsidRPr="001665BA">
        <w:rPr>
          <w:rFonts w:eastAsiaTheme="minorHAnsi"/>
        </w:rPr>
        <w:t xml:space="preserve"> </w:t>
      </w:r>
      <w:proofErr w:type="spellStart"/>
      <w:r w:rsidRPr="001665BA">
        <w:rPr>
          <w:rFonts w:eastAsiaTheme="minorHAnsi"/>
        </w:rPr>
        <w:t>rritje</w:t>
      </w:r>
      <w:proofErr w:type="spellEnd"/>
      <w:r w:rsidRPr="001665BA">
        <w:rPr>
          <w:rFonts w:eastAsiaTheme="minorHAnsi"/>
        </w:rPr>
        <w:t xml:space="preserve"> e </w:t>
      </w:r>
      <w:proofErr w:type="spellStart"/>
      <w:r w:rsidRPr="001665BA">
        <w:rPr>
          <w:rFonts w:eastAsiaTheme="minorHAnsi"/>
        </w:rPr>
        <w:t>kontrollit</w:t>
      </w:r>
      <w:proofErr w:type="spellEnd"/>
      <w:r w:rsidRPr="001665BA">
        <w:rPr>
          <w:rFonts w:eastAsiaTheme="minorHAnsi"/>
        </w:rPr>
        <w:t xml:space="preserve"> </w:t>
      </w:r>
      <w:proofErr w:type="spellStart"/>
      <w:r w:rsidRPr="001665BA">
        <w:rPr>
          <w:rFonts w:eastAsiaTheme="minorHAnsi"/>
        </w:rPr>
        <w:t>mbi</w:t>
      </w:r>
      <w:proofErr w:type="spellEnd"/>
      <w:r w:rsidRPr="001665BA">
        <w:rPr>
          <w:rFonts w:eastAsiaTheme="minorHAnsi"/>
        </w:rPr>
        <w:t xml:space="preserve"> </w:t>
      </w:r>
      <w:proofErr w:type="spellStart"/>
      <w:r w:rsidRPr="001665BA">
        <w:rPr>
          <w:rFonts w:eastAsiaTheme="minorHAnsi"/>
        </w:rPr>
        <w:t>vlerën</w:t>
      </w:r>
      <w:proofErr w:type="spellEnd"/>
      <w:r w:rsidRPr="001665BA">
        <w:rPr>
          <w:rFonts w:eastAsiaTheme="minorHAnsi"/>
        </w:rPr>
        <w:t xml:space="preserve"> </w:t>
      </w:r>
      <w:proofErr w:type="spellStart"/>
      <w:r w:rsidRPr="001665BA">
        <w:rPr>
          <w:rFonts w:eastAsiaTheme="minorHAnsi"/>
        </w:rPr>
        <w:t>reale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fjetjeve</w:t>
      </w:r>
      <w:proofErr w:type="spellEnd"/>
      <w:r w:rsidRPr="001665BA">
        <w:rPr>
          <w:rFonts w:eastAsiaTheme="minorHAnsi"/>
        </w:rPr>
        <w:t>.</w:t>
      </w:r>
    </w:p>
    <w:p w14:paraId="342ECE2C" w14:textId="77777777" w:rsidR="00DD3542" w:rsidRDefault="00DD3542" w:rsidP="00DD3542">
      <w:pPr>
        <w:jc w:val="both"/>
        <w:divId w:val="499348053"/>
        <w:rPr>
          <w:rFonts w:eastAsiaTheme="minorHAnsi"/>
        </w:rPr>
      </w:pPr>
    </w:p>
    <w:p w14:paraId="02A8455B" w14:textId="77777777" w:rsidR="00DD3542" w:rsidRPr="001665BA" w:rsidRDefault="00DD3542" w:rsidP="00DD3542">
      <w:pPr>
        <w:jc w:val="both"/>
        <w:divId w:val="499348053"/>
        <w:rPr>
          <w:rFonts w:eastAsiaTheme="minorHAnsi"/>
        </w:rPr>
      </w:pPr>
    </w:p>
    <w:p w14:paraId="0C795F98" w14:textId="77777777" w:rsidR="00DD3542" w:rsidRDefault="00DD3542" w:rsidP="00DD3542">
      <w:pPr>
        <w:jc w:val="both"/>
        <w:divId w:val="499348053"/>
      </w:pPr>
      <w:r w:rsidRPr="00C16E9A">
        <w:rPr>
          <w:noProof/>
          <w:sz w:val="28"/>
          <w:szCs w:val="28"/>
        </w:rPr>
        <w:drawing>
          <wp:inline distT="0" distB="0" distL="0" distR="0" wp14:anchorId="2A981B52" wp14:editId="2E729698">
            <wp:extent cx="5886450" cy="771525"/>
            <wp:effectExtent l="0" t="0" r="0" b="9525"/>
            <wp:docPr id="6224593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86450" cy="771525"/>
                    </a:xfrm>
                    <a:prstGeom prst="rect">
                      <a:avLst/>
                    </a:prstGeom>
                    <a:noFill/>
                    <a:ln>
                      <a:noFill/>
                    </a:ln>
                  </pic:spPr>
                </pic:pic>
              </a:graphicData>
            </a:graphic>
          </wp:inline>
        </w:drawing>
      </w:r>
    </w:p>
    <w:p w14:paraId="27551227" w14:textId="77777777" w:rsidR="00DD3542" w:rsidRDefault="00DD3542" w:rsidP="00DD3542">
      <w:pPr>
        <w:jc w:val="both"/>
        <w:divId w:val="499348053"/>
        <w:rPr>
          <w:rFonts w:eastAsiaTheme="minorHAnsi"/>
          <w:b/>
          <w:bCs/>
          <w:color w:val="7030A0"/>
        </w:rPr>
      </w:pPr>
    </w:p>
    <w:p w14:paraId="05A63B07" w14:textId="77777777" w:rsidR="00DD3542" w:rsidRPr="001665BA" w:rsidRDefault="00DD3542" w:rsidP="00DD3542">
      <w:pPr>
        <w:jc w:val="both"/>
        <w:divId w:val="499348053"/>
        <w:rPr>
          <w:rFonts w:eastAsiaTheme="minorHAnsi"/>
          <w:b/>
          <w:bCs/>
          <w:color w:val="7030A0"/>
        </w:rPr>
      </w:pPr>
      <w:proofErr w:type="spellStart"/>
      <w:r w:rsidRPr="001665BA">
        <w:rPr>
          <w:rFonts w:eastAsiaTheme="minorHAnsi"/>
          <w:b/>
          <w:bCs/>
          <w:color w:val="7030A0"/>
        </w:rPr>
        <w:t>Të</w:t>
      </w:r>
      <w:proofErr w:type="spellEnd"/>
      <w:r w:rsidRPr="001665BA">
        <w:rPr>
          <w:rFonts w:eastAsiaTheme="minorHAnsi"/>
          <w:b/>
          <w:bCs/>
          <w:color w:val="7030A0"/>
        </w:rPr>
        <w:t xml:space="preserve"> </w:t>
      </w:r>
      <w:proofErr w:type="spellStart"/>
      <w:r w:rsidRPr="001665BA">
        <w:rPr>
          <w:rFonts w:eastAsiaTheme="minorHAnsi"/>
          <w:b/>
          <w:bCs/>
          <w:color w:val="7030A0"/>
        </w:rPr>
        <w:t>ardhura</w:t>
      </w:r>
      <w:proofErr w:type="spellEnd"/>
      <w:r w:rsidRPr="001665BA">
        <w:rPr>
          <w:rFonts w:eastAsiaTheme="minorHAnsi"/>
          <w:b/>
          <w:bCs/>
          <w:color w:val="7030A0"/>
        </w:rPr>
        <w:t xml:space="preserve"> </w:t>
      </w:r>
      <w:proofErr w:type="spellStart"/>
      <w:r w:rsidRPr="001665BA">
        <w:rPr>
          <w:rFonts w:eastAsiaTheme="minorHAnsi"/>
          <w:b/>
          <w:bCs/>
          <w:color w:val="7030A0"/>
        </w:rPr>
        <w:t>nga</w:t>
      </w:r>
      <w:proofErr w:type="spellEnd"/>
      <w:r w:rsidRPr="001665BA">
        <w:rPr>
          <w:rFonts w:eastAsiaTheme="minorHAnsi"/>
          <w:b/>
          <w:bCs/>
          <w:color w:val="7030A0"/>
        </w:rPr>
        <w:t xml:space="preserve"> </w:t>
      </w:r>
      <w:proofErr w:type="spellStart"/>
      <w:r w:rsidRPr="001665BA">
        <w:rPr>
          <w:rFonts w:eastAsiaTheme="minorHAnsi"/>
          <w:b/>
          <w:bCs/>
          <w:color w:val="7030A0"/>
        </w:rPr>
        <w:t>taksa</w:t>
      </w:r>
      <w:proofErr w:type="spellEnd"/>
      <w:r w:rsidRPr="001665BA">
        <w:rPr>
          <w:rFonts w:eastAsiaTheme="minorHAnsi"/>
          <w:b/>
          <w:bCs/>
          <w:color w:val="7030A0"/>
        </w:rPr>
        <w:t xml:space="preserve"> e </w:t>
      </w:r>
      <w:proofErr w:type="spellStart"/>
      <w:r w:rsidRPr="001665BA">
        <w:rPr>
          <w:rFonts w:eastAsiaTheme="minorHAnsi"/>
          <w:b/>
          <w:bCs/>
          <w:color w:val="7030A0"/>
        </w:rPr>
        <w:t>reklames</w:t>
      </w:r>
      <w:proofErr w:type="spellEnd"/>
      <w:r w:rsidRPr="001665BA">
        <w:rPr>
          <w:rFonts w:eastAsiaTheme="minorHAnsi"/>
          <w:b/>
          <w:bCs/>
          <w:color w:val="7030A0"/>
        </w:rPr>
        <w:t xml:space="preserve"> </w:t>
      </w:r>
    </w:p>
    <w:p w14:paraId="5533301B" w14:textId="77777777" w:rsidR="00DD3542" w:rsidRDefault="00DD3542" w:rsidP="00DD3542">
      <w:pPr>
        <w:jc w:val="both"/>
        <w:divId w:val="499348053"/>
        <w:rPr>
          <w:rFonts w:eastAsiaTheme="minorHAnsi"/>
        </w:rPr>
      </w:pPr>
      <w:bookmarkStart w:id="24" w:name="_Hlk231214687"/>
    </w:p>
    <w:p w14:paraId="27C9529D" w14:textId="77777777" w:rsidR="00DD3542" w:rsidRPr="001665BA" w:rsidRDefault="00DD3542" w:rsidP="00DD3542">
      <w:pPr>
        <w:jc w:val="both"/>
        <w:divId w:val="499348053"/>
        <w:rPr>
          <w:rFonts w:eastAsiaTheme="minorHAnsi"/>
        </w:rPr>
      </w:pPr>
      <w:r w:rsidRPr="001665BA">
        <w:rPr>
          <w:rFonts w:eastAsiaTheme="minorHAnsi"/>
        </w:rPr>
        <w:t xml:space="preserve">Taksa e </w:t>
      </w:r>
      <w:proofErr w:type="spellStart"/>
      <w:r w:rsidRPr="001665BA">
        <w:rPr>
          <w:rFonts w:eastAsiaTheme="minorHAnsi"/>
        </w:rPr>
        <w:t>reklamës</w:t>
      </w:r>
      <w:proofErr w:type="spellEnd"/>
      <w:r w:rsidRPr="001665BA">
        <w:rPr>
          <w:rFonts w:eastAsiaTheme="minorHAnsi"/>
        </w:rPr>
        <w:t xml:space="preserve"> </w:t>
      </w:r>
      <w:proofErr w:type="spellStart"/>
      <w:r w:rsidRPr="001665BA">
        <w:rPr>
          <w:rFonts w:eastAsiaTheme="minorHAnsi"/>
        </w:rPr>
        <w:t>mbidhet,shifra</w:t>
      </w:r>
      <w:proofErr w:type="spellEnd"/>
      <w:r w:rsidRPr="001665BA">
        <w:rPr>
          <w:rFonts w:eastAsiaTheme="minorHAnsi"/>
        </w:rPr>
        <w:t xml:space="preserve"> '0'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vitin</w:t>
      </w:r>
      <w:proofErr w:type="spellEnd"/>
      <w:r w:rsidRPr="001665BA">
        <w:rPr>
          <w:rFonts w:eastAsiaTheme="minorHAnsi"/>
        </w:rPr>
        <w:t xml:space="preserve"> 2025 </w:t>
      </w:r>
      <w:proofErr w:type="spellStart"/>
      <w:r w:rsidRPr="001665BA">
        <w:rPr>
          <w:rFonts w:eastAsiaTheme="minorHAnsi"/>
        </w:rPr>
        <w:t>nuk</w:t>
      </w:r>
      <w:proofErr w:type="spellEnd"/>
      <w:r w:rsidRPr="001665BA">
        <w:rPr>
          <w:rFonts w:eastAsiaTheme="minorHAnsi"/>
        </w:rPr>
        <w:t xml:space="preserve"> </w:t>
      </w:r>
      <w:proofErr w:type="spellStart"/>
      <w:r w:rsidRPr="001665BA">
        <w:rPr>
          <w:rFonts w:eastAsiaTheme="minorHAnsi"/>
        </w:rPr>
        <w:t>tregon</w:t>
      </w:r>
      <w:proofErr w:type="spellEnd"/>
      <w:r w:rsidRPr="001665BA">
        <w:rPr>
          <w:rFonts w:eastAsiaTheme="minorHAnsi"/>
        </w:rPr>
        <w:t xml:space="preserve"> se </w:t>
      </w:r>
      <w:proofErr w:type="spellStart"/>
      <w:r w:rsidRPr="001665BA">
        <w:rPr>
          <w:rFonts w:eastAsiaTheme="minorHAnsi"/>
        </w:rPr>
        <w:t>nuk</w:t>
      </w:r>
      <w:proofErr w:type="spellEnd"/>
      <w:r w:rsidRPr="001665BA">
        <w:rPr>
          <w:rFonts w:eastAsiaTheme="minorHAnsi"/>
        </w:rPr>
        <w:t xml:space="preserve"> </w:t>
      </w:r>
      <w:proofErr w:type="spellStart"/>
      <w:r w:rsidRPr="001665BA">
        <w:rPr>
          <w:rFonts w:eastAsiaTheme="minorHAnsi"/>
        </w:rPr>
        <w:t>eshte</w:t>
      </w:r>
      <w:proofErr w:type="spellEnd"/>
      <w:r w:rsidRPr="001665BA">
        <w:rPr>
          <w:rFonts w:eastAsiaTheme="minorHAnsi"/>
        </w:rPr>
        <w:t xml:space="preserve"> </w:t>
      </w:r>
      <w:proofErr w:type="spellStart"/>
      <w:r w:rsidRPr="001665BA">
        <w:rPr>
          <w:rFonts w:eastAsiaTheme="minorHAnsi"/>
        </w:rPr>
        <w:t>mbledhur</w:t>
      </w:r>
      <w:proofErr w:type="spellEnd"/>
      <w:r w:rsidRPr="001665BA">
        <w:rPr>
          <w:rFonts w:eastAsiaTheme="minorHAnsi"/>
        </w:rPr>
        <w:t xml:space="preserve"> </w:t>
      </w:r>
      <w:proofErr w:type="spellStart"/>
      <w:r w:rsidRPr="001665BA">
        <w:rPr>
          <w:rFonts w:eastAsiaTheme="minorHAnsi"/>
        </w:rPr>
        <w:t>taksa</w:t>
      </w:r>
      <w:proofErr w:type="spellEnd"/>
      <w:r w:rsidRPr="001665BA">
        <w:rPr>
          <w:rFonts w:eastAsiaTheme="minorHAnsi"/>
        </w:rPr>
        <w:t xml:space="preserve"> per </w:t>
      </w:r>
      <w:proofErr w:type="spellStart"/>
      <w:r w:rsidRPr="001665BA">
        <w:rPr>
          <w:rFonts w:eastAsiaTheme="minorHAnsi"/>
        </w:rPr>
        <w:t>reklamen</w:t>
      </w:r>
      <w:proofErr w:type="spellEnd"/>
      <w:r w:rsidRPr="001665BA">
        <w:rPr>
          <w:rFonts w:eastAsiaTheme="minorHAnsi"/>
        </w:rPr>
        <w:t xml:space="preserve"> </w:t>
      </w:r>
      <w:proofErr w:type="spellStart"/>
      <w:r w:rsidRPr="001665BA">
        <w:rPr>
          <w:rFonts w:eastAsiaTheme="minorHAnsi"/>
        </w:rPr>
        <w:t>por</w:t>
      </w:r>
      <w:proofErr w:type="spellEnd"/>
      <w:r w:rsidRPr="001665BA">
        <w:rPr>
          <w:rFonts w:eastAsiaTheme="minorHAnsi"/>
        </w:rPr>
        <w:t xml:space="preserve"> duke </w:t>
      </w:r>
      <w:proofErr w:type="spellStart"/>
      <w:r w:rsidRPr="001665BA">
        <w:rPr>
          <w:rFonts w:eastAsiaTheme="minorHAnsi"/>
        </w:rPr>
        <w:t>qene</w:t>
      </w:r>
      <w:proofErr w:type="spellEnd"/>
      <w:r w:rsidRPr="001665BA">
        <w:rPr>
          <w:rFonts w:eastAsiaTheme="minorHAnsi"/>
        </w:rPr>
        <w:t xml:space="preserve"> se </w:t>
      </w:r>
      <w:proofErr w:type="spellStart"/>
      <w:r w:rsidRPr="001665BA">
        <w:rPr>
          <w:rFonts w:eastAsiaTheme="minorHAnsi"/>
        </w:rPr>
        <w:t>taksa</w:t>
      </w:r>
      <w:proofErr w:type="spellEnd"/>
      <w:r w:rsidRPr="001665BA">
        <w:rPr>
          <w:rFonts w:eastAsiaTheme="minorHAnsi"/>
        </w:rPr>
        <w:t xml:space="preserve"> per </w:t>
      </w:r>
      <w:proofErr w:type="spellStart"/>
      <w:r w:rsidRPr="001665BA">
        <w:rPr>
          <w:rFonts w:eastAsiaTheme="minorHAnsi"/>
        </w:rPr>
        <w:t>tabelen</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reklamen</w:t>
      </w:r>
      <w:proofErr w:type="spellEnd"/>
      <w:r w:rsidRPr="001665BA">
        <w:rPr>
          <w:rFonts w:eastAsiaTheme="minorHAnsi"/>
        </w:rPr>
        <w:t xml:space="preserve"> </w:t>
      </w:r>
      <w:proofErr w:type="spellStart"/>
      <w:r w:rsidRPr="001665BA">
        <w:rPr>
          <w:rFonts w:eastAsiaTheme="minorHAnsi"/>
        </w:rPr>
        <w:t>kane</w:t>
      </w:r>
      <w:proofErr w:type="spellEnd"/>
      <w:r w:rsidRPr="001665BA">
        <w:rPr>
          <w:rFonts w:eastAsiaTheme="minorHAnsi"/>
        </w:rPr>
        <w:t xml:space="preserve"> </w:t>
      </w:r>
      <w:proofErr w:type="spellStart"/>
      <w:r w:rsidRPr="001665BA">
        <w:rPr>
          <w:rFonts w:eastAsiaTheme="minorHAnsi"/>
        </w:rPr>
        <w:t>afersisht</w:t>
      </w:r>
      <w:proofErr w:type="spellEnd"/>
      <w:r w:rsidRPr="001665BA">
        <w:rPr>
          <w:rFonts w:eastAsiaTheme="minorHAnsi"/>
        </w:rPr>
        <w:t xml:space="preserve"> </w:t>
      </w:r>
      <w:proofErr w:type="spellStart"/>
      <w:r w:rsidRPr="001665BA">
        <w:rPr>
          <w:rFonts w:eastAsiaTheme="minorHAnsi"/>
        </w:rPr>
        <w:t>vetem</w:t>
      </w:r>
      <w:proofErr w:type="spellEnd"/>
      <w:r w:rsidRPr="001665BA">
        <w:rPr>
          <w:rFonts w:eastAsiaTheme="minorHAnsi"/>
        </w:rPr>
        <w:t xml:space="preserve"> </w:t>
      </w:r>
      <w:proofErr w:type="spellStart"/>
      <w:r w:rsidRPr="001665BA">
        <w:rPr>
          <w:rFonts w:eastAsiaTheme="minorHAnsi"/>
        </w:rPr>
        <w:t>shifren</w:t>
      </w:r>
      <w:proofErr w:type="spellEnd"/>
      <w:r w:rsidRPr="001665BA">
        <w:rPr>
          <w:rFonts w:eastAsiaTheme="minorHAnsi"/>
        </w:rPr>
        <w:t xml:space="preserve"> e </w:t>
      </w:r>
      <w:proofErr w:type="spellStart"/>
      <w:r w:rsidRPr="001665BA">
        <w:rPr>
          <w:rFonts w:eastAsiaTheme="minorHAnsi"/>
        </w:rPr>
        <w:t>fundit</w:t>
      </w:r>
      <w:proofErr w:type="spellEnd"/>
      <w:r w:rsidRPr="001665BA">
        <w:rPr>
          <w:rFonts w:eastAsiaTheme="minorHAnsi"/>
        </w:rPr>
        <w:t xml:space="preserve"> </w:t>
      </w:r>
      <w:proofErr w:type="spellStart"/>
      <w:r w:rsidRPr="001665BA">
        <w:rPr>
          <w:rFonts w:eastAsiaTheme="minorHAnsi"/>
        </w:rPr>
        <w:t>te</w:t>
      </w:r>
      <w:proofErr w:type="spellEnd"/>
      <w:r w:rsidRPr="001665BA">
        <w:rPr>
          <w:rFonts w:eastAsiaTheme="minorHAnsi"/>
        </w:rPr>
        <w:t xml:space="preserve"> </w:t>
      </w:r>
      <w:proofErr w:type="spellStart"/>
      <w:r w:rsidRPr="001665BA">
        <w:rPr>
          <w:rFonts w:eastAsiaTheme="minorHAnsi"/>
        </w:rPr>
        <w:t>kodit</w:t>
      </w:r>
      <w:proofErr w:type="spellEnd"/>
      <w:r w:rsidRPr="001665BA">
        <w:rPr>
          <w:rFonts w:eastAsiaTheme="minorHAnsi"/>
        </w:rPr>
        <w:t xml:space="preserve"> </w:t>
      </w:r>
      <w:proofErr w:type="spellStart"/>
      <w:r w:rsidRPr="001665BA">
        <w:rPr>
          <w:rFonts w:eastAsiaTheme="minorHAnsi"/>
        </w:rPr>
        <w:t>ndryshe</w:t>
      </w:r>
      <w:proofErr w:type="spellEnd"/>
      <w:r w:rsidRPr="001665BA">
        <w:rPr>
          <w:rFonts w:eastAsiaTheme="minorHAnsi"/>
        </w:rPr>
        <w:t xml:space="preserve"> </w:t>
      </w:r>
      <w:proofErr w:type="spellStart"/>
      <w:r w:rsidRPr="001665BA">
        <w:rPr>
          <w:rFonts w:eastAsiaTheme="minorHAnsi"/>
        </w:rPr>
        <w:t>ndodh</w:t>
      </w:r>
      <w:proofErr w:type="spellEnd"/>
      <w:r w:rsidRPr="001665BA">
        <w:rPr>
          <w:rFonts w:eastAsiaTheme="minorHAnsi"/>
        </w:rPr>
        <w:t xml:space="preserve"> </w:t>
      </w:r>
      <w:proofErr w:type="spellStart"/>
      <w:r w:rsidRPr="001665BA">
        <w:rPr>
          <w:rFonts w:eastAsiaTheme="minorHAnsi"/>
        </w:rPr>
        <w:t>qe</w:t>
      </w:r>
      <w:proofErr w:type="spellEnd"/>
      <w:r w:rsidRPr="001665BA">
        <w:rPr>
          <w:rFonts w:eastAsiaTheme="minorHAnsi"/>
        </w:rPr>
        <w:t xml:space="preserve"> </w:t>
      </w:r>
      <w:proofErr w:type="spellStart"/>
      <w:r w:rsidRPr="001665BA">
        <w:rPr>
          <w:rFonts w:eastAsiaTheme="minorHAnsi"/>
        </w:rPr>
        <w:t>faturohen</w:t>
      </w:r>
      <w:proofErr w:type="spellEnd"/>
      <w:r w:rsidRPr="001665BA">
        <w:rPr>
          <w:rFonts w:eastAsiaTheme="minorHAnsi"/>
        </w:rPr>
        <w:t xml:space="preserve"> </w:t>
      </w:r>
      <w:proofErr w:type="spellStart"/>
      <w:r w:rsidRPr="001665BA">
        <w:rPr>
          <w:rFonts w:eastAsiaTheme="minorHAnsi"/>
        </w:rPr>
        <w:t>bashke</w:t>
      </w:r>
      <w:proofErr w:type="spellEnd"/>
      <w:r w:rsidRPr="001665BA">
        <w:rPr>
          <w:rFonts w:eastAsiaTheme="minorHAnsi"/>
        </w:rPr>
        <w:t xml:space="preserve">, </w:t>
      </w:r>
      <w:proofErr w:type="spellStart"/>
      <w:r w:rsidRPr="001665BA">
        <w:rPr>
          <w:rFonts w:eastAsiaTheme="minorHAnsi"/>
        </w:rPr>
        <w:t>prandaj</w:t>
      </w:r>
      <w:proofErr w:type="spellEnd"/>
      <w:r w:rsidRPr="001665BA">
        <w:rPr>
          <w:rFonts w:eastAsiaTheme="minorHAnsi"/>
        </w:rPr>
        <w:t xml:space="preserve"> </w:t>
      </w:r>
      <w:proofErr w:type="spellStart"/>
      <w:r w:rsidRPr="001665BA">
        <w:rPr>
          <w:rFonts w:eastAsiaTheme="minorHAnsi"/>
        </w:rPr>
        <w:t>parashikimi</w:t>
      </w:r>
      <w:proofErr w:type="spellEnd"/>
      <w:r w:rsidRPr="001665BA">
        <w:rPr>
          <w:rFonts w:eastAsiaTheme="minorHAnsi"/>
        </w:rPr>
        <w:t xml:space="preserve"> per </w:t>
      </w:r>
      <w:proofErr w:type="spellStart"/>
      <w:r w:rsidRPr="001665BA">
        <w:rPr>
          <w:rFonts w:eastAsiaTheme="minorHAnsi"/>
        </w:rPr>
        <w:t>vitin</w:t>
      </w:r>
      <w:proofErr w:type="spellEnd"/>
      <w:r w:rsidRPr="001665BA">
        <w:rPr>
          <w:rFonts w:eastAsiaTheme="minorHAnsi"/>
        </w:rPr>
        <w:t xml:space="preserve"> 2027-2029 </w:t>
      </w:r>
      <w:proofErr w:type="spellStart"/>
      <w:r w:rsidRPr="001665BA">
        <w:rPr>
          <w:rFonts w:eastAsiaTheme="minorHAnsi"/>
        </w:rPr>
        <w:t>eshte</w:t>
      </w:r>
      <w:proofErr w:type="spellEnd"/>
      <w:r w:rsidRPr="001665BA">
        <w:rPr>
          <w:rFonts w:eastAsiaTheme="minorHAnsi"/>
        </w:rPr>
        <w:t xml:space="preserve"> </w:t>
      </w:r>
      <w:proofErr w:type="spellStart"/>
      <w:r w:rsidRPr="001665BA">
        <w:rPr>
          <w:rFonts w:eastAsiaTheme="minorHAnsi"/>
        </w:rPr>
        <w:t>bere</w:t>
      </w:r>
      <w:proofErr w:type="spellEnd"/>
      <w:r w:rsidRPr="001665BA">
        <w:rPr>
          <w:rFonts w:eastAsiaTheme="minorHAnsi"/>
        </w:rPr>
        <w:t xml:space="preserve"> duke u </w:t>
      </w:r>
      <w:proofErr w:type="spellStart"/>
      <w:r w:rsidRPr="001665BA">
        <w:rPr>
          <w:rFonts w:eastAsiaTheme="minorHAnsi"/>
        </w:rPr>
        <w:t>mbështetur</w:t>
      </w:r>
      <w:proofErr w:type="spellEnd"/>
      <w:r w:rsidRPr="001665BA">
        <w:rPr>
          <w:rFonts w:eastAsiaTheme="minorHAnsi"/>
        </w:rPr>
        <w:t xml:space="preserve"> </w:t>
      </w:r>
      <w:proofErr w:type="spellStart"/>
      <w:r w:rsidRPr="001665BA">
        <w:rPr>
          <w:rFonts w:eastAsiaTheme="minorHAnsi"/>
        </w:rPr>
        <w:t>mbi</w:t>
      </w:r>
      <w:proofErr w:type="spellEnd"/>
      <w:r w:rsidRPr="001665BA">
        <w:rPr>
          <w:rFonts w:eastAsiaTheme="minorHAnsi"/>
        </w:rPr>
        <w:t xml:space="preserve"> </w:t>
      </w:r>
      <w:proofErr w:type="spellStart"/>
      <w:r w:rsidRPr="001665BA">
        <w:rPr>
          <w:rFonts w:eastAsiaTheme="minorHAnsi"/>
        </w:rPr>
        <w:t>faktin</w:t>
      </w:r>
      <w:proofErr w:type="spellEnd"/>
      <w:r w:rsidRPr="001665BA">
        <w:rPr>
          <w:rFonts w:eastAsiaTheme="minorHAnsi"/>
        </w:rPr>
        <w:t xml:space="preserve"> e </w:t>
      </w:r>
      <w:proofErr w:type="spellStart"/>
      <w:r w:rsidRPr="001665BA">
        <w:rPr>
          <w:rFonts w:eastAsiaTheme="minorHAnsi"/>
        </w:rPr>
        <w:t>vitit</w:t>
      </w:r>
      <w:proofErr w:type="spellEnd"/>
      <w:r w:rsidRPr="001665BA">
        <w:rPr>
          <w:rFonts w:eastAsiaTheme="minorHAnsi"/>
        </w:rPr>
        <w:t xml:space="preserve"> 2024.</w:t>
      </w:r>
    </w:p>
    <w:p w14:paraId="71732840" w14:textId="77777777" w:rsidR="00DD3542" w:rsidRDefault="00DD3542" w:rsidP="00DD3542">
      <w:pPr>
        <w:jc w:val="both"/>
        <w:divId w:val="499348053"/>
        <w:rPr>
          <w:rFonts w:eastAsiaTheme="minorHAnsi"/>
          <w:lang w:val="nb-NO"/>
        </w:rPr>
      </w:pPr>
      <w:r w:rsidRPr="001665BA">
        <w:rPr>
          <w:rFonts w:eastAsiaTheme="minorHAnsi"/>
          <w:lang w:val="nb-NO"/>
        </w:rPr>
        <w:t>Taksa e reklames parashikohet si më poshtë.</w:t>
      </w:r>
    </w:p>
    <w:p w14:paraId="69DC0992" w14:textId="77777777" w:rsidR="00DD3542" w:rsidRPr="001665BA" w:rsidRDefault="00DD3542" w:rsidP="00DD3542">
      <w:pPr>
        <w:jc w:val="both"/>
        <w:divId w:val="499348053"/>
        <w:rPr>
          <w:rFonts w:eastAsiaTheme="minorHAnsi"/>
          <w:b/>
          <w:bCs/>
          <w:color w:val="7030A0"/>
          <w:lang w:val="nb-NO"/>
        </w:rPr>
      </w:pPr>
    </w:p>
    <w:bookmarkEnd w:id="24"/>
    <w:p w14:paraId="39681CA7" w14:textId="77777777" w:rsidR="00DD3542" w:rsidRDefault="00DD3542" w:rsidP="00DD3542">
      <w:pPr>
        <w:jc w:val="both"/>
        <w:divId w:val="499348053"/>
        <w:rPr>
          <w:lang w:val="nb-NO"/>
        </w:rPr>
      </w:pPr>
      <w:r w:rsidRPr="001665BA">
        <w:rPr>
          <w:noProof/>
        </w:rPr>
        <w:drawing>
          <wp:inline distT="0" distB="0" distL="0" distR="0" wp14:anchorId="107EA00B" wp14:editId="7C34BEAE">
            <wp:extent cx="5886450" cy="895350"/>
            <wp:effectExtent l="0" t="0" r="0" b="0"/>
            <wp:docPr id="5172817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86450" cy="895350"/>
                    </a:xfrm>
                    <a:prstGeom prst="rect">
                      <a:avLst/>
                    </a:prstGeom>
                    <a:noFill/>
                    <a:ln>
                      <a:noFill/>
                    </a:ln>
                  </pic:spPr>
                </pic:pic>
              </a:graphicData>
            </a:graphic>
          </wp:inline>
        </w:drawing>
      </w:r>
      <w:r w:rsidRPr="001665BA">
        <w:rPr>
          <w:lang w:val="nb-NO"/>
        </w:rPr>
        <w:t xml:space="preserve"> </w:t>
      </w:r>
    </w:p>
    <w:p w14:paraId="6A1FFABF" w14:textId="77777777" w:rsidR="00DD3542" w:rsidRDefault="00DD3542" w:rsidP="00DD3542">
      <w:pPr>
        <w:jc w:val="both"/>
        <w:divId w:val="499348053"/>
        <w:rPr>
          <w:lang w:val="nb-NO"/>
        </w:rPr>
      </w:pPr>
    </w:p>
    <w:p w14:paraId="67E3678C" w14:textId="77777777" w:rsidR="00DD3542" w:rsidRPr="001665BA" w:rsidRDefault="00DD3542" w:rsidP="00DD3542">
      <w:pPr>
        <w:jc w:val="both"/>
        <w:divId w:val="499348053"/>
        <w:rPr>
          <w:rFonts w:eastAsiaTheme="minorHAnsi"/>
          <w:lang w:val="nb-NO"/>
        </w:rPr>
      </w:pPr>
      <w:r w:rsidRPr="001665BA">
        <w:rPr>
          <w:rFonts w:eastAsiaTheme="minorHAnsi"/>
          <w:lang w:val="nb-NO"/>
        </w:rPr>
        <w:t xml:space="preserve">Taksa e reklames parashikohet në të njëjtat nivele si në vitin e mëparshëm. </w:t>
      </w:r>
    </w:p>
    <w:p w14:paraId="1A0850DC" w14:textId="77777777" w:rsidR="00DD3542" w:rsidRPr="00B6734C" w:rsidRDefault="00DD3542" w:rsidP="00DD3542">
      <w:pPr>
        <w:jc w:val="both"/>
        <w:divId w:val="499348053"/>
      </w:pPr>
    </w:p>
    <w:p w14:paraId="4C12CA15" w14:textId="77777777" w:rsidR="00DD3542" w:rsidRDefault="00DD3542" w:rsidP="00DD3542">
      <w:pPr>
        <w:shd w:val="clear" w:color="auto" w:fill="FFFFFF" w:themeFill="background1"/>
        <w:jc w:val="both"/>
        <w:divId w:val="499348053"/>
        <w:rPr>
          <w:b/>
          <w:bCs/>
          <w:color w:val="7030A0"/>
          <w:lang w:val="it-IT"/>
        </w:rPr>
      </w:pPr>
      <w:r>
        <w:rPr>
          <w:b/>
          <w:bCs/>
          <w:color w:val="7030A0"/>
          <w:lang w:val="it-IT"/>
        </w:rPr>
        <w:t xml:space="preserve">b.9 </w:t>
      </w:r>
      <w:r w:rsidRPr="007E3F76">
        <w:rPr>
          <w:b/>
          <w:bCs/>
          <w:color w:val="7030A0"/>
          <w:lang w:val="it-IT"/>
        </w:rPr>
        <w:t>Të ardhura nga taksa e truallit</w:t>
      </w:r>
    </w:p>
    <w:p w14:paraId="07DF7062" w14:textId="77777777" w:rsidR="00DD3542" w:rsidRDefault="00DD3542" w:rsidP="00DD3542">
      <w:pPr>
        <w:shd w:val="clear" w:color="auto" w:fill="FFFFFF" w:themeFill="background1"/>
        <w:jc w:val="both"/>
        <w:divId w:val="499348053"/>
        <w:rPr>
          <w:b/>
          <w:bCs/>
          <w:color w:val="7030A0"/>
          <w:lang w:val="it-IT"/>
        </w:rPr>
      </w:pPr>
      <w:r w:rsidRPr="007E3F76">
        <w:rPr>
          <w:b/>
          <w:bCs/>
          <w:color w:val="7030A0"/>
          <w:lang w:val="it-IT"/>
        </w:rPr>
        <w:t xml:space="preserve"> </w:t>
      </w:r>
    </w:p>
    <w:p w14:paraId="3871FC56" w14:textId="77777777" w:rsidR="00DD3542" w:rsidRPr="001665BA" w:rsidRDefault="00DD3542" w:rsidP="00DD3542">
      <w:pPr>
        <w:jc w:val="both"/>
        <w:divId w:val="499348053"/>
        <w:rPr>
          <w:rFonts w:eastAsiaTheme="minorHAnsi"/>
        </w:rPr>
      </w:pPr>
      <w:r w:rsidRPr="001665BA">
        <w:rPr>
          <w:rFonts w:eastAsiaTheme="minorHAnsi"/>
        </w:rPr>
        <w:t xml:space="preserve">Taksa e </w:t>
      </w:r>
      <w:proofErr w:type="spellStart"/>
      <w:r w:rsidRPr="001665BA">
        <w:rPr>
          <w:rFonts w:eastAsiaTheme="minorHAnsi"/>
        </w:rPr>
        <w:t>reklamës</w:t>
      </w:r>
      <w:proofErr w:type="spellEnd"/>
      <w:r w:rsidRPr="001665BA">
        <w:rPr>
          <w:rFonts w:eastAsiaTheme="minorHAnsi"/>
        </w:rPr>
        <w:t xml:space="preserve"> </w:t>
      </w:r>
      <w:proofErr w:type="spellStart"/>
      <w:r w:rsidRPr="001665BA">
        <w:rPr>
          <w:rFonts w:eastAsiaTheme="minorHAnsi"/>
        </w:rPr>
        <w:t>mbidhet,shifra</w:t>
      </w:r>
      <w:proofErr w:type="spellEnd"/>
      <w:r w:rsidRPr="001665BA">
        <w:rPr>
          <w:rFonts w:eastAsiaTheme="minorHAnsi"/>
        </w:rPr>
        <w:t xml:space="preserve"> '0'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vitin</w:t>
      </w:r>
      <w:proofErr w:type="spellEnd"/>
      <w:r w:rsidRPr="001665BA">
        <w:rPr>
          <w:rFonts w:eastAsiaTheme="minorHAnsi"/>
        </w:rPr>
        <w:t xml:space="preserve"> 2025 </w:t>
      </w:r>
      <w:proofErr w:type="spellStart"/>
      <w:r w:rsidRPr="001665BA">
        <w:rPr>
          <w:rFonts w:eastAsiaTheme="minorHAnsi"/>
        </w:rPr>
        <w:t>nuk</w:t>
      </w:r>
      <w:proofErr w:type="spellEnd"/>
      <w:r w:rsidRPr="001665BA">
        <w:rPr>
          <w:rFonts w:eastAsiaTheme="minorHAnsi"/>
        </w:rPr>
        <w:t xml:space="preserve"> </w:t>
      </w:r>
      <w:proofErr w:type="spellStart"/>
      <w:r w:rsidRPr="001665BA">
        <w:rPr>
          <w:rFonts w:eastAsiaTheme="minorHAnsi"/>
        </w:rPr>
        <w:t>tregon</w:t>
      </w:r>
      <w:proofErr w:type="spellEnd"/>
      <w:r w:rsidRPr="001665BA">
        <w:rPr>
          <w:rFonts w:eastAsiaTheme="minorHAnsi"/>
        </w:rPr>
        <w:t xml:space="preserve"> se </w:t>
      </w:r>
      <w:proofErr w:type="spellStart"/>
      <w:r w:rsidRPr="001665BA">
        <w:rPr>
          <w:rFonts w:eastAsiaTheme="minorHAnsi"/>
        </w:rPr>
        <w:t>nuk</w:t>
      </w:r>
      <w:proofErr w:type="spellEnd"/>
      <w:r w:rsidRPr="001665BA">
        <w:rPr>
          <w:rFonts w:eastAsiaTheme="minorHAnsi"/>
        </w:rPr>
        <w:t xml:space="preserve"> </w:t>
      </w:r>
      <w:proofErr w:type="spellStart"/>
      <w:r w:rsidRPr="001665BA">
        <w:rPr>
          <w:rFonts w:eastAsiaTheme="minorHAnsi"/>
        </w:rPr>
        <w:t>eshte</w:t>
      </w:r>
      <w:proofErr w:type="spellEnd"/>
      <w:r w:rsidRPr="001665BA">
        <w:rPr>
          <w:rFonts w:eastAsiaTheme="minorHAnsi"/>
        </w:rPr>
        <w:t xml:space="preserve"> </w:t>
      </w:r>
      <w:proofErr w:type="spellStart"/>
      <w:r w:rsidRPr="001665BA">
        <w:rPr>
          <w:rFonts w:eastAsiaTheme="minorHAnsi"/>
        </w:rPr>
        <w:t>mbledhur</w:t>
      </w:r>
      <w:proofErr w:type="spellEnd"/>
      <w:r w:rsidRPr="001665BA">
        <w:rPr>
          <w:rFonts w:eastAsiaTheme="minorHAnsi"/>
        </w:rPr>
        <w:t xml:space="preserve"> </w:t>
      </w:r>
      <w:proofErr w:type="spellStart"/>
      <w:r w:rsidRPr="001665BA">
        <w:rPr>
          <w:rFonts w:eastAsiaTheme="minorHAnsi"/>
        </w:rPr>
        <w:t>taksa</w:t>
      </w:r>
      <w:proofErr w:type="spellEnd"/>
      <w:r w:rsidRPr="001665BA">
        <w:rPr>
          <w:rFonts w:eastAsiaTheme="minorHAnsi"/>
        </w:rPr>
        <w:t xml:space="preserve"> per </w:t>
      </w:r>
      <w:proofErr w:type="spellStart"/>
      <w:r w:rsidRPr="001665BA">
        <w:rPr>
          <w:rFonts w:eastAsiaTheme="minorHAnsi"/>
        </w:rPr>
        <w:t>reklamen</w:t>
      </w:r>
      <w:proofErr w:type="spellEnd"/>
      <w:r w:rsidRPr="001665BA">
        <w:rPr>
          <w:rFonts w:eastAsiaTheme="minorHAnsi"/>
        </w:rPr>
        <w:t xml:space="preserve"> </w:t>
      </w:r>
      <w:proofErr w:type="spellStart"/>
      <w:r w:rsidRPr="001665BA">
        <w:rPr>
          <w:rFonts w:eastAsiaTheme="minorHAnsi"/>
        </w:rPr>
        <w:t>por</w:t>
      </w:r>
      <w:proofErr w:type="spellEnd"/>
      <w:r w:rsidRPr="001665BA">
        <w:rPr>
          <w:rFonts w:eastAsiaTheme="minorHAnsi"/>
        </w:rPr>
        <w:t xml:space="preserve"> duke </w:t>
      </w:r>
      <w:proofErr w:type="spellStart"/>
      <w:r w:rsidRPr="001665BA">
        <w:rPr>
          <w:rFonts w:eastAsiaTheme="minorHAnsi"/>
        </w:rPr>
        <w:t>qene</w:t>
      </w:r>
      <w:proofErr w:type="spellEnd"/>
      <w:r w:rsidRPr="001665BA">
        <w:rPr>
          <w:rFonts w:eastAsiaTheme="minorHAnsi"/>
        </w:rPr>
        <w:t xml:space="preserve"> se </w:t>
      </w:r>
      <w:proofErr w:type="spellStart"/>
      <w:r w:rsidRPr="001665BA">
        <w:rPr>
          <w:rFonts w:eastAsiaTheme="minorHAnsi"/>
        </w:rPr>
        <w:t>taksa</w:t>
      </w:r>
      <w:proofErr w:type="spellEnd"/>
      <w:r w:rsidRPr="001665BA">
        <w:rPr>
          <w:rFonts w:eastAsiaTheme="minorHAnsi"/>
        </w:rPr>
        <w:t xml:space="preserve"> per </w:t>
      </w:r>
      <w:proofErr w:type="spellStart"/>
      <w:r w:rsidRPr="001665BA">
        <w:rPr>
          <w:rFonts w:eastAsiaTheme="minorHAnsi"/>
        </w:rPr>
        <w:t>tabelen</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reklamen</w:t>
      </w:r>
      <w:proofErr w:type="spellEnd"/>
      <w:r w:rsidRPr="001665BA">
        <w:rPr>
          <w:rFonts w:eastAsiaTheme="minorHAnsi"/>
        </w:rPr>
        <w:t xml:space="preserve"> </w:t>
      </w:r>
      <w:proofErr w:type="spellStart"/>
      <w:r w:rsidRPr="001665BA">
        <w:rPr>
          <w:rFonts w:eastAsiaTheme="minorHAnsi"/>
        </w:rPr>
        <w:t>kane</w:t>
      </w:r>
      <w:proofErr w:type="spellEnd"/>
      <w:r w:rsidRPr="001665BA">
        <w:rPr>
          <w:rFonts w:eastAsiaTheme="minorHAnsi"/>
        </w:rPr>
        <w:t xml:space="preserve"> </w:t>
      </w:r>
      <w:proofErr w:type="spellStart"/>
      <w:r w:rsidRPr="001665BA">
        <w:rPr>
          <w:rFonts w:eastAsiaTheme="minorHAnsi"/>
        </w:rPr>
        <w:t>afersisht</w:t>
      </w:r>
      <w:proofErr w:type="spellEnd"/>
      <w:r w:rsidRPr="001665BA">
        <w:rPr>
          <w:rFonts w:eastAsiaTheme="minorHAnsi"/>
        </w:rPr>
        <w:t xml:space="preserve"> </w:t>
      </w:r>
      <w:proofErr w:type="spellStart"/>
      <w:r w:rsidRPr="001665BA">
        <w:rPr>
          <w:rFonts w:eastAsiaTheme="minorHAnsi"/>
        </w:rPr>
        <w:t>vetem</w:t>
      </w:r>
      <w:proofErr w:type="spellEnd"/>
      <w:r w:rsidRPr="001665BA">
        <w:rPr>
          <w:rFonts w:eastAsiaTheme="minorHAnsi"/>
        </w:rPr>
        <w:t xml:space="preserve"> </w:t>
      </w:r>
      <w:proofErr w:type="spellStart"/>
      <w:r w:rsidRPr="001665BA">
        <w:rPr>
          <w:rFonts w:eastAsiaTheme="minorHAnsi"/>
        </w:rPr>
        <w:t>shifren</w:t>
      </w:r>
      <w:proofErr w:type="spellEnd"/>
      <w:r w:rsidRPr="001665BA">
        <w:rPr>
          <w:rFonts w:eastAsiaTheme="minorHAnsi"/>
        </w:rPr>
        <w:t xml:space="preserve"> e </w:t>
      </w:r>
      <w:proofErr w:type="spellStart"/>
      <w:r w:rsidRPr="001665BA">
        <w:rPr>
          <w:rFonts w:eastAsiaTheme="minorHAnsi"/>
        </w:rPr>
        <w:t>fundit</w:t>
      </w:r>
      <w:proofErr w:type="spellEnd"/>
      <w:r w:rsidRPr="001665BA">
        <w:rPr>
          <w:rFonts w:eastAsiaTheme="minorHAnsi"/>
        </w:rPr>
        <w:t xml:space="preserve"> </w:t>
      </w:r>
      <w:proofErr w:type="spellStart"/>
      <w:r w:rsidRPr="001665BA">
        <w:rPr>
          <w:rFonts w:eastAsiaTheme="minorHAnsi"/>
        </w:rPr>
        <w:t>te</w:t>
      </w:r>
      <w:proofErr w:type="spellEnd"/>
      <w:r w:rsidRPr="001665BA">
        <w:rPr>
          <w:rFonts w:eastAsiaTheme="minorHAnsi"/>
        </w:rPr>
        <w:t xml:space="preserve"> </w:t>
      </w:r>
      <w:proofErr w:type="spellStart"/>
      <w:r w:rsidRPr="001665BA">
        <w:rPr>
          <w:rFonts w:eastAsiaTheme="minorHAnsi"/>
        </w:rPr>
        <w:t>kodit</w:t>
      </w:r>
      <w:proofErr w:type="spellEnd"/>
      <w:r w:rsidRPr="001665BA">
        <w:rPr>
          <w:rFonts w:eastAsiaTheme="minorHAnsi"/>
        </w:rPr>
        <w:t xml:space="preserve"> </w:t>
      </w:r>
      <w:proofErr w:type="spellStart"/>
      <w:r w:rsidRPr="001665BA">
        <w:rPr>
          <w:rFonts w:eastAsiaTheme="minorHAnsi"/>
        </w:rPr>
        <w:t>ndryshe</w:t>
      </w:r>
      <w:proofErr w:type="spellEnd"/>
      <w:r w:rsidRPr="001665BA">
        <w:rPr>
          <w:rFonts w:eastAsiaTheme="minorHAnsi"/>
        </w:rPr>
        <w:t xml:space="preserve"> </w:t>
      </w:r>
      <w:proofErr w:type="spellStart"/>
      <w:r w:rsidRPr="001665BA">
        <w:rPr>
          <w:rFonts w:eastAsiaTheme="minorHAnsi"/>
        </w:rPr>
        <w:t>ndodh</w:t>
      </w:r>
      <w:proofErr w:type="spellEnd"/>
      <w:r w:rsidRPr="001665BA">
        <w:rPr>
          <w:rFonts w:eastAsiaTheme="minorHAnsi"/>
        </w:rPr>
        <w:t xml:space="preserve"> </w:t>
      </w:r>
      <w:proofErr w:type="spellStart"/>
      <w:r w:rsidRPr="001665BA">
        <w:rPr>
          <w:rFonts w:eastAsiaTheme="minorHAnsi"/>
        </w:rPr>
        <w:t>qe</w:t>
      </w:r>
      <w:proofErr w:type="spellEnd"/>
      <w:r w:rsidRPr="001665BA">
        <w:rPr>
          <w:rFonts w:eastAsiaTheme="minorHAnsi"/>
        </w:rPr>
        <w:t xml:space="preserve"> </w:t>
      </w:r>
      <w:proofErr w:type="spellStart"/>
      <w:r w:rsidRPr="001665BA">
        <w:rPr>
          <w:rFonts w:eastAsiaTheme="minorHAnsi"/>
        </w:rPr>
        <w:t>faturohen</w:t>
      </w:r>
      <w:proofErr w:type="spellEnd"/>
      <w:r w:rsidRPr="001665BA">
        <w:rPr>
          <w:rFonts w:eastAsiaTheme="minorHAnsi"/>
        </w:rPr>
        <w:t xml:space="preserve"> </w:t>
      </w:r>
      <w:proofErr w:type="spellStart"/>
      <w:r w:rsidRPr="001665BA">
        <w:rPr>
          <w:rFonts w:eastAsiaTheme="minorHAnsi"/>
        </w:rPr>
        <w:t>bashke</w:t>
      </w:r>
      <w:proofErr w:type="spellEnd"/>
      <w:r w:rsidRPr="001665BA">
        <w:rPr>
          <w:rFonts w:eastAsiaTheme="minorHAnsi"/>
        </w:rPr>
        <w:t xml:space="preserve">, </w:t>
      </w:r>
      <w:proofErr w:type="spellStart"/>
      <w:r w:rsidRPr="001665BA">
        <w:rPr>
          <w:rFonts w:eastAsiaTheme="minorHAnsi"/>
        </w:rPr>
        <w:t>prandaj</w:t>
      </w:r>
      <w:proofErr w:type="spellEnd"/>
      <w:r w:rsidRPr="001665BA">
        <w:rPr>
          <w:rFonts w:eastAsiaTheme="minorHAnsi"/>
        </w:rPr>
        <w:t xml:space="preserve"> </w:t>
      </w:r>
      <w:proofErr w:type="spellStart"/>
      <w:r w:rsidRPr="001665BA">
        <w:rPr>
          <w:rFonts w:eastAsiaTheme="minorHAnsi"/>
        </w:rPr>
        <w:t>parashikimi</w:t>
      </w:r>
      <w:proofErr w:type="spellEnd"/>
      <w:r w:rsidRPr="001665BA">
        <w:rPr>
          <w:rFonts w:eastAsiaTheme="minorHAnsi"/>
        </w:rPr>
        <w:t xml:space="preserve"> per </w:t>
      </w:r>
      <w:proofErr w:type="spellStart"/>
      <w:r w:rsidRPr="001665BA">
        <w:rPr>
          <w:rFonts w:eastAsiaTheme="minorHAnsi"/>
        </w:rPr>
        <w:t>vitin</w:t>
      </w:r>
      <w:proofErr w:type="spellEnd"/>
      <w:r w:rsidRPr="001665BA">
        <w:rPr>
          <w:rFonts w:eastAsiaTheme="minorHAnsi"/>
        </w:rPr>
        <w:t xml:space="preserve"> 2027-2029 </w:t>
      </w:r>
      <w:proofErr w:type="spellStart"/>
      <w:r w:rsidRPr="001665BA">
        <w:rPr>
          <w:rFonts w:eastAsiaTheme="minorHAnsi"/>
        </w:rPr>
        <w:t>eshte</w:t>
      </w:r>
      <w:proofErr w:type="spellEnd"/>
      <w:r w:rsidRPr="001665BA">
        <w:rPr>
          <w:rFonts w:eastAsiaTheme="minorHAnsi"/>
        </w:rPr>
        <w:t xml:space="preserve"> </w:t>
      </w:r>
      <w:proofErr w:type="spellStart"/>
      <w:r w:rsidRPr="001665BA">
        <w:rPr>
          <w:rFonts w:eastAsiaTheme="minorHAnsi"/>
        </w:rPr>
        <w:t>bere</w:t>
      </w:r>
      <w:proofErr w:type="spellEnd"/>
      <w:r w:rsidRPr="001665BA">
        <w:rPr>
          <w:rFonts w:eastAsiaTheme="minorHAnsi"/>
        </w:rPr>
        <w:t xml:space="preserve"> duke u </w:t>
      </w:r>
      <w:proofErr w:type="spellStart"/>
      <w:r w:rsidRPr="001665BA">
        <w:rPr>
          <w:rFonts w:eastAsiaTheme="minorHAnsi"/>
        </w:rPr>
        <w:t>mbështetur</w:t>
      </w:r>
      <w:proofErr w:type="spellEnd"/>
      <w:r w:rsidRPr="001665BA">
        <w:rPr>
          <w:rFonts w:eastAsiaTheme="minorHAnsi"/>
        </w:rPr>
        <w:t xml:space="preserve"> </w:t>
      </w:r>
      <w:proofErr w:type="spellStart"/>
      <w:r w:rsidRPr="001665BA">
        <w:rPr>
          <w:rFonts w:eastAsiaTheme="minorHAnsi"/>
        </w:rPr>
        <w:t>mbi</w:t>
      </w:r>
      <w:proofErr w:type="spellEnd"/>
      <w:r w:rsidRPr="001665BA">
        <w:rPr>
          <w:rFonts w:eastAsiaTheme="minorHAnsi"/>
        </w:rPr>
        <w:t xml:space="preserve"> </w:t>
      </w:r>
      <w:proofErr w:type="spellStart"/>
      <w:r w:rsidRPr="001665BA">
        <w:rPr>
          <w:rFonts w:eastAsiaTheme="minorHAnsi"/>
        </w:rPr>
        <w:t>faktin</w:t>
      </w:r>
      <w:proofErr w:type="spellEnd"/>
      <w:r w:rsidRPr="001665BA">
        <w:rPr>
          <w:rFonts w:eastAsiaTheme="minorHAnsi"/>
        </w:rPr>
        <w:t xml:space="preserve"> e </w:t>
      </w:r>
      <w:proofErr w:type="spellStart"/>
      <w:r w:rsidRPr="001665BA">
        <w:rPr>
          <w:rFonts w:eastAsiaTheme="minorHAnsi"/>
        </w:rPr>
        <w:t>vitit</w:t>
      </w:r>
      <w:proofErr w:type="spellEnd"/>
      <w:r w:rsidRPr="001665BA">
        <w:rPr>
          <w:rFonts w:eastAsiaTheme="minorHAnsi"/>
        </w:rPr>
        <w:t xml:space="preserve"> 2024.</w:t>
      </w:r>
    </w:p>
    <w:p w14:paraId="07EA3B4C" w14:textId="77777777" w:rsidR="00DD3542" w:rsidRPr="001665BA" w:rsidRDefault="00DD3542" w:rsidP="00DD3542">
      <w:pPr>
        <w:jc w:val="both"/>
        <w:divId w:val="499348053"/>
        <w:rPr>
          <w:rFonts w:eastAsiaTheme="minorHAnsi"/>
          <w:b/>
          <w:bCs/>
          <w:color w:val="7030A0"/>
          <w:lang w:val="nb-NO"/>
        </w:rPr>
      </w:pPr>
      <w:r w:rsidRPr="001665BA">
        <w:rPr>
          <w:rFonts w:eastAsiaTheme="minorHAnsi"/>
          <w:lang w:val="nb-NO"/>
        </w:rPr>
        <w:t>Taksa e reklames parashikohet si më poshtë.</w:t>
      </w:r>
    </w:p>
    <w:p w14:paraId="3FF19419" w14:textId="77777777" w:rsidR="00DD3542" w:rsidRPr="00714A63" w:rsidRDefault="00DD3542" w:rsidP="00DD3542">
      <w:pPr>
        <w:shd w:val="clear" w:color="auto" w:fill="FFFFFF" w:themeFill="background1"/>
        <w:jc w:val="both"/>
        <w:divId w:val="499348053"/>
        <w:rPr>
          <w:lang w:val="it-IT"/>
        </w:rPr>
      </w:pPr>
      <w:r w:rsidRPr="00C70534">
        <w:rPr>
          <w:noProof/>
          <w:sz w:val="16"/>
          <w:szCs w:val="16"/>
        </w:rPr>
        <w:drawing>
          <wp:inline distT="0" distB="0" distL="0" distR="0" wp14:anchorId="614D5AA9" wp14:editId="2BBAADD6">
            <wp:extent cx="5753100" cy="1323975"/>
            <wp:effectExtent l="0" t="0" r="0" b="0"/>
            <wp:docPr id="138822829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3100" cy="1323975"/>
                    </a:xfrm>
                    <a:prstGeom prst="rect">
                      <a:avLst/>
                    </a:prstGeom>
                    <a:noFill/>
                    <a:ln>
                      <a:noFill/>
                    </a:ln>
                  </pic:spPr>
                </pic:pic>
              </a:graphicData>
            </a:graphic>
          </wp:inline>
        </w:drawing>
      </w:r>
      <w:r w:rsidRPr="001665BA">
        <w:rPr>
          <w:rFonts w:eastAsiaTheme="minorHAnsi"/>
          <w:lang w:val="it-IT"/>
        </w:rPr>
        <w:t>Rritja e parashikuar për vitet 2027-2029 (nga rreth 16.5 mln në mbi 19.4 mln) vjen si pasojë e drejtpërdrejtë e përditësimit të çmimeve të referencës. Siç jeni në dijeni, baza e taksueshme në Shqipëri po ashtu dhe në Bashkinë Fier po rritet:</w:t>
      </w:r>
    </w:p>
    <w:p w14:paraId="31CB537B" w14:textId="77777777" w:rsidR="00DD3542" w:rsidRPr="001665BA" w:rsidRDefault="00DD3542" w:rsidP="00DD3542">
      <w:pPr>
        <w:shd w:val="clear" w:color="auto" w:fill="FFFFFF" w:themeFill="background1"/>
        <w:jc w:val="both"/>
        <w:divId w:val="499348053"/>
        <w:rPr>
          <w:rFonts w:eastAsiaTheme="minorHAnsi"/>
          <w:lang w:val="it-IT"/>
        </w:rPr>
      </w:pPr>
      <w:r w:rsidRPr="001665BA">
        <w:rPr>
          <w:rFonts w:eastAsiaTheme="minorHAnsi"/>
          <w:lang w:val="it-IT"/>
        </w:rPr>
        <w:t xml:space="preserve">Kjo rritje e vlerës së tregut të pasurive të paluajtshme detyron një rivlerësim të të gjithë bazës tatimore, përfshirë edhe truallin mbi të cilin zhvillohet ky aktivitet apo ndërtim. </w:t>
      </w:r>
    </w:p>
    <w:p w14:paraId="604E6BB3" w14:textId="77777777" w:rsidR="00DD3542" w:rsidRPr="001665BA" w:rsidRDefault="00DD3542" w:rsidP="00DD3542">
      <w:pPr>
        <w:shd w:val="clear" w:color="auto" w:fill="FFFFFF" w:themeFill="background1"/>
        <w:jc w:val="both"/>
        <w:divId w:val="499348053"/>
        <w:rPr>
          <w:rFonts w:eastAsiaTheme="minorHAnsi"/>
          <w:lang w:val="it-IT"/>
        </w:rPr>
      </w:pPr>
      <w:r w:rsidRPr="001665BA">
        <w:rPr>
          <w:rFonts w:eastAsiaTheme="minorHAnsi"/>
          <w:lang w:val="it-IT"/>
        </w:rPr>
        <w:t xml:space="preserve">"Përveç rritjes së çmimit, ne kemi parashikuar rritje të të ardhurave sepse po zgjerojmë numrin e subjekteve që paguajnë. Përmes lidhjes së bazës së të dhënave me Kadastrën dhe procesin e </w:t>
      </w:r>
      <w:r w:rsidRPr="001665BA">
        <w:rPr>
          <w:rFonts w:eastAsiaTheme="minorHAnsi"/>
          <w:lang w:val="it-IT"/>
        </w:rPr>
        <w:lastRenderedPageBreak/>
        <w:t>legalizimeve, shumë sipërfaqe që më parë nuk taksoheshin (ishin informale), tani do të hyjnë në sistemin tonë fiskal si 'Truall' i regjistruar."</w:t>
      </w:r>
    </w:p>
    <w:p w14:paraId="3B869FF3" w14:textId="77777777" w:rsidR="00DD3542" w:rsidRPr="001665BA" w:rsidRDefault="00DD3542" w:rsidP="00DD3542">
      <w:pPr>
        <w:shd w:val="clear" w:color="auto" w:fill="FFFFFF" w:themeFill="background1"/>
        <w:jc w:val="both"/>
        <w:divId w:val="499348053"/>
        <w:rPr>
          <w:rFonts w:eastAsiaTheme="minorHAnsi"/>
          <w:lang w:val="it-IT"/>
        </w:rPr>
      </w:pPr>
      <w:r w:rsidRPr="001665BA">
        <w:rPr>
          <w:rFonts w:eastAsiaTheme="minorHAnsi"/>
          <w:lang w:val="it-IT"/>
        </w:rPr>
        <w:t>Parshikimi për këtë taks paraqitet si më poshtë:</w:t>
      </w:r>
    </w:p>
    <w:p w14:paraId="36B2F2A9" w14:textId="77777777" w:rsidR="00DD3542" w:rsidRPr="007E3F76" w:rsidRDefault="00DD3542" w:rsidP="00DD3542">
      <w:pPr>
        <w:shd w:val="clear" w:color="auto" w:fill="FFFFFF" w:themeFill="background1"/>
        <w:jc w:val="both"/>
        <w:divId w:val="499348053"/>
        <w:rPr>
          <w:lang w:val="it-IT"/>
        </w:rPr>
      </w:pPr>
    </w:p>
    <w:p w14:paraId="0A141EE1" w14:textId="77777777" w:rsidR="00DD3542" w:rsidRDefault="00DD3542" w:rsidP="00DD3542">
      <w:pPr>
        <w:jc w:val="both"/>
        <w:divId w:val="499348053"/>
        <w:rPr>
          <w:b/>
          <w:bCs/>
          <w:color w:val="7030A0"/>
          <w:lang w:val="it-IT"/>
        </w:rPr>
      </w:pPr>
      <w:r w:rsidRPr="001665BA">
        <w:rPr>
          <w:noProof/>
        </w:rPr>
        <w:drawing>
          <wp:inline distT="0" distB="0" distL="0" distR="0" wp14:anchorId="4C08F8DD" wp14:editId="5F7568E1">
            <wp:extent cx="5886450" cy="847725"/>
            <wp:effectExtent l="0" t="0" r="0" b="9525"/>
            <wp:docPr id="21053318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86450" cy="847725"/>
                    </a:xfrm>
                    <a:prstGeom prst="rect">
                      <a:avLst/>
                    </a:prstGeom>
                    <a:noFill/>
                    <a:ln>
                      <a:noFill/>
                    </a:ln>
                  </pic:spPr>
                </pic:pic>
              </a:graphicData>
            </a:graphic>
          </wp:inline>
        </w:drawing>
      </w:r>
    </w:p>
    <w:p w14:paraId="40F15D47" w14:textId="77777777" w:rsidR="00DD3542" w:rsidRDefault="00DD3542" w:rsidP="00DD3542">
      <w:pPr>
        <w:jc w:val="both"/>
        <w:divId w:val="499348053"/>
        <w:rPr>
          <w:b/>
          <w:bCs/>
          <w:color w:val="7030A0"/>
          <w:lang w:val="it-IT"/>
        </w:rPr>
      </w:pPr>
    </w:p>
    <w:p w14:paraId="069447D6" w14:textId="77777777" w:rsidR="00DD3542" w:rsidRDefault="00DD3542" w:rsidP="00DD3542">
      <w:pPr>
        <w:jc w:val="both"/>
        <w:divId w:val="499348053"/>
        <w:rPr>
          <w:b/>
          <w:bCs/>
          <w:color w:val="7030A0"/>
          <w:lang w:val="it-IT"/>
        </w:rPr>
      </w:pPr>
      <w:r>
        <w:rPr>
          <w:b/>
          <w:bCs/>
          <w:color w:val="7030A0"/>
          <w:lang w:val="it-IT"/>
        </w:rPr>
        <w:t xml:space="preserve">b.10 Te </w:t>
      </w:r>
      <w:r w:rsidRPr="007E3F76">
        <w:rPr>
          <w:b/>
          <w:bCs/>
          <w:color w:val="7030A0"/>
          <w:lang w:val="it-IT"/>
        </w:rPr>
        <w:t>ardhura nga pjesa e Tatimit të Ardhurave Personale</w:t>
      </w:r>
    </w:p>
    <w:p w14:paraId="01948475" w14:textId="77777777" w:rsidR="00DD3542" w:rsidRDefault="00DD3542" w:rsidP="00DD3542">
      <w:pPr>
        <w:jc w:val="both"/>
        <w:divId w:val="499348053"/>
        <w:rPr>
          <w:b/>
          <w:bCs/>
          <w:color w:val="7030A0"/>
          <w:lang w:val="it-IT"/>
        </w:rPr>
      </w:pPr>
    </w:p>
    <w:p w14:paraId="39AA3A52" w14:textId="77777777" w:rsidR="00DD3542" w:rsidRPr="001665BA" w:rsidRDefault="00DD3542" w:rsidP="00DD3542">
      <w:pPr>
        <w:jc w:val="both"/>
        <w:divId w:val="499348053"/>
        <w:rPr>
          <w:rFonts w:eastAsiaTheme="minorHAnsi"/>
          <w:lang w:val="it-IT"/>
        </w:rPr>
      </w:pPr>
      <w:r w:rsidRPr="001665BA">
        <w:rPr>
          <w:rFonts w:eastAsiaTheme="minorHAnsi"/>
          <w:lang w:val="it-IT"/>
        </w:rPr>
        <w:t>Kjo është nje taksë e re nga e cila Bashkia do të përfitojë edhe gjatë vitit 2027-2029 në mbështetje të ligjit nr.68 datë 27.04.2017 “Për Financat e Vetëqeverisjes Vendore”, ku 2% e të ardhurave të arkëtuara nga të ardhurat personale të të punësuarve të Bashkisë Fier, e përfiton Bashkia Fier. Ky është një tregues i drejtpërdrejtë i fuqisë ekonomike dhe nivelit të punësimit në Bashkinë Fier. Sa më të larta të jenë pagat e qytetarëve tanë, aq më shumë të ardhura gjeneron Bashkia për investime."</w:t>
      </w:r>
    </w:p>
    <w:p w14:paraId="528C3002" w14:textId="77777777" w:rsidR="00DD3542" w:rsidRPr="001665BA" w:rsidRDefault="00DD3542" w:rsidP="00DD3542">
      <w:pPr>
        <w:jc w:val="both"/>
        <w:divId w:val="499348053"/>
        <w:rPr>
          <w:rFonts w:eastAsiaTheme="minorHAnsi"/>
          <w:lang w:val="it-IT"/>
        </w:rPr>
      </w:pPr>
      <w:r w:rsidRPr="001665BA">
        <w:rPr>
          <w:rFonts w:eastAsiaTheme="minorHAnsi"/>
          <w:lang w:val="it-IT"/>
        </w:rPr>
        <w:t>Parashikimi ynë për vitin 2027 dhe vitet në vijim bazohet në tre faktorë kryesorë:</w:t>
      </w:r>
    </w:p>
    <w:p w14:paraId="671AA852" w14:textId="77777777" w:rsidR="00DD3542" w:rsidRPr="001665BA" w:rsidRDefault="00DD3542" w:rsidP="00DD3542">
      <w:pPr>
        <w:jc w:val="both"/>
        <w:divId w:val="499348053"/>
        <w:rPr>
          <w:rFonts w:eastAsiaTheme="minorHAnsi"/>
          <w:lang w:val="it-IT"/>
        </w:rPr>
      </w:pPr>
      <w:r w:rsidRPr="001665BA">
        <w:rPr>
          <w:rFonts w:eastAsiaTheme="minorHAnsi"/>
          <w:lang w:val="it-IT"/>
        </w:rPr>
        <w:t>Rritja e Pagës Minimale: Kalimi i pagës minimale nga 40,000 në 50,000 lekë rrit bazën e tatueshme për të gjithë punonjësit që ishin në kufijtë e pagës minimale.</w:t>
      </w:r>
    </w:p>
    <w:p w14:paraId="04B84BB4" w14:textId="77777777" w:rsidR="00DD3542" w:rsidRPr="001665BA" w:rsidRDefault="00DD3542" w:rsidP="00DD3542">
      <w:pPr>
        <w:jc w:val="both"/>
        <w:divId w:val="499348053"/>
        <w:rPr>
          <w:rFonts w:eastAsiaTheme="minorHAnsi"/>
          <w:lang w:val="it-IT"/>
        </w:rPr>
      </w:pPr>
      <w:r w:rsidRPr="001665BA">
        <w:rPr>
          <w:rFonts w:eastAsiaTheme="minorHAnsi"/>
          <w:lang w:val="it-IT"/>
        </w:rPr>
        <w:t>Paga Referuese në Ndërtim: Një efekt masiv ka rritja e pagës referuese për sektorin e ndërtimit (nga 40,000 në 75,000 lekë). Duke qenë se Fieri ka një aktivitet ndërtimor të lartë, ky ndryshim sjell rritje automatike të TAP-it që vjelet nga këto subjekte.</w:t>
      </w:r>
    </w:p>
    <w:p w14:paraId="2D3CD9CF" w14:textId="77777777" w:rsidR="00DD3542" w:rsidRPr="001665BA" w:rsidRDefault="00DD3542" w:rsidP="00DD3542">
      <w:pPr>
        <w:jc w:val="both"/>
        <w:divId w:val="499348053"/>
        <w:rPr>
          <w:rFonts w:eastAsiaTheme="minorHAnsi"/>
          <w:lang w:val="it-IT"/>
        </w:rPr>
      </w:pPr>
      <w:r w:rsidRPr="001665BA">
        <w:rPr>
          <w:rFonts w:eastAsiaTheme="minorHAnsi"/>
          <w:lang w:val="it-IT"/>
        </w:rPr>
        <w:t>Efekti Zinxhir në Pagat e tjera: Rritja e dyshemesë së pagave ka shtyrë rritjen e pagave edhe në sektorët e tjerë të biznesit privat për të qëndruar konkurrues, gjë që rrit vëllimin total të TAP-it në qytet.</w:t>
      </w:r>
    </w:p>
    <w:p w14:paraId="127CB47E" w14:textId="77777777" w:rsidR="00DD3542" w:rsidRPr="001665BA" w:rsidRDefault="00DD3542" w:rsidP="00DD3542">
      <w:pPr>
        <w:jc w:val="both"/>
        <w:divId w:val="499348053"/>
        <w:rPr>
          <w:rFonts w:eastAsiaTheme="minorHAnsi"/>
          <w:lang w:val="it-IT"/>
        </w:rPr>
      </w:pPr>
      <w:r w:rsidRPr="001665BA">
        <w:rPr>
          <w:rFonts w:eastAsiaTheme="minorHAnsi"/>
          <w:lang w:val="it-IT"/>
        </w:rPr>
        <w:t>"Përveç rritjes së pagave, strukturat tatimore po ushtrojnë kontrolle më të rrepta ndaj 'pagave nën dorë'. Kjo do të thotë se më shumë paga do të deklarohen në vlerën e tyre reale, duke rritur kështu pjesën që Bashkia Fier përfiton nga ky tatim."</w:t>
      </w:r>
    </w:p>
    <w:p w14:paraId="5524F487" w14:textId="77777777" w:rsidR="00DD3542" w:rsidRDefault="00DD3542" w:rsidP="00DD3542">
      <w:pPr>
        <w:jc w:val="both"/>
        <w:divId w:val="499348053"/>
      </w:pPr>
    </w:p>
    <w:p w14:paraId="05C5C613" w14:textId="77777777" w:rsidR="00DD3542" w:rsidRPr="003817D0" w:rsidRDefault="00DD3542" w:rsidP="00DD3542">
      <w:pPr>
        <w:jc w:val="both"/>
        <w:divId w:val="499348053"/>
      </w:pPr>
      <w:r w:rsidRPr="001665BA">
        <w:rPr>
          <w:noProof/>
        </w:rPr>
        <w:drawing>
          <wp:inline distT="0" distB="0" distL="0" distR="0" wp14:anchorId="26197FEC" wp14:editId="3294BA14">
            <wp:extent cx="5886450" cy="866775"/>
            <wp:effectExtent l="0" t="0" r="0" b="9525"/>
            <wp:docPr id="10760124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86450" cy="866775"/>
                    </a:xfrm>
                    <a:prstGeom prst="rect">
                      <a:avLst/>
                    </a:prstGeom>
                    <a:noFill/>
                    <a:ln>
                      <a:noFill/>
                    </a:ln>
                  </pic:spPr>
                </pic:pic>
              </a:graphicData>
            </a:graphic>
          </wp:inline>
        </w:drawing>
      </w:r>
    </w:p>
    <w:p w14:paraId="0F4C7104" w14:textId="77777777" w:rsidR="00DD3542" w:rsidRDefault="00DD3542" w:rsidP="00DD3542">
      <w:pPr>
        <w:pStyle w:val="ListParagraph"/>
        <w:jc w:val="both"/>
        <w:divId w:val="499348053"/>
        <w:rPr>
          <w:b/>
          <w:color w:val="7030A0"/>
        </w:rPr>
      </w:pPr>
    </w:p>
    <w:p w14:paraId="02985D14" w14:textId="77777777" w:rsidR="00DD3542" w:rsidRPr="001665BA" w:rsidRDefault="00DD3542" w:rsidP="00DD3542">
      <w:pPr>
        <w:jc w:val="both"/>
        <w:divId w:val="499348053"/>
        <w:rPr>
          <w:rFonts w:eastAsiaTheme="minorHAnsi"/>
        </w:rPr>
      </w:pPr>
      <w:proofErr w:type="spellStart"/>
      <w:r w:rsidRPr="001665BA">
        <w:rPr>
          <w:rFonts w:eastAsiaTheme="minorHAnsi"/>
        </w:rPr>
        <w:t>Plani</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vitit</w:t>
      </w:r>
      <w:proofErr w:type="spellEnd"/>
      <w:r w:rsidRPr="001665BA">
        <w:rPr>
          <w:rFonts w:eastAsiaTheme="minorHAnsi"/>
        </w:rPr>
        <w:t xml:space="preserve"> 2026 </w:t>
      </w:r>
      <w:proofErr w:type="spellStart"/>
      <w:r w:rsidRPr="001665BA">
        <w:rPr>
          <w:rFonts w:eastAsiaTheme="minorHAnsi"/>
        </w:rPr>
        <w:t>ishte</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bazuar</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tavanet</w:t>
      </w:r>
      <w:proofErr w:type="spellEnd"/>
      <w:r w:rsidRPr="001665BA">
        <w:rPr>
          <w:rFonts w:eastAsiaTheme="minorHAnsi"/>
        </w:rPr>
        <w:t xml:space="preserve"> e </w:t>
      </w:r>
      <w:proofErr w:type="spellStart"/>
      <w:r w:rsidRPr="001665BA">
        <w:rPr>
          <w:rFonts w:eastAsiaTheme="minorHAnsi"/>
        </w:rPr>
        <w:t>vjetra</w:t>
      </w:r>
      <w:proofErr w:type="spellEnd"/>
      <w:r w:rsidRPr="001665BA">
        <w:rPr>
          <w:rFonts w:eastAsiaTheme="minorHAnsi"/>
        </w:rPr>
        <w:t xml:space="preserve">, </w:t>
      </w:r>
      <w:proofErr w:type="spellStart"/>
      <w:r w:rsidRPr="001665BA">
        <w:rPr>
          <w:rFonts w:eastAsiaTheme="minorHAnsi"/>
        </w:rPr>
        <w:t>kur</w:t>
      </w:r>
      <w:proofErr w:type="spellEnd"/>
      <w:r w:rsidRPr="001665BA">
        <w:rPr>
          <w:rFonts w:eastAsiaTheme="minorHAnsi"/>
        </w:rPr>
        <w:t xml:space="preserve"> reformat e </w:t>
      </w:r>
      <w:proofErr w:type="spellStart"/>
      <w:r w:rsidRPr="001665BA">
        <w:rPr>
          <w:rFonts w:eastAsiaTheme="minorHAnsi"/>
        </w:rPr>
        <w:t>pagave</w:t>
      </w:r>
      <w:proofErr w:type="spellEnd"/>
      <w:r w:rsidRPr="001665BA">
        <w:rPr>
          <w:rFonts w:eastAsiaTheme="minorHAnsi"/>
        </w:rPr>
        <w:t xml:space="preserve"> </w:t>
      </w:r>
      <w:proofErr w:type="spellStart"/>
      <w:r w:rsidRPr="001665BA">
        <w:rPr>
          <w:rFonts w:eastAsiaTheme="minorHAnsi"/>
        </w:rPr>
        <w:t>nuk</w:t>
      </w:r>
      <w:proofErr w:type="spellEnd"/>
      <w:r w:rsidRPr="001665BA">
        <w:rPr>
          <w:rFonts w:eastAsiaTheme="minorHAnsi"/>
        </w:rPr>
        <w:t xml:space="preserve"> </w:t>
      </w:r>
      <w:proofErr w:type="spellStart"/>
      <w:r w:rsidRPr="001665BA">
        <w:rPr>
          <w:rFonts w:eastAsiaTheme="minorHAnsi"/>
        </w:rPr>
        <w:t>njiheshin</w:t>
      </w:r>
      <w:proofErr w:type="spellEnd"/>
      <w:r w:rsidRPr="001665BA">
        <w:rPr>
          <w:rFonts w:eastAsiaTheme="minorHAnsi"/>
        </w:rPr>
        <w:t>.</w:t>
      </w:r>
    </w:p>
    <w:p w14:paraId="2A378BB4" w14:textId="77777777" w:rsidR="00DD3542" w:rsidRDefault="00DD3542" w:rsidP="00DD3542">
      <w:pPr>
        <w:pStyle w:val="ListParagraph"/>
        <w:jc w:val="both"/>
        <w:divId w:val="499348053"/>
        <w:rPr>
          <w:b/>
          <w:color w:val="7030A0"/>
        </w:rPr>
      </w:pPr>
    </w:p>
    <w:p w14:paraId="2FF73E27" w14:textId="77777777" w:rsidR="00DD3542" w:rsidRPr="004E193A" w:rsidRDefault="00DD3542" w:rsidP="00DD3542">
      <w:pPr>
        <w:pStyle w:val="ListParagraph"/>
        <w:numPr>
          <w:ilvl w:val="0"/>
          <w:numId w:val="22"/>
        </w:numPr>
        <w:jc w:val="both"/>
        <w:divId w:val="499348053"/>
        <w:rPr>
          <w:b/>
          <w:color w:val="7030A0"/>
          <w:sz w:val="22"/>
          <w:szCs w:val="22"/>
        </w:rPr>
      </w:pPr>
      <w:r w:rsidRPr="004E193A">
        <w:rPr>
          <w:b/>
          <w:color w:val="7030A0"/>
          <w:sz w:val="22"/>
          <w:szCs w:val="22"/>
        </w:rPr>
        <w:t>TË ARDHURAT NGA TARIFAT VENDORE</w:t>
      </w:r>
    </w:p>
    <w:p w14:paraId="3B182CC5" w14:textId="77777777" w:rsidR="00DD3542" w:rsidRPr="00E158EC" w:rsidRDefault="00DD3542" w:rsidP="00DD3542">
      <w:pPr>
        <w:pStyle w:val="ListParagraph"/>
        <w:jc w:val="both"/>
        <w:divId w:val="499348053"/>
        <w:rPr>
          <w:b/>
          <w:color w:val="7030A0"/>
        </w:rPr>
      </w:pPr>
    </w:p>
    <w:p w14:paraId="297A49CD" w14:textId="77777777" w:rsidR="00DD3542" w:rsidRPr="001665BA" w:rsidRDefault="00DD3542" w:rsidP="00DD3542">
      <w:pPr>
        <w:jc w:val="both"/>
        <w:divId w:val="499348053"/>
        <w:rPr>
          <w:rFonts w:eastAsiaTheme="minorHAnsi"/>
        </w:rPr>
      </w:pPr>
      <w:proofErr w:type="spellStart"/>
      <w:r w:rsidRPr="001665BA">
        <w:rPr>
          <w:rFonts w:eastAsiaTheme="minorHAnsi"/>
        </w:rPr>
        <w:t>Janë</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ardhurat</w:t>
      </w:r>
      <w:proofErr w:type="spellEnd"/>
      <w:r w:rsidRPr="001665BA">
        <w:rPr>
          <w:rFonts w:eastAsiaTheme="minorHAnsi"/>
        </w:rPr>
        <w:t xml:space="preserve"> e </w:t>
      </w:r>
      <w:proofErr w:type="spellStart"/>
      <w:r w:rsidRPr="001665BA">
        <w:rPr>
          <w:rFonts w:eastAsiaTheme="minorHAnsi"/>
        </w:rPr>
        <w:t>siguruara</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tarifat</w:t>
      </w:r>
      <w:proofErr w:type="spellEnd"/>
      <w:r w:rsidRPr="001665BA">
        <w:rPr>
          <w:rFonts w:eastAsiaTheme="minorHAnsi"/>
        </w:rPr>
        <w:t xml:space="preserve"> </w:t>
      </w:r>
      <w:proofErr w:type="spellStart"/>
      <w:r w:rsidRPr="001665BA">
        <w:rPr>
          <w:rFonts w:eastAsiaTheme="minorHAnsi"/>
        </w:rPr>
        <w:t>vendore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vendosura</w:t>
      </w:r>
      <w:proofErr w:type="spellEnd"/>
      <w:r w:rsidRPr="001665BA">
        <w:rPr>
          <w:rFonts w:eastAsiaTheme="minorHAnsi"/>
        </w:rPr>
        <w:t xml:space="preserve"> me </w:t>
      </w:r>
      <w:proofErr w:type="spellStart"/>
      <w:r w:rsidRPr="001665BA">
        <w:rPr>
          <w:rFonts w:eastAsiaTheme="minorHAnsi"/>
        </w:rPr>
        <w:t>vendim</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Këshillit</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Bashkisë</w:t>
      </w:r>
      <w:proofErr w:type="spellEnd"/>
      <w:r w:rsidRPr="001665BA">
        <w:rPr>
          <w:rFonts w:eastAsiaTheme="minorHAnsi"/>
        </w:rPr>
        <w:t xml:space="preserve"> </w:t>
      </w:r>
      <w:proofErr w:type="spellStart"/>
      <w:r w:rsidRPr="001665BA">
        <w:rPr>
          <w:rFonts w:eastAsiaTheme="minorHAnsi"/>
        </w:rPr>
        <w:t>Fier</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Paketën</w:t>
      </w:r>
      <w:proofErr w:type="spellEnd"/>
      <w:r w:rsidRPr="001665BA">
        <w:rPr>
          <w:rFonts w:eastAsiaTheme="minorHAnsi"/>
        </w:rPr>
        <w:t xml:space="preserve"> </w:t>
      </w:r>
      <w:proofErr w:type="spellStart"/>
      <w:r w:rsidRPr="001665BA">
        <w:rPr>
          <w:rFonts w:eastAsiaTheme="minorHAnsi"/>
        </w:rPr>
        <w:t>Fiskale</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ato</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miratuara</w:t>
      </w:r>
      <w:proofErr w:type="spellEnd"/>
      <w:r w:rsidRPr="001665BA">
        <w:rPr>
          <w:rFonts w:eastAsiaTheme="minorHAnsi"/>
        </w:rPr>
        <w:t xml:space="preserve"> </w:t>
      </w:r>
      <w:proofErr w:type="spellStart"/>
      <w:r w:rsidRPr="001665BA">
        <w:rPr>
          <w:rFonts w:eastAsiaTheme="minorHAnsi"/>
        </w:rPr>
        <w:t>rast</w:t>
      </w:r>
      <w:proofErr w:type="spellEnd"/>
      <w:r w:rsidRPr="001665BA">
        <w:rPr>
          <w:rFonts w:eastAsiaTheme="minorHAnsi"/>
        </w:rPr>
        <w:t xml:space="preserve"> pas </w:t>
      </w:r>
      <w:proofErr w:type="spellStart"/>
      <w:r w:rsidRPr="001665BA">
        <w:rPr>
          <w:rFonts w:eastAsiaTheme="minorHAnsi"/>
        </w:rPr>
        <w:t>rasti</w:t>
      </w:r>
      <w:proofErr w:type="spellEnd"/>
      <w:r w:rsidRPr="001665BA">
        <w:rPr>
          <w:rFonts w:eastAsiaTheme="minorHAnsi"/>
        </w:rPr>
        <w:t xml:space="preserve"> po me </w:t>
      </w:r>
      <w:proofErr w:type="spellStart"/>
      <w:r w:rsidRPr="001665BA">
        <w:rPr>
          <w:rFonts w:eastAsiaTheme="minorHAnsi"/>
        </w:rPr>
        <w:t>vendime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Këshillit</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Bashkisë.</w:t>
      </w:r>
    </w:p>
    <w:p w14:paraId="536DF4D8" w14:textId="77777777" w:rsidR="00DD3542" w:rsidRPr="001665BA" w:rsidRDefault="00DD3542" w:rsidP="00DD3542">
      <w:pPr>
        <w:tabs>
          <w:tab w:val="left" w:pos="1260"/>
        </w:tabs>
        <w:jc w:val="both"/>
        <w:divId w:val="499348053"/>
        <w:rPr>
          <w:rFonts w:eastAsiaTheme="minorHAnsi"/>
        </w:rPr>
      </w:pP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Buxhetin</w:t>
      </w:r>
      <w:proofErr w:type="spellEnd"/>
      <w:r w:rsidRPr="001665BA">
        <w:rPr>
          <w:rFonts w:eastAsiaTheme="minorHAnsi"/>
        </w:rPr>
        <w:t xml:space="preserve"> e </w:t>
      </w:r>
      <w:proofErr w:type="spellStart"/>
      <w:r w:rsidRPr="001665BA">
        <w:rPr>
          <w:rFonts w:eastAsiaTheme="minorHAnsi"/>
        </w:rPr>
        <w:t>vitit</w:t>
      </w:r>
      <w:proofErr w:type="spellEnd"/>
      <w:r w:rsidRPr="001665BA">
        <w:rPr>
          <w:rFonts w:eastAsiaTheme="minorHAnsi"/>
        </w:rPr>
        <w:t xml:space="preserve"> 2026  </w:t>
      </w:r>
      <w:proofErr w:type="spellStart"/>
      <w:r w:rsidRPr="001665BA">
        <w:rPr>
          <w:rFonts w:eastAsiaTheme="minorHAnsi"/>
        </w:rPr>
        <w:t>është</w:t>
      </w:r>
      <w:proofErr w:type="spellEnd"/>
      <w:r w:rsidRPr="001665BA">
        <w:rPr>
          <w:rFonts w:eastAsiaTheme="minorHAnsi"/>
        </w:rPr>
        <w:t xml:space="preserve"> </w:t>
      </w:r>
      <w:proofErr w:type="spellStart"/>
      <w:r w:rsidRPr="001665BA">
        <w:rPr>
          <w:rFonts w:eastAsiaTheme="minorHAnsi"/>
        </w:rPr>
        <w:t>parashikuar</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arkëtohen</w:t>
      </w:r>
      <w:proofErr w:type="spellEnd"/>
      <w:r w:rsidRPr="001665BA">
        <w:rPr>
          <w:rFonts w:eastAsiaTheme="minorHAnsi"/>
        </w:rPr>
        <w:t xml:space="preserve"> </w:t>
      </w:r>
      <w:proofErr w:type="spellStart"/>
      <w:r w:rsidRPr="001665BA">
        <w:rPr>
          <w:rFonts w:eastAsiaTheme="minorHAnsi"/>
        </w:rPr>
        <w:t>tarifa</w:t>
      </w:r>
      <w:proofErr w:type="spellEnd"/>
      <w:r w:rsidRPr="001665BA">
        <w:rPr>
          <w:rFonts w:eastAsiaTheme="minorHAnsi"/>
        </w:rPr>
        <w:t xml:space="preserve"> </w:t>
      </w:r>
      <w:proofErr w:type="spellStart"/>
      <w:r w:rsidRPr="001665BA">
        <w:rPr>
          <w:rFonts w:eastAsiaTheme="minorHAnsi"/>
        </w:rPr>
        <w:t>vendore</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masën</w:t>
      </w:r>
      <w:proofErr w:type="spellEnd"/>
      <w:r w:rsidRPr="001665BA">
        <w:rPr>
          <w:rFonts w:eastAsiaTheme="minorHAnsi"/>
        </w:rPr>
        <w:t xml:space="preserve"> 45</w:t>
      </w:r>
      <w:r>
        <w:rPr>
          <w:rFonts w:eastAsiaTheme="minorHAnsi"/>
        </w:rPr>
        <w:t>9</w:t>
      </w:r>
      <w:r w:rsidRPr="001665BA">
        <w:rPr>
          <w:rFonts w:eastAsiaTheme="minorHAnsi"/>
        </w:rPr>
        <w:t>,</w:t>
      </w:r>
      <w:r>
        <w:rPr>
          <w:rFonts w:eastAsiaTheme="minorHAnsi"/>
        </w:rPr>
        <w:t>572</w:t>
      </w:r>
      <w:r w:rsidRPr="001665BA">
        <w:rPr>
          <w:rFonts w:eastAsiaTheme="minorHAnsi"/>
        </w:rPr>
        <w:t xml:space="preserve">,000 </w:t>
      </w:r>
      <w:proofErr w:type="spellStart"/>
      <w:r w:rsidRPr="001665BA">
        <w:rPr>
          <w:rFonts w:eastAsiaTheme="minorHAnsi"/>
        </w:rPr>
        <w:t>lekë</w:t>
      </w:r>
      <w:proofErr w:type="spellEnd"/>
      <w:r w:rsidRPr="001665BA">
        <w:rPr>
          <w:rFonts w:eastAsiaTheme="minorHAnsi"/>
        </w:rPr>
        <w:t xml:space="preserve"> </w:t>
      </w:r>
      <w:proofErr w:type="spellStart"/>
      <w:r w:rsidRPr="001665BA">
        <w:rPr>
          <w:rFonts w:eastAsiaTheme="minorHAnsi"/>
        </w:rPr>
        <w:t>ose</w:t>
      </w:r>
      <w:proofErr w:type="spellEnd"/>
      <w:r w:rsidRPr="001665BA">
        <w:rPr>
          <w:rFonts w:eastAsiaTheme="minorHAnsi"/>
        </w:rPr>
        <w:t xml:space="preserve"> 50.</w:t>
      </w:r>
      <w:r>
        <w:rPr>
          <w:rFonts w:eastAsiaTheme="minorHAnsi"/>
        </w:rPr>
        <w:t>4</w:t>
      </w:r>
      <w:r w:rsidRPr="001665BA">
        <w:rPr>
          <w:rFonts w:eastAsiaTheme="minorHAnsi"/>
        </w:rPr>
        <w:t xml:space="preserve"> %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totalit</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ardhurave</w:t>
      </w:r>
      <w:proofErr w:type="spellEnd"/>
      <w:r w:rsidRPr="001665BA">
        <w:rPr>
          <w:rFonts w:eastAsiaTheme="minorHAnsi"/>
        </w:rPr>
        <w:t xml:space="preserve"> </w:t>
      </w:r>
      <w:proofErr w:type="spellStart"/>
      <w:r w:rsidRPr="001665BA">
        <w:rPr>
          <w:rFonts w:eastAsiaTheme="minorHAnsi"/>
        </w:rPr>
        <w:t>vendore</w:t>
      </w:r>
      <w:proofErr w:type="spellEnd"/>
      <w:r w:rsidRPr="001665BA">
        <w:rPr>
          <w:rFonts w:eastAsiaTheme="minorHAnsi"/>
        </w:rPr>
        <w:t xml:space="preserve">. </w:t>
      </w:r>
    </w:p>
    <w:p w14:paraId="3C56E53A" w14:textId="77777777" w:rsidR="00DD3542" w:rsidRPr="001665BA" w:rsidRDefault="00DD3542" w:rsidP="00DD3542">
      <w:pPr>
        <w:tabs>
          <w:tab w:val="left" w:pos="1260"/>
        </w:tabs>
        <w:jc w:val="both"/>
        <w:divId w:val="499348053"/>
        <w:rPr>
          <w:rFonts w:eastAsiaTheme="minorHAnsi"/>
        </w:rPr>
      </w:pPr>
      <w:r w:rsidRPr="001665BA">
        <w:rPr>
          <w:rFonts w:eastAsiaTheme="minorHAnsi"/>
        </w:rPr>
        <w:t xml:space="preserve">Pesha </w:t>
      </w:r>
      <w:proofErr w:type="spellStart"/>
      <w:r w:rsidRPr="001665BA">
        <w:rPr>
          <w:rFonts w:eastAsiaTheme="minorHAnsi"/>
        </w:rPr>
        <w:t>specifike</w:t>
      </w:r>
      <w:proofErr w:type="spellEnd"/>
      <w:r w:rsidRPr="001665BA">
        <w:rPr>
          <w:rFonts w:eastAsiaTheme="minorHAnsi"/>
        </w:rPr>
        <w:t xml:space="preserve"> e </w:t>
      </w:r>
      <w:proofErr w:type="spellStart"/>
      <w:r w:rsidRPr="001665BA">
        <w:rPr>
          <w:rFonts w:eastAsiaTheme="minorHAnsi"/>
        </w:rPr>
        <w:t>taksave</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tarifave</w:t>
      </w:r>
      <w:proofErr w:type="spellEnd"/>
      <w:r w:rsidRPr="001665BA">
        <w:rPr>
          <w:rFonts w:eastAsiaTheme="minorHAnsi"/>
        </w:rPr>
        <w:t xml:space="preserve"> </w:t>
      </w:r>
      <w:proofErr w:type="spellStart"/>
      <w:r w:rsidRPr="001665BA">
        <w:rPr>
          <w:rFonts w:eastAsiaTheme="minorHAnsi"/>
        </w:rPr>
        <w:t>vendore</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totalin</w:t>
      </w:r>
      <w:proofErr w:type="spellEnd"/>
      <w:r w:rsidRPr="001665BA">
        <w:rPr>
          <w:rFonts w:eastAsiaTheme="minorHAnsi"/>
        </w:rPr>
        <w:t xml:space="preserve"> 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ardhurave</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taksat</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tarifat</w:t>
      </w:r>
      <w:proofErr w:type="spellEnd"/>
      <w:r w:rsidRPr="001665BA">
        <w:rPr>
          <w:rFonts w:eastAsiaTheme="minorHAnsi"/>
        </w:rPr>
        <w:t xml:space="preserve"> </w:t>
      </w:r>
      <w:proofErr w:type="spellStart"/>
      <w:r w:rsidRPr="001665BA">
        <w:rPr>
          <w:rFonts w:eastAsiaTheme="minorHAnsi"/>
        </w:rPr>
        <w:t>vendore</w:t>
      </w:r>
      <w:proofErr w:type="spellEnd"/>
      <w:r w:rsidRPr="001665BA">
        <w:rPr>
          <w:rFonts w:eastAsiaTheme="minorHAnsi"/>
        </w:rPr>
        <w:t xml:space="preserve"> </w:t>
      </w:r>
      <w:proofErr w:type="spellStart"/>
      <w:r w:rsidRPr="001665BA">
        <w:rPr>
          <w:rFonts w:eastAsiaTheme="minorHAnsi"/>
        </w:rPr>
        <w:t>paraqitet</w:t>
      </w:r>
      <w:proofErr w:type="spellEnd"/>
      <w:r w:rsidRPr="001665BA">
        <w:rPr>
          <w:rFonts w:eastAsiaTheme="minorHAnsi"/>
        </w:rPr>
        <w:t xml:space="preserve"> </w:t>
      </w:r>
      <w:proofErr w:type="spellStart"/>
      <w:r w:rsidRPr="001665BA">
        <w:rPr>
          <w:rFonts w:eastAsiaTheme="minorHAnsi"/>
        </w:rPr>
        <w:t>grafikisht</w:t>
      </w:r>
      <w:proofErr w:type="spellEnd"/>
      <w:r w:rsidRPr="001665BA">
        <w:rPr>
          <w:rFonts w:eastAsiaTheme="minorHAnsi"/>
        </w:rPr>
        <w:t xml:space="preserve"> </w:t>
      </w:r>
      <w:proofErr w:type="spellStart"/>
      <w:r w:rsidRPr="001665BA">
        <w:rPr>
          <w:rFonts w:eastAsiaTheme="minorHAnsi"/>
        </w:rPr>
        <w:t>si</w:t>
      </w:r>
      <w:proofErr w:type="spellEnd"/>
      <w:r w:rsidRPr="001665BA">
        <w:rPr>
          <w:rFonts w:eastAsiaTheme="minorHAnsi"/>
        </w:rPr>
        <w:t xml:space="preserve"> </w:t>
      </w:r>
      <w:proofErr w:type="spellStart"/>
      <w:r w:rsidRPr="001665BA">
        <w:rPr>
          <w:rFonts w:eastAsiaTheme="minorHAnsi"/>
        </w:rPr>
        <w:t>më</w:t>
      </w:r>
      <w:proofErr w:type="spellEnd"/>
      <w:r w:rsidRPr="001665BA">
        <w:rPr>
          <w:rFonts w:eastAsiaTheme="minorHAnsi"/>
        </w:rPr>
        <w:t xml:space="preserve"> </w:t>
      </w:r>
      <w:proofErr w:type="spellStart"/>
      <w:r w:rsidRPr="001665BA">
        <w:rPr>
          <w:rFonts w:eastAsiaTheme="minorHAnsi"/>
        </w:rPr>
        <w:t>poshtë</w:t>
      </w:r>
      <w:proofErr w:type="spellEnd"/>
      <w:r w:rsidRPr="001665BA">
        <w:rPr>
          <w:rFonts w:eastAsiaTheme="minorHAnsi"/>
        </w:rPr>
        <w:t>:</w:t>
      </w:r>
    </w:p>
    <w:p w14:paraId="6CA4A4FB" w14:textId="77777777" w:rsidR="00DD3542" w:rsidRDefault="00DD3542" w:rsidP="00DD3542">
      <w:pPr>
        <w:tabs>
          <w:tab w:val="left" w:pos="1260"/>
        </w:tabs>
        <w:jc w:val="both"/>
        <w:divId w:val="499348053"/>
      </w:pPr>
    </w:p>
    <w:p w14:paraId="035A12E5" w14:textId="77777777" w:rsidR="00DD3542" w:rsidRDefault="00DD3542" w:rsidP="00DD3542">
      <w:pPr>
        <w:tabs>
          <w:tab w:val="left" w:pos="1260"/>
        </w:tabs>
        <w:jc w:val="both"/>
        <w:divId w:val="499348053"/>
      </w:pPr>
      <w:r w:rsidRPr="001665BA">
        <w:rPr>
          <w:noProof/>
        </w:rPr>
        <w:lastRenderedPageBreak/>
        <w:drawing>
          <wp:inline distT="0" distB="0" distL="0" distR="0" wp14:anchorId="1E796F07" wp14:editId="5521C60E">
            <wp:extent cx="5886450" cy="962025"/>
            <wp:effectExtent l="0" t="0" r="0" b="9525"/>
            <wp:docPr id="12495509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86450" cy="962025"/>
                    </a:xfrm>
                    <a:prstGeom prst="rect">
                      <a:avLst/>
                    </a:prstGeom>
                    <a:noFill/>
                    <a:ln>
                      <a:noFill/>
                    </a:ln>
                  </pic:spPr>
                </pic:pic>
              </a:graphicData>
            </a:graphic>
          </wp:inline>
        </w:drawing>
      </w:r>
    </w:p>
    <w:p w14:paraId="31938946" w14:textId="77777777" w:rsidR="00DD3542" w:rsidRDefault="00DD3542" w:rsidP="00DD3542">
      <w:pPr>
        <w:tabs>
          <w:tab w:val="left" w:pos="1260"/>
        </w:tabs>
        <w:jc w:val="both"/>
        <w:divId w:val="499348053"/>
      </w:pPr>
    </w:p>
    <w:p w14:paraId="42FF0E57" w14:textId="77777777" w:rsidR="00DD3542" w:rsidRPr="003817D0" w:rsidRDefault="00DD3542" w:rsidP="004E193A">
      <w:pPr>
        <w:tabs>
          <w:tab w:val="left" w:pos="1260"/>
        </w:tabs>
        <w:jc w:val="both"/>
        <w:divId w:val="499348053"/>
      </w:pPr>
    </w:p>
    <w:p w14:paraId="4DD602BC" w14:textId="77777777" w:rsidR="00DD3542" w:rsidRDefault="00DD3542" w:rsidP="00DD3542">
      <w:pPr>
        <w:tabs>
          <w:tab w:val="left" w:pos="1260"/>
        </w:tabs>
        <w:jc w:val="both"/>
        <w:divId w:val="499348053"/>
        <w:rPr>
          <w:b/>
          <w:bCs/>
          <w:color w:val="7030A0"/>
        </w:rPr>
      </w:pPr>
      <w:proofErr w:type="spellStart"/>
      <w:r w:rsidRPr="003817D0">
        <w:rPr>
          <w:b/>
          <w:bCs/>
          <w:color w:val="7030A0"/>
        </w:rPr>
        <w:t>Ecuria</w:t>
      </w:r>
      <w:proofErr w:type="spellEnd"/>
      <w:r w:rsidRPr="003817D0">
        <w:rPr>
          <w:b/>
          <w:bCs/>
          <w:color w:val="7030A0"/>
        </w:rPr>
        <w:t xml:space="preserve"> e </w:t>
      </w:r>
      <w:proofErr w:type="spellStart"/>
      <w:r w:rsidRPr="003817D0">
        <w:rPr>
          <w:b/>
          <w:bCs/>
          <w:color w:val="7030A0"/>
        </w:rPr>
        <w:t>të</w:t>
      </w:r>
      <w:proofErr w:type="spellEnd"/>
      <w:r w:rsidRPr="003817D0">
        <w:rPr>
          <w:b/>
          <w:bCs/>
          <w:color w:val="7030A0"/>
        </w:rPr>
        <w:t xml:space="preserve"> </w:t>
      </w:r>
      <w:proofErr w:type="spellStart"/>
      <w:r w:rsidRPr="003817D0">
        <w:rPr>
          <w:b/>
          <w:bCs/>
          <w:color w:val="7030A0"/>
        </w:rPr>
        <w:t>ardhurave</w:t>
      </w:r>
      <w:proofErr w:type="spellEnd"/>
      <w:r w:rsidRPr="003817D0">
        <w:rPr>
          <w:b/>
          <w:bCs/>
          <w:color w:val="7030A0"/>
        </w:rPr>
        <w:t xml:space="preserve"> </w:t>
      </w:r>
      <w:proofErr w:type="spellStart"/>
      <w:r w:rsidRPr="003817D0">
        <w:rPr>
          <w:b/>
          <w:bCs/>
          <w:color w:val="7030A0"/>
        </w:rPr>
        <w:t>nga</w:t>
      </w:r>
      <w:proofErr w:type="spellEnd"/>
      <w:r w:rsidRPr="003817D0">
        <w:rPr>
          <w:b/>
          <w:bCs/>
          <w:color w:val="7030A0"/>
        </w:rPr>
        <w:t xml:space="preserve"> </w:t>
      </w:r>
      <w:proofErr w:type="spellStart"/>
      <w:r w:rsidRPr="003817D0">
        <w:rPr>
          <w:b/>
          <w:bCs/>
          <w:color w:val="7030A0"/>
        </w:rPr>
        <w:t>tarifat</w:t>
      </w:r>
      <w:proofErr w:type="spellEnd"/>
      <w:r w:rsidRPr="003817D0">
        <w:rPr>
          <w:b/>
          <w:bCs/>
          <w:color w:val="7030A0"/>
        </w:rPr>
        <w:t xml:space="preserve"> </w:t>
      </w:r>
      <w:proofErr w:type="spellStart"/>
      <w:r w:rsidRPr="003817D0">
        <w:rPr>
          <w:b/>
          <w:bCs/>
          <w:color w:val="7030A0"/>
        </w:rPr>
        <w:t>vendore</w:t>
      </w:r>
      <w:proofErr w:type="spellEnd"/>
      <w:r w:rsidRPr="003817D0">
        <w:rPr>
          <w:b/>
          <w:bCs/>
          <w:color w:val="7030A0"/>
        </w:rPr>
        <w:t xml:space="preserve"> </w:t>
      </w:r>
      <w:proofErr w:type="spellStart"/>
      <w:r w:rsidRPr="003817D0">
        <w:rPr>
          <w:b/>
          <w:bCs/>
          <w:color w:val="7030A0"/>
        </w:rPr>
        <w:t>paraqitet</w:t>
      </w:r>
      <w:proofErr w:type="spellEnd"/>
      <w:r w:rsidRPr="003817D0">
        <w:rPr>
          <w:b/>
          <w:bCs/>
          <w:color w:val="7030A0"/>
        </w:rPr>
        <w:t xml:space="preserve"> </w:t>
      </w:r>
      <w:proofErr w:type="spellStart"/>
      <w:r w:rsidRPr="003817D0">
        <w:rPr>
          <w:b/>
          <w:bCs/>
          <w:color w:val="7030A0"/>
        </w:rPr>
        <w:t>në</w:t>
      </w:r>
      <w:proofErr w:type="spellEnd"/>
      <w:r w:rsidRPr="003817D0">
        <w:rPr>
          <w:b/>
          <w:bCs/>
          <w:color w:val="7030A0"/>
        </w:rPr>
        <w:t xml:space="preserve"> </w:t>
      </w:r>
      <w:proofErr w:type="spellStart"/>
      <w:r w:rsidRPr="003817D0">
        <w:rPr>
          <w:b/>
          <w:bCs/>
          <w:color w:val="7030A0"/>
        </w:rPr>
        <w:t>formë</w:t>
      </w:r>
      <w:proofErr w:type="spellEnd"/>
      <w:r w:rsidRPr="003817D0">
        <w:rPr>
          <w:b/>
          <w:bCs/>
          <w:color w:val="7030A0"/>
        </w:rPr>
        <w:t xml:space="preserve"> </w:t>
      </w:r>
      <w:proofErr w:type="spellStart"/>
      <w:r w:rsidRPr="003817D0">
        <w:rPr>
          <w:b/>
          <w:bCs/>
          <w:color w:val="7030A0"/>
        </w:rPr>
        <w:t>tabelare</w:t>
      </w:r>
      <w:proofErr w:type="spellEnd"/>
      <w:r w:rsidRPr="003817D0">
        <w:rPr>
          <w:b/>
          <w:bCs/>
          <w:color w:val="7030A0"/>
        </w:rPr>
        <w:t xml:space="preserve"> </w:t>
      </w:r>
      <w:proofErr w:type="spellStart"/>
      <w:r w:rsidRPr="003817D0">
        <w:rPr>
          <w:b/>
          <w:bCs/>
          <w:color w:val="7030A0"/>
        </w:rPr>
        <w:t>dhe</w:t>
      </w:r>
      <w:proofErr w:type="spellEnd"/>
      <w:r w:rsidRPr="003817D0">
        <w:rPr>
          <w:b/>
          <w:bCs/>
          <w:color w:val="7030A0"/>
        </w:rPr>
        <w:t xml:space="preserve"> </w:t>
      </w:r>
      <w:proofErr w:type="spellStart"/>
      <w:r w:rsidRPr="003817D0">
        <w:rPr>
          <w:b/>
          <w:bCs/>
          <w:color w:val="7030A0"/>
        </w:rPr>
        <w:t>grafikisht</w:t>
      </w:r>
      <w:proofErr w:type="spellEnd"/>
      <w:r w:rsidRPr="003817D0">
        <w:rPr>
          <w:b/>
          <w:bCs/>
          <w:color w:val="7030A0"/>
        </w:rPr>
        <w:t xml:space="preserve"> </w:t>
      </w:r>
      <w:proofErr w:type="spellStart"/>
      <w:r w:rsidRPr="003817D0">
        <w:rPr>
          <w:b/>
          <w:bCs/>
          <w:color w:val="7030A0"/>
        </w:rPr>
        <w:t>si</w:t>
      </w:r>
      <w:proofErr w:type="spellEnd"/>
      <w:r w:rsidRPr="003817D0">
        <w:rPr>
          <w:b/>
          <w:bCs/>
          <w:color w:val="7030A0"/>
        </w:rPr>
        <w:t xml:space="preserve"> </w:t>
      </w:r>
      <w:proofErr w:type="spellStart"/>
      <w:r w:rsidRPr="003817D0">
        <w:rPr>
          <w:b/>
          <w:bCs/>
          <w:color w:val="7030A0"/>
        </w:rPr>
        <w:t>më</w:t>
      </w:r>
      <w:proofErr w:type="spellEnd"/>
      <w:r w:rsidRPr="003817D0">
        <w:rPr>
          <w:b/>
          <w:bCs/>
          <w:color w:val="7030A0"/>
        </w:rPr>
        <w:t xml:space="preserve"> </w:t>
      </w:r>
      <w:proofErr w:type="spellStart"/>
      <w:r w:rsidRPr="003817D0">
        <w:rPr>
          <w:b/>
          <w:bCs/>
          <w:color w:val="7030A0"/>
        </w:rPr>
        <w:t>poshtë</w:t>
      </w:r>
      <w:proofErr w:type="spellEnd"/>
      <w:r w:rsidRPr="003817D0">
        <w:rPr>
          <w:b/>
          <w:bCs/>
          <w:color w:val="7030A0"/>
        </w:rPr>
        <w:t>:</w:t>
      </w:r>
    </w:p>
    <w:p w14:paraId="2633CC0D" w14:textId="77777777" w:rsidR="00DD3542" w:rsidRDefault="00DD3542" w:rsidP="00DD3542">
      <w:pPr>
        <w:tabs>
          <w:tab w:val="left" w:pos="1260"/>
        </w:tabs>
        <w:jc w:val="both"/>
        <w:divId w:val="499348053"/>
        <w:rPr>
          <w:b/>
          <w:bCs/>
          <w:color w:val="7030A0"/>
        </w:rPr>
      </w:pPr>
    </w:p>
    <w:p w14:paraId="2C27DBD3" w14:textId="77777777" w:rsidR="00DD3542" w:rsidRDefault="00DD3542" w:rsidP="00DD3542">
      <w:pPr>
        <w:tabs>
          <w:tab w:val="left" w:pos="1260"/>
        </w:tabs>
        <w:jc w:val="both"/>
        <w:divId w:val="499348053"/>
        <w:rPr>
          <w:b/>
          <w:bCs/>
          <w:color w:val="7030A0"/>
        </w:rPr>
      </w:pPr>
      <w:r w:rsidRPr="001665BA">
        <w:rPr>
          <w:noProof/>
        </w:rPr>
        <w:drawing>
          <wp:inline distT="0" distB="0" distL="0" distR="0" wp14:anchorId="63BCC01A" wp14:editId="5B228521">
            <wp:extent cx="5886450" cy="5326380"/>
            <wp:effectExtent l="0" t="0" r="0" b="7620"/>
            <wp:docPr id="12021880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86450" cy="5326380"/>
                    </a:xfrm>
                    <a:prstGeom prst="rect">
                      <a:avLst/>
                    </a:prstGeom>
                    <a:noFill/>
                    <a:ln>
                      <a:noFill/>
                    </a:ln>
                  </pic:spPr>
                </pic:pic>
              </a:graphicData>
            </a:graphic>
          </wp:inline>
        </w:drawing>
      </w:r>
    </w:p>
    <w:p w14:paraId="102903F9" w14:textId="77777777" w:rsidR="00DD3542" w:rsidRPr="003817D0" w:rsidRDefault="00DD3542" w:rsidP="00DD3542">
      <w:pPr>
        <w:tabs>
          <w:tab w:val="left" w:pos="1260"/>
        </w:tabs>
        <w:jc w:val="both"/>
        <w:divId w:val="499348053"/>
        <w:rPr>
          <w:b/>
          <w:bCs/>
          <w:color w:val="7030A0"/>
        </w:rPr>
      </w:pPr>
    </w:p>
    <w:p w14:paraId="108A2487" w14:textId="77777777" w:rsidR="00DD3542" w:rsidRDefault="00DD3542" w:rsidP="00DD3542">
      <w:pPr>
        <w:tabs>
          <w:tab w:val="left" w:pos="1260"/>
        </w:tabs>
        <w:ind w:left="-450"/>
        <w:jc w:val="both"/>
        <w:divId w:val="499348053"/>
        <w:rPr>
          <w:b/>
          <w:bCs/>
          <w:color w:val="7030A0"/>
        </w:rPr>
      </w:pPr>
      <w:r w:rsidRPr="001665BA">
        <w:rPr>
          <w:noProof/>
        </w:rPr>
        <w:lastRenderedPageBreak/>
        <w:drawing>
          <wp:inline distT="0" distB="0" distL="0" distR="0" wp14:anchorId="565A1B1A" wp14:editId="24F83060">
            <wp:extent cx="6153150" cy="2962275"/>
            <wp:effectExtent l="0" t="0" r="0" b="9525"/>
            <wp:docPr id="39749569" name="Chart 1">
              <a:extLst xmlns:a="http://schemas.openxmlformats.org/drawingml/2006/main">
                <a:ext uri="{FF2B5EF4-FFF2-40B4-BE49-F238E27FC236}">
                  <a16:creationId xmlns:a16="http://schemas.microsoft.com/office/drawing/2014/main" id="{763E2BB1-B963-E1DC-1BB9-6548B4B5AE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EA803F2" w14:textId="77777777" w:rsidR="00DD3542" w:rsidRDefault="00DD3542" w:rsidP="00DD3542">
      <w:pPr>
        <w:tabs>
          <w:tab w:val="left" w:pos="1260"/>
        </w:tabs>
        <w:jc w:val="both"/>
        <w:divId w:val="499348053"/>
        <w:rPr>
          <w:b/>
          <w:bCs/>
          <w:color w:val="7030A0"/>
        </w:rPr>
      </w:pPr>
    </w:p>
    <w:p w14:paraId="2EAC1788" w14:textId="77777777" w:rsidR="00DD3542" w:rsidRPr="001665BA" w:rsidRDefault="00DD3542" w:rsidP="00DD3542">
      <w:pPr>
        <w:jc w:val="both"/>
        <w:divId w:val="499348053"/>
        <w:rPr>
          <w:rFonts w:eastAsiaTheme="minorHAnsi"/>
        </w:rPr>
      </w:pPr>
      <w:r w:rsidRPr="001665BA">
        <w:rPr>
          <w:rFonts w:eastAsiaTheme="minorHAnsi"/>
        </w:rPr>
        <w:t xml:space="preserve">Sic </w:t>
      </w:r>
      <w:proofErr w:type="spellStart"/>
      <w:r w:rsidRPr="001665BA">
        <w:rPr>
          <w:rFonts w:eastAsiaTheme="minorHAnsi"/>
        </w:rPr>
        <w:t>shihet</w:t>
      </w:r>
      <w:proofErr w:type="spellEnd"/>
      <w:r w:rsidRPr="001665BA">
        <w:rPr>
          <w:rFonts w:eastAsiaTheme="minorHAnsi"/>
        </w:rPr>
        <w:t xml:space="preserve"> </w:t>
      </w:r>
      <w:proofErr w:type="spellStart"/>
      <w:r w:rsidRPr="001665BA">
        <w:rPr>
          <w:rFonts w:eastAsiaTheme="minorHAnsi"/>
        </w:rPr>
        <w:t>edhe</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tabela</w:t>
      </w:r>
      <w:proofErr w:type="spellEnd"/>
      <w:r w:rsidRPr="001665BA">
        <w:rPr>
          <w:rFonts w:eastAsiaTheme="minorHAnsi"/>
        </w:rPr>
        <w:t xml:space="preserve"> </w:t>
      </w:r>
      <w:proofErr w:type="spellStart"/>
      <w:r w:rsidRPr="001665BA">
        <w:rPr>
          <w:rFonts w:eastAsiaTheme="minorHAnsi"/>
        </w:rPr>
        <w:t>krahasuese</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grafikët</w:t>
      </w:r>
      <w:proofErr w:type="spellEnd"/>
      <w:r w:rsidRPr="001665BA">
        <w:rPr>
          <w:rFonts w:eastAsiaTheme="minorHAnsi"/>
        </w:rPr>
        <w:t xml:space="preserve"> </w:t>
      </w:r>
      <w:proofErr w:type="spellStart"/>
      <w:r w:rsidRPr="001665BA">
        <w:rPr>
          <w:rFonts w:eastAsiaTheme="minorHAnsi"/>
        </w:rPr>
        <w:t>përkatës</w:t>
      </w:r>
      <w:proofErr w:type="spellEnd"/>
      <w:r w:rsidRPr="001665BA">
        <w:rPr>
          <w:rFonts w:eastAsiaTheme="minorHAnsi"/>
        </w:rPr>
        <w:t xml:space="preserve">, </w:t>
      </w:r>
      <w:proofErr w:type="spellStart"/>
      <w:r w:rsidRPr="001665BA">
        <w:rPr>
          <w:rFonts w:eastAsiaTheme="minorHAnsi"/>
        </w:rPr>
        <w:t>duket</w:t>
      </w:r>
      <w:proofErr w:type="spellEnd"/>
      <w:r w:rsidRPr="001665BA">
        <w:rPr>
          <w:rFonts w:eastAsiaTheme="minorHAnsi"/>
        </w:rPr>
        <w:t xml:space="preserve"> </w:t>
      </w:r>
      <w:proofErr w:type="spellStart"/>
      <w:r w:rsidRPr="001665BA">
        <w:rPr>
          <w:rFonts w:eastAsiaTheme="minorHAnsi"/>
        </w:rPr>
        <w:t>qartë</w:t>
      </w:r>
      <w:proofErr w:type="spellEnd"/>
      <w:r w:rsidRPr="001665BA">
        <w:rPr>
          <w:rFonts w:eastAsiaTheme="minorHAnsi"/>
        </w:rPr>
        <w:t xml:space="preserve"> se </w:t>
      </w:r>
      <w:proofErr w:type="spellStart"/>
      <w:r w:rsidRPr="001665BA">
        <w:rPr>
          <w:rFonts w:eastAsiaTheme="minorHAnsi"/>
        </w:rPr>
        <w:t>kemi</w:t>
      </w:r>
      <w:proofErr w:type="spellEnd"/>
      <w:r w:rsidRPr="001665BA">
        <w:rPr>
          <w:rFonts w:eastAsiaTheme="minorHAnsi"/>
        </w:rPr>
        <w:t xml:space="preserve"> </w:t>
      </w:r>
      <w:proofErr w:type="spellStart"/>
      <w:r w:rsidRPr="001665BA">
        <w:rPr>
          <w:rFonts w:eastAsiaTheme="minorHAnsi"/>
        </w:rPr>
        <w:t>një</w:t>
      </w:r>
      <w:proofErr w:type="spellEnd"/>
      <w:r w:rsidRPr="001665BA">
        <w:rPr>
          <w:rFonts w:eastAsiaTheme="minorHAnsi"/>
        </w:rPr>
        <w:t xml:space="preserve"> </w:t>
      </w:r>
      <w:proofErr w:type="spellStart"/>
      <w:r w:rsidRPr="001665BA">
        <w:rPr>
          <w:rFonts w:eastAsiaTheme="minorHAnsi"/>
        </w:rPr>
        <w:t>rritje</w:t>
      </w:r>
      <w:proofErr w:type="spellEnd"/>
      <w:r w:rsidRPr="001665BA">
        <w:rPr>
          <w:rFonts w:eastAsiaTheme="minorHAnsi"/>
        </w:rPr>
        <w:t xml:space="preserve"> </w:t>
      </w:r>
      <w:proofErr w:type="spellStart"/>
      <w:r w:rsidRPr="001665BA">
        <w:rPr>
          <w:rFonts w:eastAsiaTheme="minorHAnsi"/>
        </w:rPr>
        <w:t>te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ardhurave</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tarifat</w:t>
      </w:r>
      <w:proofErr w:type="spellEnd"/>
      <w:r w:rsidRPr="001665BA">
        <w:rPr>
          <w:rFonts w:eastAsiaTheme="minorHAnsi"/>
        </w:rPr>
        <w:t xml:space="preserve"> </w:t>
      </w:r>
      <w:proofErr w:type="spellStart"/>
      <w:r w:rsidRPr="001665BA">
        <w:rPr>
          <w:rFonts w:eastAsiaTheme="minorHAnsi"/>
        </w:rPr>
        <w:t>vendore</w:t>
      </w:r>
      <w:proofErr w:type="spellEnd"/>
      <w:r w:rsidRPr="001665BA">
        <w:rPr>
          <w:rFonts w:eastAsiaTheme="minorHAnsi"/>
        </w:rPr>
        <w:t xml:space="preserve"> </w:t>
      </w:r>
      <w:proofErr w:type="spellStart"/>
      <w:r w:rsidRPr="001665BA">
        <w:rPr>
          <w:rFonts w:eastAsiaTheme="minorHAnsi"/>
        </w:rPr>
        <w:t>përgjatë</w:t>
      </w:r>
      <w:proofErr w:type="spellEnd"/>
      <w:r w:rsidRPr="001665BA">
        <w:rPr>
          <w:rFonts w:eastAsiaTheme="minorHAnsi"/>
        </w:rPr>
        <w:t xml:space="preserve"> </w:t>
      </w:r>
      <w:proofErr w:type="spellStart"/>
      <w:r w:rsidRPr="001665BA">
        <w:rPr>
          <w:rFonts w:eastAsiaTheme="minorHAnsi"/>
        </w:rPr>
        <w:t>tre</w:t>
      </w:r>
      <w:proofErr w:type="spellEnd"/>
      <w:r w:rsidRPr="001665BA">
        <w:rPr>
          <w:rFonts w:eastAsiaTheme="minorHAnsi"/>
        </w:rPr>
        <w:t xml:space="preserve"> </w:t>
      </w:r>
      <w:proofErr w:type="spellStart"/>
      <w:r w:rsidRPr="001665BA">
        <w:rPr>
          <w:rFonts w:eastAsiaTheme="minorHAnsi"/>
        </w:rPr>
        <w:t>viteve</w:t>
      </w:r>
      <w:proofErr w:type="spellEnd"/>
      <w:r w:rsidRPr="001665BA">
        <w:rPr>
          <w:rFonts w:eastAsiaTheme="minorHAnsi"/>
        </w:rPr>
        <w:t xml:space="preserve"> </w:t>
      </w:r>
      <w:proofErr w:type="spellStart"/>
      <w:r w:rsidRPr="001665BA">
        <w:rPr>
          <w:rFonts w:eastAsiaTheme="minorHAnsi"/>
        </w:rPr>
        <w:t>te</w:t>
      </w:r>
      <w:proofErr w:type="spellEnd"/>
      <w:r w:rsidRPr="001665BA">
        <w:rPr>
          <w:rFonts w:eastAsiaTheme="minorHAnsi"/>
        </w:rPr>
        <w:t xml:space="preserve"> </w:t>
      </w:r>
      <w:proofErr w:type="spellStart"/>
      <w:r w:rsidRPr="001665BA">
        <w:rPr>
          <w:rFonts w:eastAsiaTheme="minorHAnsi"/>
        </w:rPr>
        <w:t>ardhshme</w:t>
      </w:r>
      <w:proofErr w:type="spellEnd"/>
      <w:r w:rsidRPr="001665BA">
        <w:rPr>
          <w:rFonts w:eastAsiaTheme="minorHAnsi"/>
        </w:rPr>
        <w:t xml:space="preserve">. </w:t>
      </w:r>
    </w:p>
    <w:p w14:paraId="1B0F943A" w14:textId="77777777" w:rsidR="00DD3542" w:rsidRPr="001665BA" w:rsidRDefault="00DD3542" w:rsidP="00DD3542">
      <w:pPr>
        <w:jc w:val="both"/>
        <w:divId w:val="499348053"/>
        <w:rPr>
          <w:rFonts w:eastAsiaTheme="minorHAnsi"/>
          <w:lang w:val="da-DK"/>
        </w:rPr>
      </w:pPr>
      <w:r w:rsidRPr="001665BA">
        <w:rPr>
          <w:rFonts w:eastAsiaTheme="minorHAnsi"/>
          <w:lang w:val="da-DK"/>
        </w:rPr>
        <w:t>Zërat kryesorë të të ardhurave nga tarifat vendore janë:</w:t>
      </w:r>
    </w:p>
    <w:p w14:paraId="3FB6240D" w14:textId="77777777" w:rsidR="00DD3542" w:rsidRPr="001665BA" w:rsidRDefault="00DD3542" w:rsidP="00DD3542">
      <w:pPr>
        <w:jc w:val="both"/>
        <w:divId w:val="499348053"/>
        <w:rPr>
          <w:rFonts w:eastAsiaTheme="minorHAnsi"/>
          <w:lang w:val="da-DK"/>
        </w:rPr>
      </w:pPr>
    </w:p>
    <w:p w14:paraId="4991DC4A" w14:textId="77777777" w:rsidR="00DD3542" w:rsidRPr="00291518" w:rsidRDefault="00DD3542" w:rsidP="00DD3542">
      <w:pPr>
        <w:numPr>
          <w:ilvl w:val="0"/>
          <w:numId w:val="23"/>
        </w:numPr>
        <w:spacing w:line="276" w:lineRule="auto"/>
        <w:contextualSpacing/>
        <w:jc w:val="both"/>
        <w:divId w:val="499348053"/>
        <w:rPr>
          <w:rFonts w:eastAsiaTheme="minorHAnsi"/>
          <w:bCs/>
          <w:iCs/>
          <w:lang w:val="it-IT"/>
        </w:rPr>
      </w:pPr>
      <w:r w:rsidRPr="001665BA">
        <w:rPr>
          <w:rFonts w:eastAsiaTheme="minorHAnsi"/>
          <w:b/>
          <w:i/>
          <w:lang w:val="da-DK"/>
        </w:rPr>
        <w:t>“Tarifë e manaxhimit të mbetjeve”.</w:t>
      </w:r>
      <w:r w:rsidRPr="001665BA">
        <w:rPr>
          <w:rFonts w:eastAsiaTheme="minorHAnsi"/>
          <w:bCs/>
          <w:iCs/>
          <w:lang w:val="da-DK"/>
        </w:rPr>
        <w:t xml:space="preserve"> Ajo është përllogaritur si kosto e ofrimit të shërbimit të manaxhimit të mbetjeve. Tarifa e manaxhimit të mbetjeve përllogaritet 2,200 lekë/familjet ne Qytet dhe 2400 lekë/familje në NJA e tjera.  Për vitet 2027-2029 është parashikuar një rritje në vite Rritja bazohet në përditësimin e regjistrit nga Ujësjellësi si agjent tatimor, duke kaluar nga pagesat 'aforfe' te pajisja me sahatë dhe regjistrimi i familjeve e bizneseve të reja që deri më sot ishin jashtë sistemit. Gjithashtu, plani reflekton rritjen e numrit të subjekteve si pasojë e zhvillimit ekonomik dhe ndërtimeve të reja në territor. </w:t>
      </w:r>
      <w:r w:rsidRPr="001665BA">
        <w:rPr>
          <w:rFonts w:eastAsiaTheme="minorHAnsi"/>
          <w:bCs/>
          <w:iCs/>
          <w:lang w:val="it-IT"/>
        </w:rPr>
        <w:t>Bashkia nuk po rrit tarifën e pastrimit për asnjë familje. Çmimi që paguan një qytetar mbetet i njëjtë. Rritja e të ardhurave që shihni në tabelë (nga 306.6 mln në 325 mln) vjen nga zgjerimi i bazës. Ne po kërkojmë që tarifën ta paguajnë të gjithë ata që marrin shërbimin, në mënyrë që barra të mos mbetet vetëm te qytetarët e rregullt."</w:t>
      </w:r>
      <w:r w:rsidRPr="001665BA">
        <w:rPr>
          <w:lang w:val="it-IT"/>
        </w:rPr>
        <w:t xml:space="preserve"> </w:t>
      </w:r>
      <w:r w:rsidRPr="001665BA">
        <w:rPr>
          <w:rFonts w:eastAsiaTheme="minorHAnsi"/>
          <w:bCs/>
          <w:iCs/>
          <w:lang w:val="it-IT"/>
        </w:rPr>
        <w:t xml:space="preserve">Një qytet më i pastër kërkon kosto më të lartë (naftë, mjete moderne, landfill). </w:t>
      </w:r>
      <w:r w:rsidRPr="00291518">
        <w:rPr>
          <w:rFonts w:eastAsiaTheme="minorHAnsi"/>
          <w:bCs/>
          <w:iCs/>
          <w:lang w:val="it-IT"/>
        </w:rPr>
        <w:t>Kjo arrihet nëse ne rritim arkëtimet përmes mirëadministrim të këtyre tar</w:t>
      </w:r>
      <w:r>
        <w:rPr>
          <w:rFonts w:eastAsiaTheme="minorHAnsi"/>
          <w:bCs/>
          <w:iCs/>
          <w:lang w:val="it-IT"/>
        </w:rPr>
        <w:t>ifave.</w:t>
      </w:r>
    </w:p>
    <w:p w14:paraId="7BBCED5A" w14:textId="77777777" w:rsidR="00DD3542" w:rsidRPr="001665BA" w:rsidRDefault="00DD3542" w:rsidP="00DD3542">
      <w:pPr>
        <w:numPr>
          <w:ilvl w:val="0"/>
          <w:numId w:val="23"/>
        </w:numPr>
        <w:spacing w:line="276" w:lineRule="auto"/>
        <w:contextualSpacing/>
        <w:jc w:val="both"/>
        <w:divId w:val="499348053"/>
        <w:rPr>
          <w:rFonts w:eastAsiaTheme="minorHAnsi"/>
          <w:lang w:val="da-DK"/>
        </w:rPr>
      </w:pPr>
      <w:r w:rsidRPr="001665BA">
        <w:rPr>
          <w:rFonts w:eastAsiaTheme="minorHAnsi"/>
          <w:b/>
          <w:bCs/>
          <w:i/>
          <w:iCs/>
          <w:lang w:val="da-DK"/>
        </w:rPr>
        <w:t>Tarifë shërbimi</w:t>
      </w:r>
      <w:r w:rsidRPr="001665BA">
        <w:rPr>
          <w:rFonts w:eastAsiaTheme="minorHAnsi"/>
          <w:lang w:val="da-DK"/>
        </w:rPr>
        <w:t xml:space="preserve"> e cila është një tarifë e përllogaritur mbështetur në koston e ofrimit të shërbimeve të ndriçimit, gjelbërimit etj. Kjo tarifë është përllogaritur 1800 lekë/familje në Qytet dhe 600 lekë/familje në fshat.</w:t>
      </w:r>
    </w:p>
    <w:p w14:paraId="19EA9A2C" w14:textId="77777777" w:rsidR="00DD3542" w:rsidRPr="004D6FC1" w:rsidRDefault="00DD3542" w:rsidP="00DD3542">
      <w:pPr>
        <w:pStyle w:val="BodyText"/>
        <w:tabs>
          <w:tab w:val="left" w:pos="813"/>
        </w:tabs>
        <w:spacing w:line="314" w:lineRule="auto"/>
        <w:ind w:left="720" w:hanging="360"/>
        <w:jc w:val="both"/>
        <w:divId w:val="499348053"/>
        <w:rPr>
          <w:color w:val="000000"/>
          <w:lang w:val="sq-AL" w:eastAsia="sq-AL" w:bidi="sq-AL"/>
        </w:rPr>
      </w:pPr>
      <w:r w:rsidRPr="001665BA">
        <w:rPr>
          <w:rFonts w:eastAsiaTheme="minorHAnsi"/>
          <w:i/>
          <w:iCs/>
          <w:lang w:val="da-DK"/>
        </w:rPr>
        <w:t xml:space="preserve">     </w:t>
      </w:r>
      <w:r w:rsidRPr="001665BA">
        <w:rPr>
          <w:rFonts w:eastAsiaTheme="minorHAnsi"/>
          <w:b/>
          <w:bCs/>
          <w:i/>
          <w:iCs/>
          <w:lang w:val="da-DK"/>
        </w:rPr>
        <w:t>Tarifa e transportit</w:t>
      </w:r>
      <w:r w:rsidRPr="001665BA">
        <w:rPr>
          <w:rFonts w:eastAsiaTheme="minorHAnsi"/>
          <w:lang w:val="da-DK"/>
        </w:rPr>
        <w:t xml:space="preserve"> është një tarifë e cila paguhet a)</w:t>
      </w:r>
      <w:r w:rsidRPr="001665BA">
        <w:rPr>
          <w:color w:val="000000"/>
          <w:lang w:val="sq-AL" w:eastAsia="sq-AL" w:bidi="sq-AL"/>
        </w:rPr>
        <w:t>Tarifa e parkimit abonent,</w:t>
      </w:r>
      <w:r w:rsidRPr="001665BA">
        <w:t xml:space="preserve"> b)</w:t>
      </w:r>
      <w:r w:rsidRPr="001665BA">
        <w:rPr>
          <w:color w:val="000000"/>
          <w:lang w:val="sq-AL" w:eastAsia="sq-AL" w:bidi="sq-AL"/>
        </w:rPr>
        <w:t>Tarifa         vendore e shërbimit dhe tarifa për tonazh për çdo rnjet transporti për persona fizikë ose juridikë, c)Tarifat për licencë, certifikatë dhe autorizime</w:t>
      </w:r>
    </w:p>
    <w:p w14:paraId="582942DB" w14:textId="77777777" w:rsidR="00DD3542" w:rsidRPr="001665BA" w:rsidRDefault="00DD3542" w:rsidP="00DD3542">
      <w:pPr>
        <w:numPr>
          <w:ilvl w:val="0"/>
          <w:numId w:val="23"/>
        </w:numPr>
        <w:spacing w:line="276" w:lineRule="auto"/>
        <w:contextualSpacing/>
        <w:jc w:val="both"/>
        <w:divId w:val="499348053"/>
        <w:rPr>
          <w:rFonts w:eastAsiaTheme="minorHAnsi"/>
          <w:lang w:val="sq"/>
        </w:rPr>
      </w:pPr>
      <w:r w:rsidRPr="004D6FC1">
        <w:rPr>
          <w:rFonts w:eastAsiaTheme="minorHAnsi"/>
          <w:b/>
          <w:bCs/>
          <w:i/>
          <w:iCs/>
          <w:lang w:val="sq"/>
        </w:rPr>
        <w:t>Tarifa e parkimit</w:t>
      </w:r>
      <w:r w:rsidRPr="001665BA">
        <w:rPr>
          <w:rFonts w:eastAsiaTheme="minorHAnsi"/>
          <w:lang w:val="sq"/>
        </w:rPr>
        <w:t xml:space="preserve"> është një tar</w:t>
      </w:r>
      <w:r>
        <w:rPr>
          <w:rFonts w:eastAsiaTheme="minorHAnsi"/>
          <w:lang w:val="sq"/>
        </w:rPr>
        <w:t xml:space="preserve">ife </w:t>
      </w:r>
      <w:r w:rsidRPr="001665BA">
        <w:rPr>
          <w:rFonts w:eastAsiaTheme="minorHAnsi"/>
          <w:lang w:val="sq"/>
        </w:rPr>
        <w:t xml:space="preserve"> e cila paguhet nga njesitë ekonomike dhe institucionet shtetërore për vendin që rezervojnë për parkimin e mjeteve të institucionit të tyre. për vitin 2026 e në vazhdim kemi parashikuar tarifë parkimi edhe për parkimet e reja që ka </w:t>
      </w:r>
      <w:r w:rsidRPr="001665BA">
        <w:rPr>
          <w:rFonts w:eastAsiaTheme="minorHAnsi"/>
          <w:lang w:val="sq"/>
        </w:rPr>
        <w:lastRenderedPageBreak/>
        <w:t>ndërtuar Bashkia Fier e konkretisht Parkimi nëntokësor pranë sheshit qëndror të Qytetit dhe Parkimi te terminali i autobuzëve, pranë ish stacionit të trenit.</w:t>
      </w:r>
    </w:p>
    <w:p w14:paraId="41F6A03A" w14:textId="77777777" w:rsidR="00DD3542" w:rsidRPr="001665BA" w:rsidRDefault="00DD3542" w:rsidP="00DD3542">
      <w:pPr>
        <w:numPr>
          <w:ilvl w:val="0"/>
          <w:numId w:val="23"/>
        </w:numPr>
        <w:spacing w:line="276" w:lineRule="auto"/>
        <w:contextualSpacing/>
        <w:jc w:val="both"/>
        <w:divId w:val="499348053"/>
        <w:rPr>
          <w:rFonts w:eastAsiaTheme="minorHAnsi"/>
          <w:lang w:val="it-IT"/>
        </w:rPr>
      </w:pPr>
      <w:r w:rsidRPr="004D6FC1">
        <w:rPr>
          <w:rFonts w:eastAsiaTheme="minorHAnsi"/>
          <w:b/>
          <w:bCs/>
          <w:i/>
          <w:iCs/>
          <w:color w:val="000000" w:themeColor="text1"/>
          <w:lang w:val="it-IT"/>
        </w:rPr>
        <w:t>Tarifat nga dhenia me qira e aseteve te bashkise</w:t>
      </w:r>
      <w:r w:rsidRPr="001665BA">
        <w:rPr>
          <w:rFonts w:eastAsiaTheme="minorHAnsi"/>
          <w:i/>
          <w:iCs/>
          <w:color w:val="000000" w:themeColor="text1"/>
          <w:lang w:val="it-IT"/>
        </w:rPr>
        <w:t xml:space="preserve">. </w:t>
      </w:r>
      <w:r w:rsidRPr="001665BA">
        <w:rPr>
          <w:rFonts w:eastAsiaTheme="minorHAnsi"/>
          <w:color w:val="000000" w:themeColor="text1"/>
          <w:lang w:val="it-IT"/>
        </w:rPr>
        <w:t>Në këtë zë janë përfshirë të ardhurat nga qiraja e truallit, qiraja e tokës bujqësore, qiraja e ambienteve dhënë të tretëve. Llogaritja e të ardhuave nga ky zë është bërë referuar siperfaqes së tokës pa frut, tokës arë dhe sipërfaqes ndërtimore dhënë me qira të tretëve. Tarifa e aplikuar për njësi m</w:t>
      </w:r>
      <w:r w:rsidRPr="001665BA">
        <w:rPr>
          <w:rFonts w:eastAsiaTheme="minorHAnsi"/>
          <w:color w:val="000000" w:themeColor="text1"/>
          <w:vertAlign w:val="superscript"/>
          <w:lang w:val="it-IT"/>
        </w:rPr>
        <w:t>2</w:t>
      </w:r>
      <w:r w:rsidRPr="001665BA">
        <w:rPr>
          <w:rFonts w:eastAsiaTheme="minorHAnsi"/>
          <w:color w:val="000000" w:themeColor="text1"/>
          <w:lang w:val="it-IT"/>
        </w:rPr>
        <w:t xml:space="preserve"> është zbatuar referuar Vendimit të Këshillit të Ministrave nr 54 date 05.2.2014 “</w:t>
      </w:r>
      <w:r w:rsidRPr="001665BA">
        <w:rPr>
          <w:rFonts w:eastAsiaTheme="minorHAnsi"/>
          <w:lang w:val="it-IT"/>
        </w:rPr>
        <w:t xml:space="preserve">Për përcaktimin e kritereve, të procedurës e të mënyrës së dhënies me qira, enfiteozë apo kontrata të tjera të pasurisë shtetërore”. </w:t>
      </w:r>
      <w:r w:rsidRPr="001665BA">
        <w:rPr>
          <w:rFonts w:eastAsiaTheme="minorHAnsi"/>
          <w:color w:val="000000" w:themeColor="text1"/>
          <w:lang w:val="it-IT"/>
        </w:rPr>
        <w:t>Bazuar në kontrata sipërfaqa e dhënë me qira është :</w:t>
      </w:r>
      <w:r w:rsidRPr="001665BA">
        <w:rPr>
          <w:lang w:val="it-IT"/>
        </w:rPr>
        <w:t xml:space="preserve"> </w:t>
      </w:r>
      <w:r w:rsidRPr="001665BA">
        <w:rPr>
          <w:rFonts w:eastAsiaTheme="minorHAnsi"/>
          <w:color w:val="000000" w:themeColor="text1"/>
          <w:lang w:val="it-IT"/>
        </w:rPr>
        <w:t>Qira trualli: Korrigjojmë shifrën simbolike të vitit 2026 (303 mijë) duke kaluar në 8-9 mln. Kjo</w:t>
      </w:r>
      <w:r>
        <w:rPr>
          <w:rFonts w:eastAsiaTheme="minorHAnsi"/>
          <w:color w:val="000000" w:themeColor="text1"/>
          <w:lang w:val="it-IT"/>
        </w:rPr>
        <w:t xml:space="preserve"> </w:t>
      </w:r>
      <w:r w:rsidRPr="001665BA">
        <w:rPr>
          <w:rFonts w:eastAsiaTheme="minorHAnsi"/>
          <w:color w:val="000000" w:themeColor="text1"/>
          <w:lang w:val="it-IT"/>
        </w:rPr>
        <w:t>bazohet në inventarizimin e ri të trualleve bashkiake që u jepen në shfrytëzim subjekteve private</w:t>
      </w:r>
    </w:p>
    <w:p w14:paraId="2D6DB4A7" w14:textId="77777777" w:rsidR="00DD3542" w:rsidRDefault="00DD3542" w:rsidP="00DD3542">
      <w:pPr>
        <w:ind w:left="720"/>
        <w:contextualSpacing/>
        <w:jc w:val="both"/>
        <w:divId w:val="499348053"/>
        <w:rPr>
          <w:rFonts w:eastAsiaTheme="minorHAnsi"/>
          <w:lang w:val="it-IT"/>
        </w:rPr>
      </w:pPr>
      <w:r w:rsidRPr="001665BA">
        <w:rPr>
          <w:rFonts w:eastAsiaTheme="minorHAnsi"/>
          <w:lang w:val="it-IT"/>
        </w:rPr>
        <w:t>Qira objekti: Stabilizim në vlerat 4-5 mln. Argumenti kryesor është mirë-menaxhimi i godinave në pronësi të Bashkisë dhe sigurimi i arkëtimeve në kohë nga qiramarrësit aktual</w:t>
      </w:r>
    </w:p>
    <w:p w14:paraId="64B82D81" w14:textId="77777777" w:rsidR="00DD3542" w:rsidRPr="001665BA" w:rsidRDefault="00DD3542" w:rsidP="00DD3542">
      <w:pPr>
        <w:ind w:left="720"/>
        <w:contextualSpacing/>
        <w:jc w:val="both"/>
        <w:divId w:val="499348053"/>
        <w:rPr>
          <w:rFonts w:eastAsiaTheme="minorHAnsi"/>
          <w:lang w:val="it-IT"/>
        </w:rPr>
      </w:pPr>
    </w:p>
    <w:p w14:paraId="08B6889B" w14:textId="77777777" w:rsidR="00DD3542" w:rsidRPr="001665BA" w:rsidRDefault="00DD3542" w:rsidP="00DD3542">
      <w:pPr>
        <w:numPr>
          <w:ilvl w:val="2"/>
          <w:numId w:val="25"/>
        </w:numPr>
        <w:spacing w:line="276" w:lineRule="auto"/>
        <w:contextualSpacing/>
        <w:jc w:val="both"/>
        <w:divId w:val="499348053"/>
        <w:rPr>
          <w:rFonts w:eastAsiaTheme="minorHAnsi"/>
          <w:color w:val="000000" w:themeColor="text1"/>
          <w:vertAlign w:val="superscript"/>
        </w:rPr>
      </w:pPr>
      <w:proofErr w:type="spellStart"/>
      <w:r w:rsidRPr="001665BA">
        <w:rPr>
          <w:rFonts w:eastAsiaTheme="minorHAnsi"/>
          <w:color w:val="000000" w:themeColor="text1"/>
        </w:rPr>
        <w:t>Tokë</w:t>
      </w:r>
      <w:proofErr w:type="spellEnd"/>
      <w:r w:rsidRPr="001665BA">
        <w:rPr>
          <w:rFonts w:eastAsiaTheme="minorHAnsi"/>
          <w:color w:val="000000" w:themeColor="text1"/>
        </w:rPr>
        <w:t xml:space="preserve"> pa </w:t>
      </w:r>
      <w:proofErr w:type="spellStart"/>
      <w:r w:rsidRPr="001665BA">
        <w:rPr>
          <w:rFonts w:eastAsiaTheme="minorHAnsi"/>
          <w:color w:val="000000" w:themeColor="text1"/>
        </w:rPr>
        <w:t>frut</w:t>
      </w:r>
      <w:proofErr w:type="spellEnd"/>
      <w:r w:rsidRPr="001665BA">
        <w:rPr>
          <w:rFonts w:eastAsiaTheme="minorHAnsi"/>
          <w:color w:val="000000" w:themeColor="text1"/>
        </w:rPr>
        <w:t xml:space="preserve"> </w:t>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t>836,300 m</w:t>
      </w:r>
      <w:r w:rsidRPr="001665BA">
        <w:rPr>
          <w:rFonts w:eastAsiaTheme="minorHAnsi"/>
          <w:color w:val="000000" w:themeColor="text1"/>
          <w:vertAlign w:val="superscript"/>
        </w:rPr>
        <w:t xml:space="preserve">2         </w:t>
      </w:r>
    </w:p>
    <w:p w14:paraId="5DA35482" w14:textId="77777777" w:rsidR="00DD3542" w:rsidRPr="001665BA" w:rsidRDefault="00DD3542" w:rsidP="00DD3542">
      <w:pPr>
        <w:numPr>
          <w:ilvl w:val="2"/>
          <w:numId w:val="25"/>
        </w:numPr>
        <w:spacing w:line="276" w:lineRule="auto"/>
        <w:contextualSpacing/>
        <w:jc w:val="both"/>
        <w:divId w:val="499348053"/>
        <w:rPr>
          <w:rFonts w:eastAsiaTheme="minorHAnsi"/>
          <w:color w:val="000000" w:themeColor="text1"/>
          <w:vertAlign w:val="superscript"/>
        </w:rPr>
      </w:pPr>
      <w:proofErr w:type="spellStart"/>
      <w:r w:rsidRPr="001665BA">
        <w:rPr>
          <w:rFonts w:eastAsiaTheme="minorHAnsi"/>
          <w:color w:val="000000" w:themeColor="text1"/>
        </w:rPr>
        <w:t>Tokë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arë</w:t>
      </w:r>
      <w:proofErr w:type="spellEnd"/>
      <w:r w:rsidRPr="001665BA">
        <w:rPr>
          <w:rFonts w:eastAsiaTheme="minorHAnsi"/>
          <w:color w:val="000000" w:themeColor="text1"/>
        </w:rPr>
        <w:t xml:space="preserve"> </w:t>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t>14,404 m</w:t>
      </w:r>
      <w:r w:rsidRPr="001665BA">
        <w:rPr>
          <w:rFonts w:eastAsiaTheme="minorHAnsi"/>
          <w:color w:val="000000" w:themeColor="text1"/>
          <w:vertAlign w:val="superscript"/>
        </w:rPr>
        <w:t>2</w:t>
      </w:r>
    </w:p>
    <w:p w14:paraId="5DEDF3E3" w14:textId="77777777" w:rsidR="00DD3542" w:rsidRPr="001665BA" w:rsidRDefault="00DD3542" w:rsidP="00DD3542">
      <w:pPr>
        <w:numPr>
          <w:ilvl w:val="2"/>
          <w:numId w:val="25"/>
        </w:numPr>
        <w:spacing w:line="276" w:lineRule="auto"/>
        <w:contextualSpacing/>
        <w:jc w:val="both"/>
        <w:divId w:val="499348053"/>
        <w:rPr>
          <w:rFonts w:eastAsiaTheme="minorHAnsi"/>
          <w:color w:val="000000" w:themeColor="text1"/>
        </w:rPr>
      </w:pPr>
      <w:r w:rsidRPr="001665BA">
        <w:rPr>
          <w:rFonts w:eastAsiaTheme="minorHAnsi"/>
          <w:color w:val="000000" w:themeColor="text1"/>
        </w:rPr>
        <w:t xml:space="preserve">Toke </w:t>
      </w:r>
      <w:proofErr w:type="spellStart"/>
      <w:r w:rsidRPr="001665BA">
        <w:rPr>
          <w:rFonts w:eastAsiaTheme="minorHAnsi"/>
          <w:color w:val="000000" w:themeColor="text1"/>
        </w:rPr>
        <w:t>pemetore</w:t>
      </w:r>
      <w:proofErr w:type="spellEnd"/>
      <w:r w:rsidRPr="001665BA">
        <w:rPr>
          <w:rFonts w:eastAsiaTheme="minorHAnsi"/>
          <w:color w:val="000000" w:themeColor="text1"/>
        </w:rPr>
        <w:t xml:space="preserve"> </w:t>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t>220,000 m</w:t>
      </w:r>
      <w:r w:rsidRPr="001665BA">
        <w:rPr>
          <w:rFonts w:eastAsiaTheme="minorHAnsi"/>
          <w:color w:val="000000" w:themeColor="text1"/>
          <w:vertAlign w:val="superscript"/>
        </w:rPr>
        <w:t>2</w:t>
      </w:r>
    </w:p>
    <w:p w14:paraId="0CB2448D" w14:textId="77777777" w:rsidR="00DD3542" w:rsidRPr="001665BA" w:rsidRDefault="00DD3542" w:rsidP="00DD3542">
      <w:pPr>
        <w:numPr>
          <w:ilvl w:val="2"/>
          <w:numId w:val="25"/>
        </w:numPr>
        <w:spacing w:line="276" w:lineRule="auto"/>
        <w:contextualSpacing/>
        <w:jc w:val="both"/>
        <w:divId w:val="499348053"/>
        <w:rPr>
          <w:rFonts w:eastAsiaTheme="minorHAnsi"/>
          <w:color w:val="000000" w:themeColor="text1"/>
          <w:vertAlign w:val="superscript"/>
        </w:rPr>
      </w:pPr>
      <w:proofErr w:type="spellStart"/>
      <w:r w:rsidRPr="001665BA">
        <w:rPr>
          <w:rFonts w:eastAsiaTheme="minorHAnsi"/>
          <w:color w:val="000000" w:themeColor="text1"/>
        </w:rPr>
        <w:t>Te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tjera</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toka</w:t>
      </w:r>
      <w:proofErr w:type="spellEnd"/>
      <w:r w:rsidRPr="001665BA">
        <w:rPr>
          <w:rFonts w:eastAsiaTheme="minorHAnsi"/>
          <w:color w:val="000000" w:themeColor="text1"/>
        </w:rPr>
        <w:t xml:space="preserve"> </w:t>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r>
      <w:r w:rsidRPr="001665BA">
        <w:rPr>
          <w:rFonts w:eastAsiaTheme="minorHAnsi"/>
          <w:color w:val="000000" w:themeColor="text1"/>
        </w:rPr>
        <w:tab/>
        <w:t>20,000 m</w:t>
      </w:r>
      <w:r w:rsidRPr="001665BA">
        <w:rPr>
          <w:rFonts w:eastAsiaTheme="minorHAnsi"/>
          <w:color w:val="000000" w:themeColor="text1"/>
          <w:vertAlign w:val="superscript"/>
        </w:rPr>
        <w:t>2</w:t>
      </w:r>
    </w:p>
    <w:p w14:paraId="2DFC9D15" w14:textId="77777777" w:rsidR="00DD3542" w:rsidRPr="001665BA" w:rsidRDefault="00DD3542" w:rsidP="00DD3542">
      <w:pPr>
        <w:numPr>
          <w:ilvl w:val="2"/>
          <w:numId w:val="25"/>
        </w:numPr>
        <w:spacing w:line="276" w:lineRule="auto"/>
        <w:contextualSpacing/>
        <w:jc w:val="both"/>
        <w:divId w:val="499348053"/>
        <w:rPr>
          <w:rFonts w:eastAsiaTheme="minorHAnsi"/>
          <w:color w:val="000000" w:themeColor="text1"/>
          <w:vertAlign w:val="superscript"/>
        </w:rPr>
      </w:pPr>
      <w:proofErr w:type="spellStart"/>
      <w:r w:rsidRPr="001665BA">
        <w:rPr>
          <w:rFonts w:eastAsiaTheme="minorHAnsi"/>
          <w:color w:val="000000" w:themeColor="text1"/>
        </w:rPr>
        <w:t>Sipërfaqe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objekte</w:t>
      </w:r>
      <w:proofErr w:type="spellEnd"/>
      <w:r w:rsidRPr="001665BA">
        <w:rPr>
          <w:rFonts w:eastAsiaTheme="minorHAnsi"/>
          <w:color w:val="000000" w:themeColor="text1"/>
        </w:rPr>
        <w:t xml:space="preserve"> me </w:t>
      </w:r>
      <w:proofErr w:type="spellStart"/>
      <w:r w:rsidRPr="001665BA">
        <w:rPr>
          <w:rFonts w:eastAsiaTheme="minorHAnsi"/>
          <w:color w:val="000000" w:themeColor="text1"/>
        </w:rPr>
        <w:t>afat</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një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vjeçar</w:t>
      </w:r>
      <w:proofErr w:type="spellEnd"/>
      <w:r w:rsidRPr="001665BA">
        <w:rPr>
          <w:rFonts w:eastAsiaTheme="minorHAnsi"/>
          <w:color w:val="000000" w:themeColor="text1"/>
        </w:rPr>
        <w:t xml:space="preserve"> </w:t>
      </w:r>
      <w:r w:rsidRPr="001665BA">
        <w:rPr>
          <w:rFonts w:eastAsiaTheme="minorHAnsi"/>
          <w:color w:val="000000" w:themeColor="text1"/>
        </w:rPr>
        <w:tab/>
      </w:r>
      <w:r w:rsidRPr="001665BA">
        <w:rPr>
          <w:rFonts w:eastAsiaTheme="minorHAnsi"/>
          <w:color w:val="000000" w:themeColor="text1"/>
        </w:rPr>
        <w:tab/>
        <w:t xml:space="preserve">                 578 m</w:t>
      </w:r>
      <w:r w:rsidRPr="001665BA">
        <w:rPr>
          <w:rFonts w:eastAsiaTheme="minorHAnsi"/>
          <w:color w:val="000000" w:themeColor="text1"/>
          <w:vertAlign w:val="superscript"/>
        </w:rPr>
        <w:t>2</w:t>
      </w:r>
    </w:p>
    <w:p w14:paraId="4F22E986" w14:textId="77777777" w:rsidR="00DD3542" w:rsidRPr="001665BA" w:rsidRDefault="00DD3542" w:rsidP="00DD3542">
      <w:pPr>
        <w:numPr>
          <w:ilvl w:val="2"/>
          <w:numId w:val="25"/>
        </w:numPr>
        <w:spacing w:line="276" w:lineRule="auto"/>
        <w:contextualSpacing/>
        <w:jc w:val="both"/>
        <w:divId w:val="499348053"/>
        <w:rPr>
          <w:rFonts w:eastAsiaTheme="minorHAnsi"/>
          <w:color w:val="000000" w:themeColor="text1"/>
        </w:rPr>
      </w:pPr>
      <w:proofErr w:type="spellStart"/>
      <w:r w:rsidRPr="001665BA">
        <w:rPr>
          <w:rFonts w:eastAsiaTheme="minorHAnsi"/>
          <w:color w:val="000000" w:themeColor="text1"/>
        </w:rPr>
        <w:t>Sipërfaqe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objekte</w:t>
      </w:r>
      <w:proofErr w:type="spellEnd"/>
      <w:r w:rsidRPr="001665BA">
        <w:rPr>
          <w:rFonts w:eastAsiaTheme="minorHAnsi"/>
          <w:color w:val="000000" w:themeColor="text1"/>
        </w:rPr>
        <w:t xml:space="preserve"> me </w:t>
      </w:r>
      <w:proofErr w:type="spellStart"/>
      <w:r w:rsidRPr="001665BA">
        <w:rPr>
          <w:rFonts w:eastAsiaTheme="minorHAnsi"/>
          <w:color w:val="000000" w:themeColor="text1"/>
        </w:rPr>
        <w:t>afat</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shumë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vjeçar</w:t>
      </w:r>
      <w:proofErr w:type="spellEnd"/>
      <w:r w:rsidRPr="001665BA">
        <w:rPr>
          <w:rFonts w:eastAsiaTheme="minorHAnsi"/>
          <w:color w:val="000000" w:themeColor="text1"/>
        </w:rPr>
        <w:t xml:space="preserve"> </w:t>
      </w:r>
      <w:r w:rsidRPr="001665BA">
        <w:rPr>
          <w:rFonts w:eastAsiaTheme="minorHAnsi"/>
          <w:color w:val="000000" w:themeColor="text1"/>
        </w:rPr>
        <w:tab/>
      </w:r>
      <w:r w:rsidRPr="001665BA">
        <w:rPr>
          <w:rFonts w:eastAsiaTheme="minorHAnsi"/>
          <w:color w:val="000000" w:themeColor="text1"/>
        </w:rPr>
        <w:tab/>
        <w:t xml:space="preserve">1,973.28 m </w:t>
      </w:r>
      <w:r w:rsidRPr="001665BA">
        <w:rPr>
          <w:rFonts w:eastAsiaTheme="minorHAnsi"/>
          <w:color w:val="000000" w:themeColor="text1"/>
          <w:vertAlign w:val="superscript"/>
        </w:rPr>
        <w:t>2</w:t>
      </w:r>
    </w:p>
    <w:p w14:paraId="09658AAE" w14:textId="77777777" w:rsidR="00DD3542" w:rsidRPr="001665BA" w:rsidRDefault="00DD3542" w:rsidP="00DD3542">
      <w:pPr>
        <w:ind w:left="2160"/>
        <w:contextualSpacing/>
        <w:jc w:val="both"/>
        <w:divId w:val="499348053"/>
        <w:rPr>
          <w:rFonts w:eastAsiaTheme="minorHAnsi"/>
          <w:color w:val="000000" w:themeColor="text1"/>
        </w:rPr>
      </w:pPr>
    </w:p>
    <w:p w14:paraId="1785F640" w14:textId="77777777" w:rsidR="00DD3542" w:rsidRPr="001665BA" w:rsidRDefault="00DD3542" w:rsidP="00DD3542">
      <w:pPr>
        <w:numPr>
          <w:ilvl w:val="0"/>
          <w:numId w:val="24"/>
        </w:numPr>
        <w:spacing w:line="276" w:lineRule="auto"/>
        <w:contextualSpacing/>
        <w:jc w:val="both"/>
        <w:divId w:val="499348053"/>
        <w:rPr>
          <w:rFonts w:eastAsiaTheme="minorHAnsi"/>
          <w:color w:val="000000" w:themeColor="text1"/>
        </w:rPr>
      </w:pPr>
      <w:proofErr w:type="spellStart"/>
      <w:r w:rsidRPr="004D6FC1">
        <w:rPr>
          <w:rFonts w:eastAsiaTheme="minorHAnsi"/>
          <w:b/>
          <w:bCs/>
          <w:i/>
          <w:iCs/>
          <w:color w:val="000000" w:themeColor="text1"/>
        </w:rPr>
        <w:t>Të</w:t>
      </w:r>
      <w:proofErr w:type="spellEnd"/>
      <w:r w:rsidRPr="004D6FC1">
        <w:rPr>
          <w:rFonts w:eastAsiaTheme="minorHAnsi"/>
          <w:b/>
          <w:bCs/>
          <w:i/>
          <w:iCs/>
          <w:color w:val="000000" w:themeColor="text1"/>
        </w:rPr>
        <w:t xml:space="preserve"> </w:t>
      </w:r>
      <w:proofErr w:type="spellStart"/>
      <w:r w:rsidRPr="004D6FC1">
        <w:rPr>
          <w:rFonts w:eastAsiaTheme="minorHAnsi"/>
          <w:b/>
          <w:bCs/>
          <w:i/>
          <w:iCs/>
          <w:color w:val="000000" w:themeColor="text1"/>
        </w:rPr>
        <w:t>ardhurat</w:t>
      </w:r>
      <w:proofErr w:type="spellEnd"/>
      <w:r w:rsidRPr="004D6FC1">
        <w:rPr>
          <w:rFonts w:eastAsiaTheme="minorHAnsi"/>
          <w:b/>
          <w:bCs/>
          <w:i/>
          <w:iCs/>
          <w:color w:val="000000" w:themeColor="text1"/>
        </w:rPr>
        <w:t xml:space="preserve"> </w:t>
      </w:r>
      <w:proofErr w:type="spellStart"/>
      <w:r w:rsidRPr="004D6FC1">
        <w:rPr>
          <w:rFonts w:eastAsiaTheme="minorHAnsi"/>
          <w:b/>
          <w:bCs/>
          <w:i/>
          <w:iCs/>
          <w:color w:val="000000" w:themeColor="text1"/>
        </w:rPr>
        <w:t>nga</w:t>
      </w:r>
      <w:proofErr w:type="spellEnd"/>
      <w:r w:rsidRPr="004D6FC1">
        <w:rPr>
          <w:rFonts w:eastAsiaTheme="minorHAnsi"/>
          <w:b/>
          <w:bCs/>
          <w:i/>
          <w:iCs/>
          <w:color w:val="000000" w:themeColor="text1"/>
        </w:rPr>
        <w:t xml:space="preserve"> </w:t>
      </w:r>
      <w:proofErr w:type="spellStart"/>
      <w:r w:rsidRPr="004D6FC1">
        <w:rPr>
          <w:rFonts w:eastAsiaTheme="minorHAnsi"/>
          <w:b/>
          <w:bCs/>
          <w:i/>
          <w:iCs/>
          <w:color w:val="000000" w:themeColor="text1"/>
        </w:rPr>
        <w:t>kuota</w:t>
      </w:r>
      <w:proofErr w:type="spellEnd"/>
      <w:r w:rsidRPr="004D6FC1">
        <w:rPr>
          <w:rFonts w:eastAsiaTheme="minorHAnsi"/>
          <w:b/>
          <w:bCs/>
          <w:i/>
          <w:iCs/>
          <w:color w:val="000000" w:themeColor="text1"/>
        </w:rPr>
        <w:t xml:space="preserve"> </w:t>
      </w:r>
      <w:proofErr w:type="spellStart"/>
      <w:r w:rsidRPr="004D6FC1">
        <w:rPr>
          <w:rFonts w:eastAsiaTheme="minorHAnsi"/>
          <w:b/>
          <w:bCs/>
          <w:i/>
          <w:iCs/>
          <w:color w:val="000000" w:themeColor="text1"/>
        </w:rPr>
        <w:t>ushqimore</w:t>
      </w:r>
      <w:proofErr w:type="spellEnd"/>
      <w:r w:rsidRPr="004D6FC1">
        <w:rPr>
          <w:rFonts w:eastAsiaTheme="minorHAnsi"/>
          <w:b/>
          <w:bCs/>
          <w:i/>
          <w:iCs/>
          <w:color w:val="000000" w:themeColor="text1"/>
        </w:rPr>
        <w:t xml:space="preserve"> </w:t>
      </w:r>
      <w:proofErr w:type="spellStart"/>
      <w:r w:rsidRPr="004D6FC1">
        <w:rPr>
          <w:rFonts w:eastAsiaTheme="minorHAnsi"/>
          <w:b/>
          <w:bCs/>
          <w:i/>
          <w:iCs/>
          <w:color w:val="000000" w:themeColor="text1"/>
        </w:rPr>
        <w:t>në</w:t>
      </w:r>
      <w:proofErr w:type="spellEnd"/>
      <w:r w:rsidRPr="004D6FC1">
        <w:rPr>
          <w:rFonts w:eastAsiaTheme="minorHAnsi"/>
          <w:b/>
          <w:bCs/>
          <w:i/>
          <w:iCs/>
          <w:color w:val="000000" w:themeColor="text1"/>
        </w:rPr>
        <w:t xml:space="preserve"> </w:t>
      </w:r>
      <w:proofErr w:type="spellStart"/>
      <w:r w:rsidRPr="004D6FC1">
        <w:rPr>
          <w:rFonts w:eastAsiaTheme="minorHAnsi"/>
          <w:b/>
          <w:bCs/>
          <w:i/>
          <w:iCs/>
          <w:color w:val="000000" w:themeColor="text1"/>
        </w:rPr>
        <w:t>konvikte</w:t>
      </w:r>
      <w:proofErr w:type="spellEnd"/>
      <w:r w:rsidRPr="004D6FC1">
        <w:rPr>
          <w:rFonts w:eastAsiaTheme="minorHAnsi"/>
          <w:b/>
          <w:bCs/>
          <w:i/>
          <w:iCs/>
          <w:color w:val="000000" w:themeColor="text1"/>
        </w:rPr>
        <w:t xml:space="preserve">, </w:t>
      </w:r>
      <w:proofErr w:type="spellStart"/>
      <w:r w:rsidRPr="004D6FC1">
        <w:rPr>
          <w:rFonts w:eastAsiaTheme="minorHAnsi"/>
          <w:b/>
          <w:bCs/>
          <w:i/>
          <w:iCs/>
          <w:color w:val="000000" w:themeColor="text1"/>
        </w:rPr>
        <w:t>kopshte</w:t>
      </w:r>
      <w:proofErr w:type="spellEnd"/>
      <w:r w:rsidRPr="004D6FC1">
        <w:rPr>
          <w:rFonts w:eastAsiaTheme="minorHAnsi"/>
          <w:b/>
          <w:bCs/>
          <w:i/>
          <w:iCs/>
          <w:color w:val="000000" w:themeColor="text1"/>
        </w:rPr>
        <w:t xml:space="preserve">, </w:t>
      </w:r>
      <w:proofErr w:type="spellStart"/>
      <w:r w:rsidRPr="004D6FC1">
        <w:rPr>
          <w:rFonts w:eastAsiaTheme="minorHAnsi"/>
          <w:b/>
          <w:bCs/>
          <w:i/>
          <w:iCs/>
          <w:color w:val="000000" w:themeColor="text1"/>
        </w:rPr>
        <w:t>çerdhe</w:t>
      </w:r>
      <w:proofErr w:type="spellEnd"/>
      <w:r w:rsidRPr="001665BA">
        <w:rPr>
          <w:rFonts w:eastAsiaTheme="minorHAnsi"/>
          <w:i/>
          <w:iCs/>
          <w:color w:val="000000" w:themeColor="text1"/>
        </w:rPr>
        <w:t xml:space="preserve">.  </w:t>
      </w:r>
      <w:proofErr w:type="spellStart"/>
      <w:r w:rsidRPr="001665BA">
        <w:rPr>
          <w:rFonts w:eastAsiaTheme="minorHAnsi"/>
          <w:color w:val="000000" w:themeColor="text1"/>
        </w:rPr>
        <w:t>Ecuria</w:t>
      </w:r>
      <w:proofErr w:type="spellEnd"/>
      <w:r w:rsidRPr="001665BA">
        <w:rPr>
          <w:rFonts w:eastAsiaTheme="minorHAnsi"/>
          <w:color w:val="000000" w:themeColor="text1"/>
        </w:rPr>
        <w:t xml:space="preserve"> e </w:t>
      </w:r>
      <w:proofErr w:type="spellStart"/>
      <w:r w:rsidRPr="001665BA">
        <w:rPr>
          <w:rFonts w:eastAsiaTheme="minorHAnsi"/>
          <w:color w:val="000000" w:themeColor="text1"/>
        </w:rPr>
        <w:t>mbledhjes</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së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ardhurave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nga</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kuota</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ushqimore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për</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konviktet</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çerdhet</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dhe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kopshtet</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pra</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rritja</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nga</w:t>
      </w:r>
      <w:proofErr w:type="spellEnd"/>
      <w:r w:rsidRPr="001665BA">
        <w:rPr>
          <w:rFonts w:eastAsiaTheme="minorHAnsi"/>
          <w:color w:val="000000" w:themeColor="text1"/>
        </w:rPr>
        <w:t xml:space="preserve"> 28 </w:t>
      </w:r>
      <w:proofErr w:type="spellStart"/>
      <w:r w:rsidRPr="001665BA">
        <w:rPr>
          <w:rFonts w:eastAsiaTheme="minorHAnsi"/>
          <w:color w:val="000000" w:themeColor="text1"/>
        </w:rPr>
        <w:t>në</w:t>
      </w:r>
      <w:proofErr w:type="spellEnd"/>
      <w:r w:rsidRPr="001665BA">
        <w:rPr>
          <w:rFonts w:eastAsiaTheme="minorHAnsi"/>
          <w:color w:val="000000" w:themeColor="text1"/>
        </w:rPr>
        <w:t xml:space="preserve"> 32 </w:t>
      </w:r>
      <w:proofErr w:type="spellStart"/>
      <w:r w:rsidRPr="001665BA">
        <w:rPr>
          <w:rFonts w:eastAsiaTheme="minorHAnsi"/>
          <w:color w:val="000000" w:themeColor="text1"/>
        </w:rPr>
        <w:t>mln</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bazohet</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në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shtimin</w:t>
      </w:r>
      <w:proofErr w:type="spellEnd"/>
      <w:r w:rsidRPr="001665BA">
        <w:rPr>
          <w:rFonts w:eastAsiaTheme="minorHAnsi"/>
          <w:color w:val="000000" w:themeColor="text1"/>
        </w:rPr>
        <w:t xml:space="preserve"> e </w:t>
      </w:r>
      <w:proofErr w:type="spellStart"/>
      <w:r w:rsidRPr="001665BA">
        <w:rPr>
          <w:rFonts w:eastAsiaTheme="minorHAnsi"/>
          <w:color w:val="000000" w:themeColor="text1"/>
        </w:rPr>
        <w:t>kapaciteteve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reja</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kopshteve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dhe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rritjen</w:t>
      </w:r>
      <w:proofErr w:type="spellEnd"/>
      <w:r w:rsidRPr="001665BA">
        <w:rPr>
          <w:rFonts w:eastAsiaTheme="minorHAnsi"/>
          <w:color w:val="000000" w:themeColor="text1"/>
        </w:rPr>
        <w:t xml:space="preserve"> e </w:t>
      </w:r>
      <w:proofErr w:type="spellStart"/>
      <w:r w:rsidRPr="001665BA">
        <w:rPr>
          <w:rFonts w:eastAsiaTheme="minorHAnsi"/>
          <w:color w:val="000000" w:themeColor="text1"/>
        </w:rPr>
        <w:t>numrit</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fëmijëve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regjistruar</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si</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pasojë</w:t>
      </w:r>
      <w:proofErr w:type="spellEnd"/>
      <w:r w:rsidRPr="001665BA">
        <w:rPr>
          <w:rFonts w:eastAsiaTheme="minorHAnsi"/>
          <w:color w:val="000000" w:themeColor="text1"/>
        </w:rPr>
        <w:t xml:space="preserve"> e </w:t>
      </w:r>
      <w:proofErr w:type="spellStart"/>
      <w:r w:rsidRPr="001665BA">
        <w:rPr>
          <w:rFonts w:eastAsiaTheme="minorHAnsi"/>
          <w:color w:val="000000" w:themeColor="text1"/>
        </w:rPr>
        <w:t>zhvillimit</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demografik</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zonave</w:t>
      </w:r>
      <w:proofErr w:type="spellEnd"/>
      <w:r w:rsidRPr="001665BA">
        <w:rPr>
          <w:rFonts w:eastAsiaTheme="minorHAnsi"/>
          <w:color w:val="000000" w:themeColor="text1"/>
        </w:rPr>
        <w:t xml:space="preserve"> urbane </w:t>
      </w:r>
      <w:proofErr w:type="spellStart"/>
      <w:r w:rsidRPr="001665BA">
        <w:rPr>
          <w:rFonts w:eastAsiaTheme="minorHAnsi"/>
          <w:color w:val="000000" w:themeColor="text1"/>
        </w:rPr>
        <w:t>Llogaritja</w:t>
      </w:r>
      <w:proofErr w:type="spellEnd"/>
      <w:r w:rsidRPr="001665BA">
        <w:rPr>
          <w:rFonts w:eastAsiaTheme="minorHAnsi"/>
          <w:color w:val="000000" w:themeColor="text1"/>
        </w:rPr>
        <w:t xml:space="preserve"> e </w:t>
      </w:r>
      <w:proofErr w:type="spellStart"/>
      <w:r w:rsidRPr="001665BA">
        <w:rPr>
          <w:rFonts w:eastAsiaTheme="minorHAnsi"/>
          <w:color w:val="000000" w:themeColor="text1"/>
        </w:rPr>
        <w:t>këtyre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ardhurave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bëhet</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në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bazë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kuotave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ditore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ushqimit</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dhe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pjesëmarrjes</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së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femijëve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dhe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nxënëseve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në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kopshte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çerdhe</w:t>
      </w:r>
      <w:proofErr w:type="spellEnd"/>
      <w:r w:rsidRPr="001665BA">
        <w:rPr>
          <w:rFonts w:eastAsiaTheme="minorHAnsi"/>
          <w:color w:val="000000" w:themeColor="text1"/>
        </w:rPr>
        <w:t xml:space="preserve"> e </w:t>
      </w:r>
      <w:proofErr w:type="spellStart"/>
      <w:r w:rsidRPr="001665BA">
        <w:rPr>
          <w:rFonts w:eastAsiaTheme="minorHAnsi"/>
          <w:color w:val="000000" w:themeColor="text1"/>
        </w:rPr>
        <w:t>konvikte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Këto</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të</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ardhura</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përdoren</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për</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blerje</w:t>
      </w:r>
      <w:proofErr w:type="spellEnd"/>
      <w:r w:rsidRPr="001665BA">
        <w:rPr>
          <w:rFonts w:eastAsiaTheme="minorHAnsi"/>
          <w:color w:val="000000" w:themeColor="text1"/>
        </w:rPr>
        <w:t xml:space="preserve"> </w:t>
      </w:r>
      <w:proofErr w:type="spellStart"/>
      <w:r w:rsidRPr="001665BA">
        <w:rPr>
          <w:rFonts w:eastAsiaTheme="minorHAnsi"/>
          <w:color w:val="000000" w:themeColor="text1"/>
        </w:rPr>
        <w:t>ushqimesh</w:t>
      </w:r>
      <w:proofErr w:type="spellEnd"/>
      <w:r w:rsidRPr="001665BA">
        <w:rPr>
          <w:rFonts w:eastAsiaTheme="minorHAnsi"/>
          <w:color w:val="000000" w:themeColor="text1"/>
        </w:rPr>
        <w:t xml:space="preserve">. </w:t>
      </w:r>
    </w:p>
    <w:p w14:paraId="0944C234" w14:textId="77777777" w:rsidR="00DD3542" w:rsidRPr="001665BA" w:rsidRDefault="00DD3542" w:rsidP="00DD3542">
      <w:pPr>
        <w:numPr>
          <w:ilvl w:val="0"/>
          <w:numId w:val="24"/>
        </w:numPr>
        <w:spacing w:line="276" w:lineRule="auto"/>
        <w:contextualSpacing/>
        <w:jc w:val="both"/>
        <w:divId w:val="499348053"/>
        <w:rPr>
          <w:rFonts w:eastAsiaTheme="minorHAnsi"/>
          <w:color w:val="000000" w:themeColor="text1"/>
          <w:lang w:val="it-IT"/>
        </w:rPr>
      </w:pPr>
      <w:r w:rsidRPr="004D6FC1">
        <w:rPr>
          <w:rFonts w:eastAsiaTheme="minorHAnsi"/>
          <w:b/>
          <w:bCs/>
          <w:i/>
          <w:iCs/>
          <w:color w:val="000000" w:themeColor="text1"/>
          <w:lang w:val="it-IT"/>
        </w:rPr>
        <w:t>Tarifa nga gjoba INUV, tatime, polici bashkiake e MZSH.</w:t>
      </w:r>
      <w:r w:rsidRPr="001665BA">
        <w:rPr>
          <w:rFonts w:eastAsiaTheme="minorHAnsi"/>
          <w:i/>
          <w:iCs/>
          <w:color w:val="000000" w:themeColor="text1"/>
          <w:lang w:val="it-IT"/>
        </w:rPr>
        <w:t xml:space="preserve">  </w:t>
      </w:r>
      <w:r w:rsidRPr="001665BA">
        <w:rPr>
          <w:rFonts w:eastAsiaTheme="minorHAnsi"/>
          <w:color w:val="000000" w:themeColor="text1"/>
          <w:lang w:val="it-IT"/>
        </w:rPr>
        <w:t xml:space="preserve">Të ardhurat që mbildhen nga këto tarfa janë kryesisht gjoba të cilat vendosen nga Inspektoriati i Ndërtimit pranë Bashkisë Fier për shkelje të konstatuara nga subjektet që janë në proces ndërtimi. Po kështu edhe gjobat që vendos policia bashkikea ndaj subjekteve të cilat tregtojnë në vende që nuk janë të percaktuar për tregtim dhe kundërvajtjet e tjera administrative. Gjithashtu edhe nga MZSh vendosen gjoba për masën e sigurisë në objekte për mbrojtjen nga zjarri. MZSh siguron të ardhura nga vendosja e tarifës për shërbime të përcaktuara me ligj për këtë institucion si leje sheshi, akt teknik, akt ekspertimi. </w:t>
      </w:r>
    </w:p>
    <w:p w14:paraId="2DDB0D46" w14:textId="77777777" w:rsidR="00DD3542" w:rsidRPr="001665BA" w:rsidRDefault="00DD3542" w:rsidP="00DD3542">
      <w:pPr>
        <w:ind w:left="720"/>
        <w:contextualSpacing/>
        <w:jc w:val="both"/>
        <w:divId w:val="499348053"/>
        <w:rPr>
          <w:rFonts w:eastAsiaTheme="minorHAnsi"/>
          <w:color w:val="000000" w:themeColor="text1"/>
          <w:lang w:val="it-IT"/>
        </w:rPr>
      </w:pPr>
      <w:r w:rsidRPr="001665BA">
        <w:rPr>
          <w:rFonts w:eastAsiaTheme="minorHAnsi"/>
          <w:color w:val="000000" w:themeColor="text1"/>
          <w:lang w:val="it-IT"/>
        </w:rPr>
        <w:t>Parashikim i ulët (500-700 mijë) sepse synimi ynë nuk është gjobitja, por parandalimi i ndërtimeve pa leje. Kjo shifër tregon një qasje edukuese ndaj territorit</w:t>
      </w:r>
    </w:p>
    <w:p w14:paraId="4798FBBD" w14:textId="77777777" w:rsidR="00DD3542" w:rsidRPr="001665BA" w:rsidRDefault="00DD3542" w:rsidP="00DD3542">
      <w:pPr>
        <w:numPr>
          <w:ilvl w:val="0"/>
          <w:numId w:val="24"/>
        </w:numPr>
        <w:spacing w:line="276" w:lineRule="auto"/>
        <w:contextualSpacing/>
        <w:jc w:val="both"/>
        <w:divId w:val="499348053"/>
        <w:rPr>
          <w:rFonts w:eastAsiaTheme="minorHAnsi"/>
          <w:lang w:val="it-IT"/>
        </w:rPr>
      </w:pPr>
      <w:r w:rsidRPr="004D6FC1">
        <w:rPr>
          <w:rFonts w:eastAsiaTheme="minorHAnsi"/>
          <w:b/>
          <w:bCs/>
          <w:i/>
          <w:iCs/>
          <w:color w:val="000000" w:themeColor="text1"/>
          <w:lang w:val="it-IT"/>
        </w:rPr>
        <w:t>Renta minerare</w:t>
      </w:r>
      <w:r w:rsidRPr="001665BA">
        <w:rPr>
          <w:rFonts w:eastAsiaTheme="minorHAnsi"/>
          <w:i/>
          <w:iCs/>
          <w:color w:val="000000" w:themeColor="text1"/>
          <w:lang w:val="it-IT"/>
        </w:rPr>
        <w:t xml:space="preserve"> </w:t>
      </w:r>
      <w:r w:rsidRPr="001665BA">
        <w:rPr>
          <w:rFonts w:eastAsiaTheme="minorHAnsi"/>
          <w:lang w:val="it-IT"/>
        </w:rPr>
        <w:t>Kjo e ardhur është e përcaktuar sipas Ligjit për Taksat Kombëtare për prodhimin dhe nxjerrjen nga nëntoka e produkteve të saj, ku 5% e të ardhurave të shfrytezimit i kalohet bashkisë e cila ka në juridiksionin e saj territorin që shfrytëzohet për nxjerrje e produkteve të nëntokës.</w:t>
      </w:r>
      <w:r w:rsidRPr="001665BA">
        <w:rPr>
          <w:lang w:val="it-IT"/>
        </w:rPr>
        <w:t xml:space="preserve"> R</w:t>
      </w:r>
      <w:r w:rsidRPr="001665BA">
        <w:rPr>
          <w:rFonts w:eastAsiaTheme="minorHAnsi"/>
          <w:lang w:val="it-IT"/>
        </w:rPr>
        <w:t xml:space="preserve">ritje drejt 19 mln bazuar në intensitetin e </w:t>
      </w:r>
      <w:r w:rsidRPr="001665BA">
        <w:rPr>
          <w:rFonts w:eastAsiaTheme="minorHAnsi"/>
          <w:lang w:val="it-IT"/>
        </w:rPr>
        <w:lastRenderedPageBreak/>
        <w:t>nxjerrjes së burimeve natyrore në territor (naftë/gaz/gurë) gjithashtu dhe duke p</w:t>
      </w:r>
      <w:r>
        <w:rPr>
          <w:rFonts w:eastAsiaTheme="minorHAnsi"/>
          <w:lang w:val="it-IT"/>
        </w:rPr>
        <w:t>ë</w:t>
      </w:r>
      <w:r w:rsidRPr="001665BA">
        <w:rPr>
          <w:rFonts w:eastAsiaTheme="minorHAnsi"/>
          <w:lang w:val="it-IT"/>
        </w:rPr>
        <w:t>rafruar me faktin e vuteve t</w:t>
      </w:r>
      <w:r>
        <w:rPr>
          <w:rFonts w:eastAsiaTheme="minorHAnsi"/>
          <w:lang w:val="it-IT"/>
        </w:rPr>
        <w:t>ë</w:t>
      </w:r>
      <w:r w:rsidRPr="001665BA">
        <w:rPr>
          <w:rFonts w:eastAsiaTheme="minorHAnsi"/>
          <w:lang w:val="it-IT"/>
        </w:rPr>
        <w:t xml:space="preserve"> kaluara. Kjo varet nga aktiviteti i kompanive koncesionare dhe çmimet në tregjet ndërkombëtare.</w:t>
      </w:r>
    </w:p>
    <w:p w14:paraId="52FE5C2C" w14:textId="77777777" w:rsidR="00DD3542" w:rsidRPr="004D6FC1" w:rsidRDefault="00DD3542" w:rsidP="00DD3542">
      <w:pPr>
        <w:numPr>
          <w:ilvl w:val="0"/>
          <w:numId w:val="24"/>
        </w:numPr>
        <w:spacing w:line="276" w:lineRule="auto"/>
        <w:contextualSpacing/>
        <w:jc w:val="both"/>
        <w:divId w:val="499348053"/>
        <w:rPr>
          <w:rFonts w:eastAsiaTheme="minorHAnsi"/>
          <w:bCs/>
          <w:lang w:val="it-IT"/>
        </w:rPr>
      </w:pPr>
      <w:r w:rsidRPr="004D6FC1">
        <w:rPr>
          <w:rFonts w:eastAsiaTheme="minorHAnsi"/>
          <w:b/>
          <w:bCs/>
          <w:i/>
          <w:iCs/>
          <w:color w:val="000000" w:themeColor="text1"/>
          <w:lang w:val="it-IT"/>
        </w:rPr>
        <w:t xml:space="preserve">Të ardhura nga tarifa e shërbimit të varrimit dhe mirëmbajtjes së varrezave publike. me </w:t>
      </w:r>
      <w:r w:rsidRPr="001665BA">
        <w:rPr>
          <w:rFonts w:eastAsiaTheme="minorHAnsi"/>
          <w:i/>
          <w:iCs/>
          <w:color w:val="000000" w:themeColor="text1"/>
          <w:lang w:val="it-IT"/>
        </w:rPr>
        <w:t>Vendimin nr 50 datë 23.07.2021</w:t>
      </w:r>
      <w:r w:rsidRPr="001665BA">
        <w:rPr>
          <w:rFonts w:eastAsiaTheme="minorHAnsi"/>
          <w:bCs/>
          <w:lang w:val="it-IT"/>
        </w:rPr>
        <w:t xml:space="preserve"> ka vendosur që shërbimi i mirëmbajtjes së varrezave publike dhe shërbimi i varrimit të kryhet nga Bashkia Fier. Në këtë kuadër është ngritur tashmë Ndërmarrja e Gjelbërimit, Mirëmbajtjes së varrezave Publike dhe shërbimit të varrimit. Për këtë qëllim është përllogaritur një tarifë e cila përfshin: Shërbimin e kryerjes së procesit të varrimit dhe jo tarifat e shoqërive private të funeralit.</w:t>
      </w:r>
    </w:p>
    <w:p w14:paraId="0322EE03" w14:textId="77777777" w:rsidR="00DD3542" w:rsidRDefault="00DD3542" w:rsidP="00DD3542">
      <w:pPr>
        <w:numPr>
          <w:ilvl w:val="0"/>
          <w:numId w:val="24"/>
        </w:numPr>
        <w:spacing w:line="276" w:lineRule="auto"/>
        <w:contextualSpacing/>
        <w:jc w:val="both"/>
        <w:divId w:val="499348053"/>
        <w:rPr>
          <w:rFonts w:eastAsiaTheme="minorHAnsi"/>
          <w:lang w:val="it-IT"/>
        </w:rPr>
      </w:pPr>
      <w:r w:rsidRPr="004D6FC1">
        <w:rPr>
          <w:rFonts w:eastAsiaTheme="minorHAnsi"/>
          <w:b/>
          <w:bCs/>
          <w:i/>
          <w:iCs/>
          <w:color w:val="000000" w:themeColor="text1"/>
          <w:lang w:val="it-IT"/>
        </w:rPr>
        <w:t>Tarifa te tjera</w:t>
      </w:r>
      <w:r w:rsidRPr="001665BA">
        <w:rPr>
          <w:rFonts w:eastAsiaTheme="minorHAnsi"/>
          <w:i/>
          <w:iCs/>
          <w:color w:val="000000" w:themeColor="text1"/>
          <w:lang w:val="it-IT"/>
        </w:rPr>
        <w:t xml:space="preserve">. </w:t>
      </w:r>
      <w:r w:rsidRPr="001665BA">
        <w:rPr>
          <w:rFonts w:eastAsiaTheme="minorHAnsi"/>
          <w:lang w:val="it-IT"/>
        </w:rPr>
        <w:t>Në këtë zë janë përfshirë kryesisht të ardhurat nga shërbime dytësore që nuk janë përfshirë në zërat e tjerë të tarifave.  Në vecanti janë përfshirë shërbime ndaj komunitetit si pajisja me vërtetime ëe ndryshme si në Njësitë Administrative ashtu dhe në Rajonet e qytetit, nxjerrja dhe fotokopje e dokumentave dhe vënia në dispozicion të qytetarit, e të tjera shërbime të parashikuara në paketë n fiskale, taksën e pullës, sponsorizime etj.</w:t>
      </w:r>
    </w:p>
    <w:p w14:paraId="6E119D63" w14:textId="77777777" w:rsidR="00DD3542" w:rsidRDefault="00DD3542" w:rsidP="00DD3542">
      <w:pPr>
        <w:spacing w:line="276" w:lineRule="auto"/>
        <w:ind w:left="720"/>
        <w:contextualSpacing/>
        <w:jc w:val="both"/>
        <w:divId w:val="499348053"/>
        <w:rPr>
          <w:rFonts w:eastAsiaTheme="minorHAnsi"/>
          <w:lang w:val="it-IT"/>
        </w:rPr>
      </w:pPr>
    </w:p>
    <w:p w14:paraId="34CFD6EE" w14:textId="77777777" w:rsidR="00DD3542" w:rsidRPr="004E193A" w:rsidRDefault="00DD3542" w:rsidP="00DD3542">
      <w:pPr>
        <w:divId w:val="499348053"/>
        <w:rPr>
          <w:rFonts w:eastAsiaTheme="minorHAnsi"/>
          <w:b/>
          <w:bCs/>
          <w:color w:val="4472C4" w:themeColor="accent1"/>
          <w:lang w:val="sq-AL"/>
        </w:rPr>
      </w:pPr>
      <w:r w:rsidRPr="004E193A">
        <w:rPr>
          <w:rFonts w:eastAsiaTheme="minorHAnsi"/>
          <w:b/>
          <w:bCs/>
          <w:color w:val="4472C4" w:themeColor="accent1"/>
          <w:lang w:val="sq-AL"/>
        </w:rPr>
        <w:t>Të ardhurat nga Menaxhimi i Pasurive Publike</w:t>
      </w:r>
    </w:p>
    <w:p w14:paraId="24752B86" w14:textId="77777777" w:rsidR="00DD3542" w:rsidRPr="000F0406" w:rsidRDefault="00DD3542" w:rsidP="00DD3542">
      <w:pPr>
        <w:pStyle w:val="NormalWeb"/>
        <w:spacing w:before="0" w:beforeAutospacing="0" w:after="0" w:afterAutospacing="0"/>
        <w:divId w:val="499348053"/>
        <w:rPr>
          <w:lang w:val="sq-AL"/>
        </w:rPr>
      </w:pPr>
    </w:p>
    <w:p w14:paraId="3E137CF6" w14:textId="77777777" w:rsidR="00DD3542" w:rsidRPr="000F0406" w:rsidRDefault="00DD3542" w:rsidP="00DD3542">
      <w:pPr>
        <w:pStyle w:val="NormalWeb"/>
        <w:spacing w:before="0" w:beforeAutospacing="0" w:after="0" w:afterAutospacing="0"/>
        <w:jc w:val="both"/>
        <w:divId w:val="499348053"/>
        <w:rPr>
          <w:lang w:val="sq-AL"/>
        </w:rPr>
      </w:pPr>
      <w:r w:rsidRPr="000F0406">
        <w:rPr>
          <w:lang w:val="sq-AL"/>
        </w:rPr>
        <w:t>Të ardhurat nga menaxhimi i pasurive publike përfshijnë të ardhurat e gjeneruara nga dhënia me qira e tokës bujqësore, pronës, tokës dhe pajisjeve palëve të treta.</w:t>
      </w:r>
    </w:p>
    <w:p w14:paraId="0CADB593" w14:textId="77777777" w:rsidR="00DD3542" w:rsidRPr="000F0406" w:rsidRDefault="00DD3542" w:rsidP="00DD3542">
      <w:pPr>
        <w:pStyle w:val="NormalWeb"/>
        <w:spacing w:before="0" w:beforeAutospacing="0" w:after="0" w:afterAutospacing="0"/>
        <w:divId w:val="499348053"/>
        <w:rPr>
          <w:lang w:val="sq-AL"/>
        </w:rPr>
      </w:pPr>
    </w:p>
    <w:p w14:paraId="7F1B7176" w14:textId="77777777" w:rsidR="00DD3542" w:rsidRPr="004E193A" w:rsidRDefault="00DD3542" w:rsidP="00DD3542">
      <w:pPr>
        <w:divId w:val="499348053"/>
        <w:rPr>
          <w:rFonts w:eastAsiaTheme="minorHAnsi"/>
          <w:b/>
          <w:bCs/>
          <w:color w:val="4472C4" w:themeColor="accent1"/>
          <w:lang w:val="sq-AL"/>
        </w:rPr>
      </w:pPr>
      <w:r w:rsidRPr="004E193A">
        <w:rPr>
          <w:rFonts w:eastAsiaTheme="minorHAnsi"/>
          <w:b/>
          <w:bCs/>
          <w:color w:val="4472C4" w:themeColor="accent1"/>
          <w:lang w:val="sq-AL"/>
        </w:rPr>
        <w:t>Të Ardhura të Tjera të Veta</w:t>
      </w:r>
    </w:p>
    <w:p w14:paraId="5ADCAA63" w14:textId="77777777" w:rsidR="00DD3542" w:rsidRPr="000F0406" w:rsidRDefault="00DD3542" w:rsidP="00DD3542">
      <w:pPr>
        <w:pStyle w:val="NormalWeb"/>
        <w:spacing w:before="0" w:beforeAutospacing="0" w:after="0" w:afterAutospacing="0"/>
        <w:divId w:val="499348053"/>
        <w:rPr>
          <w:lang w:val="sq-AL"/>
        </w:rPr>
      </w:pPr>
    </w:p>
    <w:p w14:paraId="5E816ECE" w14:textId="77777777" w:rsidR="00DD3542" w:rsidRPr="000F0406" w:rsidRDefault="00DD3542" w:rsidP="00DD3542">
      <w:pPr>
        <w:pStyle w:val="NormalWeb"/>
        <w:spacing w:before="0" w:beforeAutospacing="0" w:after="0" w:afterAutospacing="0"/>
        <w:divId w:val="499348053"/>
        <w:rPr>
          <w:lang w:val="sq-AL"/>
        </w:rPr>
      </w:pPr>
      <w:r w:rsidRPr="000F0406">
        <w:rPr>
          <w:lang w:val="sq-AL"/>
        </w:rPr>
        <w:t>Të ardhurat e tjera përfshijnë ato të gjeneruara nga: pozicionet aksionare të bashkisë; ndëshkimet dhe gjobat; grante nga marrëveshjet ndërkombëtare apo nga qeveritë e huaja; etj.</w:t>
      </w:r>
    </w:p>
    <w:p w14:paraId="2684C2AF" w14:textId="77777777" w:rsidR="00DD3542" w:rsidRDefault="00DD3542" w:rsidP="00DD3542">
      <w:pPr>
        <w:pStyle w:val="NormalWeb"/>
        <w:spacing w:before="0" w:beforeAutospacing="0" w:after="0" w:afterAutospacing="0"/>
        <w:divId w:val="499348053"/>
        <w:rPr>
          <w:lang w:val="sq-AL"/>
        </w:rPr>
      </w:pPr>
    </w:p>
    <w:p w14:paraId="4E2D71FD" w14:textId="77777777" w:rsidR="00DD3542" w:rsidRPr="000F0406" w:rsidRDefault="00DD3542" w:rsidP="00DD3542">
      <w:pPr>
        <w:pStyle w:val="NormalWeb"/>
        <w:spacing w:before="0" w:beforeAutospacing="0" w:after="0" w:afterAutospacing="0"/>
        <w:divId w:val="499348053"/>
        <w:rPr>
          <w:lang w:val="sq-AL"/>
        </w:rPr>
      </w:pPr>
    </w:p>
    <w:p w14:paraId="407ADC83" w14:textId="77777777" w:rsidR="00DD3542" w:rsidRPr="00A9261B" w:rsidRDefault="00DD3542" w:rsidP="00DD3542">
      <w:pPr>
        <w:pStyle w:val="Heading4"/>
        <w:keepNext/>
        <w:spacing w:before="0" w:beforeAutospacing="0" w:after="0" w:afterAutospacing="0"/>
        <w:divId w:val="499348053"/>
        <w:rPr>
          <w:rFonts w:eastAsia="Times New Roman"/>
          <w:lang w:val="sq-AL"/>
        </w:rPr>
      </w:pPr>
      <w:r w:rsidRPr="00A9261B">
        <w:rPr>
          <w:rFonts w:eastAsia="Times New Roman"/>
          <w:color w:val="2F5496"/>
          <w:lang w:val="sq-AL"/>
        </w:rPr>
        <w:t>Të ardhurat nga Taksat e Ndara</w:t>
      </w:r>
    </w:p>
    <w:p w14:paraId="446A731E" w14:textId="77777777" w:rsidR="00DD3542" w:rsidRPr="00A9261B" w:rsidRDefault="00DD3542" w:rsidP="00DD3542">
      <w:pPr>
        <w:pStyle w:val="NormalWeb"/>
        <w:spacing w:before="0" w:beforeAutospacing="0" w:after="0" w:afterAutospacing="0"/>
        <w:jc w:val="both"/>
        <w:divId w:val="499348053"/>
        <w:rPr>
          <w:lang w:val="sq-AL"/>
        </w:rPr>
      </w:pPr>
    </w:p>
    <w:p w14:paraId="42CF2475" w14:textId="77777777" w:rsidR="00DD3542" w:rsidRPr="00A9261B" w:rsidRDefault="00DD3542" w:rsidP="00DD3542">
      <w:pPr>
        <w:pStyle w:val="NormalWeb"/>
        <w:spacing w:before="0" w:beforeAutospacing="0" w:after="0" w:afterAutospacing="0"/>
        <w:jc w:val="both"/>
        <w:divId w:val="499348053"/>
        <w:rPr>
          <w:lang w:val="sq-AL"/>
        </w:rPr>
      </w:pPr>
      <w:r w:rsidRPr="00A9261B">
        <w:rPr>
          <w:lang w:val="sq-AL"/>
        </w:rPr>
        <w:t>Bashkia merr një pjesë të të ardhurave të mbledhura nga qeveria qendrore nga tatimi mbi të ardhurat personale, taksa e regjistrimit të automjeteve dhe renta minerale. Informacioni për këto të ardhura është paraqitur në këtë nën-seksion.</w:t>
      </w:r>
    </w:p>
    <w:p w14:paraId="1FB67F30" w14:textId="77777777" w:rsidR="00DD3542" w:rsidRPr="00A9261B" w:rsidRDefault="00DD3542" w:rsidP="00DD3542">
      <w:pPr>
        <w:pStyle w:val="NormalWeb"/>
        <w:spacing w:before="0" w:beforeAutospacing="0" w:after="0" w:afterAutospacing="0"/>
        <w:jc w:val="both"/>
        <w:divId w:val="499348053"/>
        <w:rPr>
          <w:lang w:val="sq-AL"/>
        </w:rPr>
      </w:pPr>
    </w:p>
    <w:p w14:paraId="373A1062" w14:textId="77777777" w:rsidR="00DD3542" w:rsidRPr="00A9261B" w:rsidRDefault="00DD3542" w:rsidP="00DD3542">
      <w:pPr>
        <w:pStyle w:val="ListParagraph"/>
        <w:ind w:left="0"/>
        <w:jc w:val="both"/>
        <w:divId w:val="499348053"/>
        <w:rPr>
          <w:rFonts w:eastAsiaTheme="minorHAnsi"/>
          <w:b/>
          <w:bCs/>
          <w:color w:val="2F5496" w:themeColor="accent1" w:themeShade="BF"/>
          <w:lang w:val="sq-AL"/>
        </w:rPr>
      </w:pPr>
      <w:r w:rsidRPr="00A9261B">
        <w:rPr>
          <w:rFonts w:eastAsiaTheme="minorHAnsi"/>
          <w:b/>
          <w:bCs/>
          <w:color w:val="2F5496" w:themeColor="accent1" w:themeShade="BF"/>
          <w:lang w:val="sq-AL"/>
        </w:rPr>
        <w:t>Tatimi mbi të Ardhurat Personale</w:t>
      </w:r>
    </w:p>
    <w:p w14:paraId="49933F11" w14:textId="77777777" w:rsidR="00DD3542" w:rsidRPr="00A9261B" w:rsidRDefault="00DD3542" w:rsidP="00DD3542">
      <w:pPr>
        <w:pStyle w:val="NormalWeb"/>
        <w:spacing w:before="0" w:beforeAutospacing="0" w:after="0" w:afterAutospacing="0"/>
        <w:jc w:val="both"/>
        <w:divId w:val="499348053"/>
        <w:rPr>
          <w:lang w:val="sq-AL"/>
        </w:rPr>
      </w:pPr>
    </w:p>
    <w:p w14:paraId="30E7433F" w14:textId="77777777" w:rsidR="00DD3542" w:rsidRPr="00A9261B" w:rsidRDefault="00DD3542" w:rsidP="00DD3542">
      <w:pPr>
        <w:pStyle w:val="NormalWeb"/>
        <w:spacing w:before="0" w:beforeAutospacing="0" w:after="0" w:afterAutospacing="0"/>
        <w:jc w:val="both"/>
        <w:divId w:val="499348053"/>
        <w:rPr>
          <w:lang w:val="sq-AL"/>
        </w:rPr>
      </w:pPr>
      <w:r w:rsidRPr="00A9261B">
        <w:rPr>
          <w:lang w:val="sq-AL"/>
        </w:rPr>
        <w:t>Të ardhurat e ndara nga Tatimi mbi të Ardhurat Personale përfshijnë tatimin mbi të ardhurat personale si të nëpunësve publikë, ashtu edhe të atyre të punësuar në sektorin jo-publik si dhe tatimin mbi të ardhurat e krijuara nga individë nga interesi, qiraja, llotaritë, lojërat dhe burime të tjera.</w:t>
      </w:r>
    </w:p>
    <w:p w14:paraId="330B9A16" w14:textId="77777777" w:rsidR="00DD3542" w:rsidRPr="00A9261B" w:rsidRDefault="00DD3542" w:rsidP="00DD3542">
      <w:pPr>
        <w:pStyle w:val="NormalWeb"/>
        <w:spacing w:before="0" w:beforeAutospacing="0" w:after="0" w:afterAutospacing="0"/>
        <w:divId w:val="499348053"/>
        <w:rPr>
          <w:lang w:val="sq-AL"/>
        </w:rPr>
      </w:pPr>
    </w:p>
    <w:p w14:paraId="5F22FB6F" w14:textId="77777777" w:rsidR="00DD3542" w:rsidRPr="00A9261B" w:rsidRDefault="00DD3542" w:rsidP="00DD3542">
      <w:pPr>
        <w:divId w:val="499348053"/>
        <w:rPr>
          <w:rFonts w:eastAsiaTheme="minorHAnsi"/>
          <w:b/>
          <w:bCs/>
          <w:color w:val="2F5496" w:themeColor="accent1" w:themeShade="BF"/>
          <w:lang w:val="sq-AL"/>
        </w:rPr>
      </w:pPr>
      <w:r w:rsidRPr="00A9261B">
        <w:rPr>
          <w:rFonts w:eastAsiaTheme="minorHAnsi"/>
          <w:b/>
          <w:bCs/>
          <w:color w:val="2F5496" w:themeColor="accent1" w:themeShade="BF"/>
          <w:lang w:val="sq-AL"/>
        </w:rPr>
        <w:t>Taksa për qarkullimin e mjeteve të përdorura</w:t>
      </w:r>
    </w:p>
    <w:p w14:paraId="5C14A910" w14:textId="77777777" w:rsidR="00DD3542" w:rsidRPr="00A9261B" w:rsidRDefault="00DD3542" w:rsidP="00DD3542">
      <w:pPr>
        <w:pStyle w:val="NormalWeb"/>
        <w:spacing w:before="0" w:beforeAutospacing="0" w:after="0" w:afterAutospacing="0"/>
        <w:jc w:val="both"/>
        <w:divId w:val="499348053"/>
        <w:rPr>
          <w:lang w:val="sq-AL"/>
        </w:rPr>
      </w:pPr>
      <w:r w:rsidRPr="00A9261B">
        <w:rPr>
          <w:lang w:val="sq-AL"/>
        </w:rPr>
        <w:t>Taksa vjetore për qarkullimin e mjeteve të përdorura është pjesë e taksave të ndara. Njësitë e vetëqeverisjes vendore përftojnë 25% të të ardhurave totale të gjeneruara nga kjo taksë.</w:t>
      </w:r>
    </w:p>
    <w:p w14:paraId="1FA6BF8E" w14:textId="77777777" w:rsidR="00DD3542" w:rsidRPr="00A9261B" w:rsidRDefault="00DD3542" w:rsidP="00DD3542">
      <w:pPr>
        <w:pStyle w:val="NormalWeb"/>
        <w:spacing w:before="0" w:beforeAutospacing="0" w:after="0" w:afterAutospacing="0"/>
        <w:jc w:val="both"/>
        <w:divId w:val="499348053"/>
        <w:rPr>
          <w:lang w:val="sq-AL"/>
        </w:rPr>
      </w:pPr>
    </w:p>
    <w:p w14:paraId="5B0F5DE9" w14:textId="77777777" w:rsidR="00DD3542" w:rsidRPr="00A9261B" w:rsidRDefault="00DD3542" w:rsidP="00DD3542">
      <w:pPr>
        <w:divId w:val="499348053"/>
        <w:rPr>
          <w:rFonts w:eastAsiaTheme="minorHAnsi"/>
          <w:b/>
          <w:bCs/>
          <w:color w:val="2F5496" w:themeColor="accent1" w:themeShade="BF"/>
          <w:lang w:val="sq-AL"/>
        </w:rPr>
      </w:pPr>
      <w:r w:rsidRPr="00A9261B">
        <w:rPr>
          <w:rFonts w:eastAsiaTheme="minorHAnsi"/>
          <w:b/>
          <w:bCs/>
          <w:color w:val="2F5496" w:themeColor="accent1" w:themeShade="BF"/>
          <w:lang w:val="sq-AL"/>
        </w:rPr>
        <w:t>Renta Minerare</w:t>
      </w:r>
    </w:p>
    <w:p w14:paraId="77929DBD" w14:textId="77777777" w:rsidR="00DD3542" w:rsidRPr="00A9261B" w:rsidRDefault="00DD3542" w:rsidP="00DD3542">
      <w:pPr>
        <w:pStyle w:val="NormalWeb"/>
        <w:spacing w:before="0" w:beforeAutospacing="0" w:after="0" w:afterAutospacing="0"/>
        <w:jc w:val="both"/>
        <w:divId w:val="499348053"/>
        <w:rPr>
          <w:lang w:val="sq-AL"/>
        </w:rPr>
      </w:pPr>
      <w:r w:rsidRPr="00A9261B">
        <w:rPr>
          <w:lang w:val="sq-AL"/>
        </w:rPr>
        <w:t xml:space="preserve">Çdo person fizik ose juridik, i cili është i licencuar dhe/ose vepron në industrinë minerare, sipas një marrëdhënieje kontraktuale me ministrin përgjegjëse për këtë fushë, duhet të paguajë qira </w:t>
      </w:r>
      <w:r w:rsidRPr="00A9261B">
        <w:rPr>
          <w:lang w:val="sq-AL"/>
        </w:rPr>
        <w:lastRenderedPageBreak/>
        <w:t>për burimet natyrore të nxjerra nga, mbi/nën tokën e Republikës së Shqipërisë. Njësitë e Vetëqeverisjes Vendore ku kryhet aktiviteti marrin 5 përqind e të ardhurave nga renta minerare.</w:t>
      </w:r>
    </w:p>
    <w:p w14:paraId="4EBA63A8" w14:textId="77777777" w:rsidR="00DD3542" w:rsidRPr="00A9261B" w:rsidRDefault="00DD3542" w:rsidP="00DD3542">
      <w:pPr>
        <w:pStyle w:val="NormalWeb"/>
        <w:spacing w:before="0" w:beforeAutospacing="0" w:after="0" w:afterAutospacing="0"/>
        <w:divId w:val="499348053"/>
        <w:rPr>
          <w:lang w:val="sq-AL"/>
        </w:rPr>
      </w:pPr>
    </w:p>
    <w:p w14:paraId="5F8DF195" w14:textId="77777777" w:rsidR="00DD3542" w:rsidRDefault="00DD3542" w:rsidP="00DD3542">
      <w:pPr>
        <w:pStyle w:val="NormalWeb"/>
        <w:spacing w:before="0" w:beforeAutospacing="0" w:after="0" w:afterAutospacing="0"/>
        <w:jc w:val="both"/>
        <w:divId w:val="499348053"/>
        <w:rPr>
          <w:rFonts w:eastAsiaTheme="minorHAnsi"/>
          <w:b/>
          <w:bCs/>
          <w:color w:val="2F5496" w:themeColor="accent1" w:themeShade="BF"/>
          <w:lang w:val="sq-AL"/>
        </w:rPr>
      </w:pPr>
    </w:p>
    <w:p w14:paraId="6379BAE4" w14:textId="77777777" w:rsidR="00DD3542" w:rsidRPr="00A9261B" w:rsidRDefault="00DD3542" w:rsidP="00DD3542">
      <w:pPr>
        <w:pStyle w:val="NormalWeb"/>
        <w:spacing w:before="0" w:beforeAutospacing="0" w:after="0" w:afterAutospacing="0"/>
        <w:jc w:val="both"/>
        <w:divId w:val="499348053"/>
        <w:rPr>
          <w:rFonts w:eastAsiaTheme="minorHAnsi"/>
          <w:b/>
          <w:bCs/>
          <w:color w:val="2F5496" w:themeColor="accent1" w:themeShade="BF"/>
          <w:lang w:val="sq-AL"/>
        </w:rPr>
      </w:pPr>
      <w:r w:rsidRPr="00A9261B">
        <w:rPr>
          <w:rFonts w:eastAsiaTheme="minorHAnsi"/>
          <w:b/>
          <w:bCs/>
          <w:color w:val="2F5496" w:themeColor="accent1" w:themeShade="BF"/>
          <w:lang w:val="sq-AL"/>
        </w:rPr>
        <w:t>Taksa e kalimit të së drejtës së pronësisë për pasurinë e paluajtshme</w:t>
      </w:r>
    </w:p>
    <w:p w14:paraId="5003ADE5" w14:textId="77777777" w:rsidR="00DD3542" w:rsidRPr="00A9261B" w:rsidRDefault="00DD3542" w:rsidP="00DD3542">
      <w:pPr>
        <w:pStyle w:val="NormalWeb"/>
        <w:spacing w:before="0" w:beforeAutospacing="0" w:after="0" w:afterAutospacing="0"/>
        <w:jc w:val="both"/>
        <w:divId w:val="499348053"/>
        <w:rPr>
          <w:lang w:val="sq-AL"/>
        </w:rPr>
      </w:pPr>
    </w:p>
    <w:p w14:paraId="383307B4" w14:textId="77777777" w:rsidR="00DD3542" w:rsidRDefault="00DD3542" w:rsidP="00DD3542">
      <w:pPr>
        <w:pStyle w:val="NormalWeb"/>
        <w:spacing w:before="0" w:beforeAutospacing="0" w:after="0" w:afterAutospacing="0"/>
        <w:jc w:val="both"/>
        <w:divId w:val="499348053"/>
        <w:rPr>
          <w:rFonts w:eastAsiaTheme="minorHAnsi"/>
          <w:lang w:val="sq-AL"/>
        </w:rPr>
      </w:pPr>
      <w:r w:rsidRPr="00A9261B">
        <w:rPr>
          <w:lang w:val="sq-AL"/>
        </w:rPr>
        <w:t xml:space="preserve">Kjo takse eshte   </w:t>
      </w:r>
      <w:r w:rsidRPr="00A9261B">
        <w:rPr>
          <w:rFonts w:eastAsiaTheme="minorHAnsi"/>
          <w:lang w:val="sq-AL"/>
        </w:rPr>
        <w:t>97 për qind e të ardhurave nga taksa e kalimit të së drejtës së pronësisë për pasurinë e paluajtshme për individë, personat fizikë dhe juridikë.</w:t>
      </w:r>
    </w:p>
    <w:p w14:paraId="18BB523E" w14:textId="77777777" w:rsidR="00DD3542" w:rsidRPr="0067187C" w:rsidRDefault="00DD3542" w:rsidP="00DD3542">
      <w:pPr>
        <w:spacing w:line="276" w:lineRule="auto"/>
        <w:ind w:left="720"/>
        <w:contextualSpacing/>
        <w:jc w:val="both"/>
        <w:divId w:val="499348053"/>
        <w:rPr>
          <w:rFonts w:eastAsiaTheme="minorHAnsi"/>
          <w:lang w:val="it-IT"/>
        </w:rPr>
      </w:pPr>
    </w:p>
    <w:p w14:paraId="654EE3CC" w14:textId="77777777" w:rsidR="00DD3542" w:rsidRPr="00661F6C" w:rsidRDefault="00DD3542" w:rsidP="00DD3542">
      <w:pPr>
        <w:pStyle w:val="NormalWeb"/>
        <w:spacing w:before="0" w:beforeAutospacing="0" w:after="0" w:afterAutospacing="0"/>
        <w:divId w:val="499348053"/>
        <w:rPr>
          <w:lang w:val="sq-AL"/>
        </w:rPr>
      </w:pPr>
    </w:p>
    <w:p w14:paraId="1E85E9B2" w14:textId="77777777" w:rsidR="00DD3542" w:rsidRPr="00661F6C" w:rsidRDefault="00DD3542" w:rsidP="00DD3542">
      <w:pPr>
        <w:pStyle w:val="Heading4"/>
        <w:keepNext/>
        <w:spacing w:before="0" w:beforeAutospacing="0" w:after="0" w:afterAutospacing="0"/>
        <w:divId w:val="499348053"/>
        <w:rPr>
          <w:lang w:val="sq-AL"/>
        </w:rPr>
      </w:pPr>
      <w:r w:rsidRPr="00436DEE">
        <w:rPr>
          <w:rFonts w:eastAsia="Times New Roman"/>
          <w:b w:val="0"/>
          <w:bCs w:val="0"/>
          <w:i/>
          <w:iCs/>
          <w:color w:val="2F5496"/>
          <w:lang w:val="sq-AL"/>
        </w:rPr>
        <w:t>4.1.1.3 Transferta e pakushtëzuar e përgjithshme</w:t>
      </w:r>
    </w:p>
    <w:p w14:paraId="12630A50" w14:textId="77777777" w:rsidR="00DD3542" w:rsidRPr="00661F6C" w:rsidRDefault="00DD3542" w:rsidP="00DD3542">
      <w:pPr>
        <w:pStyle w:val="NormalWeb"/>
        <w:spacing w:before="0" w:beforeAutospacing="0" w:after="0" w:afterAutospacing="0"/>
        <w:divId w:val="499348053"/>
        <w:rPr>
          <w:lang w:val="sq-AL"/>
        </w:rPr>
      </w:pPr>
    </w:p>
    <w:p w14:paraId="7C8F5ED3"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Të ardhurat nga transferta e pakushtëzuar e përgjithshme për periudhën afatmesme që i kalojnë pushtetit vendor komunikohen nga Ministria e Financave dhe Ekonomisë përmes Udhëzimit Vjetor dhe atij Plotësues të Përgatitjes së PBA-së.</w:t>
      </w:r>
    </w:p>
    <w:p w14:paraId="2335B499" w14:textId="77777777" w:rsidR="00DD3542" w:rsidRPr="00661F6C" w:rsidRDefault="00DD3542" w:rsidP="00DD3542">
      <w:pPr>
        <w:pStyle w:val="NormalWeb"/>
        <w:spacing w:before="0" w:beforeAutospacing="0" w:after="0" w:afterAutospacing="0"/>
        <w:divId w:val="499348053"/>
        <w:rPr>
          <w:lang w:val="sq-AL"/>
        </w:rPr>
      </w:pPr>
    </w:p>
    <w:p w14:paraId="5E5E1371" w14:textId="36209C98" w:rsidR="00DD3542" w:rsidRDefault="00DD3542" w:rsidP="00DD3542">
      <w:pPr>
        <w:jc w:val="both"/>
        <w:divId w:val="499348053"/>
        <w:rPr>
          <w:rFonts w:eastAsiaTheme="minorHAnsi"/>
          <w:lang w:val="it-IT"/>
        </w:rPr>
      </w:pPr>
      <w:r w:rsidRPr="00F573E7">
        <w:rPr>
          <w:rFonts w:eastAsiaTheme="minorHAnsi"/>
          <w:lang w:val="it-IT"/>
        </w:rPr>
        <w:t>Të ardhurat e Bashkisë Fier për vitin 2026, që do të sigurohen nga Transferta e pakushtëzuar, i janë bërë të ditura Bashkisë nga Ministria e Financave. Transferta e pakushtëzuar që i</w:t>
      </w:r>
      <w:r w:rsidR="009249C8">
        <w:rPr>
          <w:rFonts w:eastAsiaTheme="minorHAnsi"/>
          <w:lang w:val="it-IT"/>
        </w:rPr>
        <w:t xml:space="preserve"> eshte </w:t>
      </w:r>
      <w:r w:rsidRPr="00F573E7">
        <w:rPr>
          <w:rFonts w:eastAsiaTheme="minorHAnsi"/>
          <w:lang w:val="it-IT"/>
        </w:rPr>
        <w:t xml:space="preserve"> alok</w:t>
      </w:r>
      <w:r w:rsidR="009249C8">
        <w:rPr>
          <w:rFonts w:eastAsiaTheme="minorHAnsi"/>
          <w:lang w:val="it-IT"/>
        </w:rPr>
        <w:t xml:space="preserve">uar </w:t>
      </w:r>
      <w:r w:rsidRPr="00F573E7">
        <w:rPr>
          <w:rFonts w:eastAsiaTheme="minorHAnsi"/>
          <w:lang w:val="it-IT"/>
        </w:rPr>
        <w:t xml:space="preserve">Bashkisë Fier </w:t>
      </w:r>
      <w:r w:rsidR="009249C8">
        <w:rPr>
          <w:rFonts w:eastAsiaTheme="minorHAnsi"/>
          <w:lang w:val="it-IT"/>
        </w:rPr>
        <w:t>ne fillim të</w:t>
      </w:r>
      <w:r w:rsidRPr="00F573E7">
        <w:rPr>
          <w:rFonts w:eastAsiaTheme="minorHAnsi"/>
          <w:lang w:val="it-IT"/>
        </w:rPr>
        <w:t xml:space="preserve"> vitit 2026, </w:t>
      </w:r>
      <w:r w:rsidR="009249C8">
        <w:rPr>
          <w:rFonts w:eastAsiaTheme="minorHAnsi"/>
          <w:lang w:val="it-IT"/>
        </w:rPr>
        <w:t>ishte</w:t>
      </w:r>
      <w:r w:rsidRPr="00F573E7">
        <w:rPr>
          <w:rFonts w:eastAsiaTheme="minorHAnsi"/>
          <w:lang w:val="it-IT"/>
        </w:rPr>
        <w:t xml:space="preserve"> 948,898 lekë </w:t>
      </w:r>
      <w:r w:rsidR="009249C8">
        <w:rPr>
          <w:rFonts w:eastAsiaTheme="minorHAnsi"/>
          <w:lang w:val="it-IT"/>
        </w:rPr>
        <w:t>, dhe plani i rishikuar eshte 952,266 lekë. N</w:t>
      </w:r>
      <w:r w:rsidRPr="00F573E7">
        <w:rPr>
          <w:rFonts w:eastAsiaTheme="minorHAnsi"/>
          <w:lang w:val="it-IT"/>
        </w:rPr>
        <w:t>ë vitet në vazhdim kemi një rritje prej 5% të transfertës së pakushtëzuar   krahsimisht ne vite si më poshtë vijon</w:t>
      </w:r>
      <w:r>
        <w:rPr>
          <w:rFonts w:eastAsiaTheme="minorHAnsi"/>
          <w:lang w:val="it-IT"/>
        </w:rPr>
        <w:t>:</w:t>
      </w:r>
    </w:p>
    <w:tbl>
      <w:tblPr>
        <w:tblStyle w:val="TableGrid"/>
        <w:tblW w:w="9175" w:type="dxa"/>
        <w:tblLook w:val="04A0" w:firstRow="1" w:lastRow="0" w:firstColumn="1" w:lastColumn="0" w:noHBand="0" w:noVBand="1"/>
      </w:tblPr>
      <w:tblGrid>
        <w:gridCol w:w="1377"/>
        <w:gridCol w:w="931"/>
        <w:gridCol w:w="931"/>
        <w:gridCol w:w="931"/>
        <w:gridCol w:w="931"/>
        <w:gridCol w:w="937"/>
        <w:gridCol w:w="1157"/>
        <w:gridCol w:w="1257"/>
        <w:gridCol w:w="1257"/>
      </w:tblGrid>
      <w:tr w:rsidR="009249C8" w:rsidRPr="009249C8" w14:paraId="4F0277CA" w14:textId="4F9615B3" w:rsidTr="009249C8">
        <w:trPr>
          <w:divId w:val="499348053"/>
        </w:trPr>
        <w:tc>
          <w:tcPr>
            <w:tcW w:w="1274" w:type="dxa"/>
            <w:shd w:val="clear" w:color="auto" w:fill="E2EFD9" w:themeFill="accent6" w:themeFillTint="33"/>
          </w:tcPr>
          <w:p w14:paraId="25A9EDBD" w14:textId="79F8722C" w:rsidR="009249C8" w:rsidRPr="009249C8" w:rsidRDefault="009249C8" w:rsidP="00DD3542">
            <w:pPr>
              <w:jc w:val="both"/>
              <w:rPr>
                <w:rFonts w:eastAsiaTheme="minorHAnsi"/>
                <w:b/>
                <w:bCs/>
                <w:sz w:val="18"/>
                <w:szCs w:val="18"/>
                <w:lang w:val="it-IT"/>
              </w:rPr>
            </w:pPr>
            <w:bookmarkStart w:id="25" w:name="_Hlk240546312"/>
            <w:r w:rsidRPr="009249C8">
              <w:rPr>
                <w:rFonts w:eastAsiaTheme="minorHAnsi"/>
                <w:b/>
                <w:bCs/>
                <w:sz w:val="18"/>
                <w:szCs w:val="18"/>
                <w:lang w:val="it-IT"/>
              </w:rPr>
              <w:t>BURIMET E FINANCIMIT</w:t>
            </w:r>
          </w:p>
        </w:tc>
        <w:tc>
          <w:tcPr>
            <w:tcW w:w="867" w:type="dxa"/>
            <w:shd w:val="clear" w:color="auto" w:fill="E2EFD9" w:themeFill="accent6" w:themeFillTint="33"/>
          </w:tcPr>
          <w:p w14:paraId="031224C2" w14:textId="51C0D1D6" w:rsidR="009249C8" w:rsidRPr="009249C8" w:rsidRDefault="009249C8" w:rsidP="00DD3542">
            <w:pPr>
              <w:jc w:val="both"/>
              <w:rPr>
                <w:rFonts w:eastAsiaTheme="minorHAnsi"/>
                <w:b/>
                <w:bCs/>
                <w:sz w:val="18"/>
                <w:szCs w:val="18"/>
                <w:lang w:val="it-IT"/>
              </w:rPr>
            </w:pPr>
            <w:r w:rsidRPr="009249C8">
              <w:rPr>
                <w:rFonts w:eastAsiaTheme="minorHAnsi"/>
                <w:b/>
                <w:bCs/>
                <w:sz w:val="18"/>
                <w:szCs w:val="18"/>
                <w:lang w:val="it-IT"/>
              </w:rPr>
              <w:t>Fakti i vitit 2023</w:t>
            </w:r>
          </w:p>
        </w:tc>
        <w:tc>
          <w:tcPr>
            <w:tcW w:w="867" w:type="dxa"/>
            <w:shd w:val="clear" w:color="auto" w:fill="E2EFD9" w:themeFill="accent6" w:themeFillTint="33"/>
          </w:tcPr>
          <w:p w14:paraId="6A18E9AF" w14:textId="19EB4603" w:rsidR="009249C8" w:rsidRPr="009249C8" w:rsidRDefault="009249C8" w:rsidP="00DD3542">
            <w:pPr>
              <w:jc w:val="both"/>
              <w:rPr>
                <w:rFonts w:eastAsiaTheme="minorHAnsi"/>
                <w:b/>
                <w:bCs/>
                <w:sz w:val="18"/>
                <w:szCs w:val="18"/>
                <w:lang w:val="it-IT"/>
              </w:rPr>
            </w:pPr>
            <w:r w:rsidRPr="009249C8">
              <w:rPr>
                <w:rFonts w:eastAsiaTheme="minorHAnsi"/>
                <w:b/>
                <w:bCs/>
                <w:sz w:val="18"/>
                <w:szCs w:val="18"/>
                <w:lang w:val="it-IT"/>
              </w:rPr>
              <w:t>Fakti i vitit 2024</w:t>
            </w:r>
          </w:p>
        </w:tc>
        <w:tc>
          <w:tcPr>
            <w:tcW w:w="867" w:type="dxa"/>
            <w:shd w:val="clear" w:color="auto" w:fill="E2EFD9" w:themeFill="accent6" w:themeFillTint="33"/>
          </w:tcPr>
          <w:p w14:paraId="58C9DC28" w14:textId="14E84B0E" w:rsidR="009249C8" w:rsidRPr="009249C8" w:rsidRDefault="009249C8" w:rsidP="00DD3542">
            <w:pPr>
              <w:jc w:val="both"/>
              <w:rPr>
                <w:rFonts w:eastAsiaTheme="minorHAnsi"/>
                <w:b/>
                <w:bCs/>
                <w:sz w:val="18"/>
                <w:szCs w:val="18"/>
                <w:lang w:val="it-IT"/>
              </w:rPr>
            </w:pPr>
            <w:r w:rsidRPr="009249C8">
              <w:rPr>
                <w:rFonts w:eastAsiaTheme="minorHAnsi"/>
                <w:b/>
                <w:bCs/>
                <w:sz w:val="18"/>
                <w:szCs w:val="18"/>
                <w:lang w:val="it-IT"/>
              </w:rPr>
              <w:t>Fakti i vitit 2025</w:t>
            </w:r>
          </w:p>
        </w:tc>
        <w:tc>
          <w:tcPr>
            <w:tcW w:w="867" w:type="dxa"/>
            <w:shd w:val="clear" w:color="auto" w:fill="E2EFD9" w:themeFill="accent6" w:themeFillTint="33"/>
          </w:tcPr>
          <w:p w14:paraId="530FC57E" w14:textId="1BB3C149" w:rsidR="009249C8" w:rsidRPr="009249C8" w:rsidRDefault="009249C8" w:rsidP="00DD3542">
            <w:pPr>
              <w:jc w:val="both"/>
              <w:rPr>
                <w:rFonts w:eastAsiaTheme="minorHAnsi"/>
                <w:b/>
                <w:bCs/>
                <w:sz w:val="18"/>
                <w:szCs w:val="18"/>
                <w:lang w:val="it-IT"/>
              </w:rPr>
            </w:pPr>
            <w:r w:rsidRPr="009249C8">
              <w:rPr>
                <w:rFonts w:eastAsiaTheme="minorHAnsi"/>
                <w:b/>
                <w:bCs/>
                <w:sz w:val="18"/>
                <w:szCs w:val="18"/>
                <w:lang w:val="it-IT"/>
              </w:rPr>
              <w:t>Plan i vitit 2026</w:t>
            </w:r>
          </w:p>
        </w:tc>
        <w:tc>
          <w:tcPr>
            <w:tcW w:w="873" w:type="dxa"/>
            <w:shd w:val="clear" w:color="auto" w:fill="E2EFD9" w:themeFill="accent6" w:themeFillTint="33"/>
          </w:tcPr>
          <w:p w14:paraId="1F18603F" w14:textId="650F87D5" w:rsidR="009249C8" w:rsidRPr="009249C8" w:rsidRDefault="009249C8" w:rsidP="00DD3542">
            <w:pPr>
              <w:jc w:val="both"/>
              <w:rPr>
                <w:rFonts w:eastAsiaTheme="minorHAnsi"/>
                <w:b/>
                <w:bCs/>
                <w:sz w:val="18"/>
                <w:szCs w:val="18"/>
                <w:lang w:val="it-IT"/>
              </w:rPr>
            </w:pPr>
            <w:r w:rsidRPr="009249C8">
              <w:rPr>
                <w:rFonts w:eastAsiaTheme="minorHAnsi"/>
                <w:b/>
                <w:bCs/>
                <w:sz w:val="18"/>
                <w:szCs w:val="18"/>
                <w:lang w:val="it-IT"/>
              </w:rPr>
              <w:t>Plani i rishikuar i vitit 2026</w:t>
            </w:r>
          </w:p>
        </w:tc>
        <w:tc>
          <w:tcPr>
            <w:tcW w:w="1073" w:type="dxa"/>
            <w:shd w:val="clear" w:color="auto" w:fill="E2EFD9" w:themeFill="accent6" w:themeFillTint="33"/>
          </w:tcPr>
          <w:p w14:paraId="053112D4" w14:textId="6677C089" w:rsidR="009249C8" w:rsidRPr="009249C8" w:rsidRDefault="009249C8" w:rsidP="00DD3542">
            <w:pPr>
              <w:jc w:val="both"/>
              <w:rPr>
                <w:rFonts w:eastAsiaTheme="minorHAnsi"/>
                <w:b/>
                <w:bCs/>
                <w:sz w:val="18"/>
                <w:szCs w:val="18"/>
                <w:lang w:val="it-IT"/>
              </w:rPr>
            </w:pPr>
            <w:r w:rsidRPr="009249C8">
              <w:rPr>
                <w:rFonts w:eastAsiaTheme="minorHAnsi"/>
                <w:b/>
                <w:bCs/>
                <w:sz w:val="18"/>
                <w:szCs w:val="18"/>
                <w:lang w:val="it-IT"/>
              </w:rPr>
              <w:t>Parashikimi per vitin 2027</w:t>
            </w:r>
          </w:p>
        </w:tc>
        <w:tc>
          <w:tcPr>
            <w:tcW w:w="1164" w:type="dxa"/>
            <w:shd w:val="clear" w:color="auto" w:fill="E2EFD9" w:themeFill="accent6" w:themeFillTint="33"/>
          </w:tcPr>
          <w:p w14:paraId="46ABFC7F" w14:textId="78AC36B5" w:rsidR="009249C8" w:rsidRPr="009249C8" w:rsidRDefault="009249C8" w:rsidP="00DD3542">
            <w:pPr>
              <w:jc w:val="both"/>
              <w:rPr>
                <w:rFonts w:eastAsiaTheme="minorHAnsi"/>
                <w:b/>
                <w:bCs/>
                <w:sz w:val="18"/>
                <w:szCs w:val="18"/>
                <w:lang w:val="it-IT"/>
              </w:rPr>
            </w:pPr>
            <w:r w:rsidRPr="009249C8">
              <w:rPr>
                <w:rFonts w:eastAsiaTheme="minorHAnsi"/>
                <w:b/>
                <w:bCs/>
                <w:sz w:val="18"/>
                <w:szCs w:val="18"/>
                <w:lang w:val="it-IT"/>
              </w:rPr>
              <w:t>Parashikimin per vitin 2028</w:t>
            </w:r>
          </w:p>
        </w:tc>
        <w:tc>
          <w:tcPr>
            <w:tcW w:w="1323" w:type="dxa"/>
            <w:shd w:val="clear" w:color="auto" w:fill="E2EFD9" w:themeFill="accent6" w:themeFillTint="33"/>
          </w:tcPr>
          <w:p w14:paraId="4BCB46D3" w14:textId="3FC96774" w:rsidR="009249C8" w:rsidRPr="009249C8" w:rsidRDefault="009249C8" w:rsidP="00DD3542">
            <w:pPr>
              <w:jc w:val="both"/>
              <w:rPr>
                <w:rFonts w:eastAsiaTheme="minorHAnsi"/>
                <w:b/>
                <w:bCs/>
                <w:sz w:val="18"/>
                <w:szCs w:val="18"/>
                <w:lang w:val="it-IT"/>
              </w:rPr>
            </w:pPr>
            <w:r w:rsidRPr="009249C8">
              <w:rPr>
                <w:rFonts w:eastAsiaTheme="minorHAnsi"/>
                <w:b/>
                <w:bCs/>
                <w:sz w:val="18"/>
                <w:szCs w:val="18"/>
                <w:lang w:val="it-IT"/>
              </w:rPr>
              <w:t>Parashikimin per vitin 2029</w:t>
            </w:r>
          </w:p>
        </w:tc>
      </w:tr>
      <w:tr w:rsidR="009249C8" w:rsidRPr="009249C8" w14:paraId="6C521A06" w14:textId="5068DB7A" w:rsidTr="009249C8">
        <w:trPr>
          <w:divId w:val="499348053"/>
        </w:trPr>
        <w:tc>
          <w:tcPr>
            <w:tcW w:w="1274" w:type="dxa"/>
          </w:tcPr>
          <w:p w14:paraId="2CBA708D" w14:textId="24B7CA5C" w:rsidR="009249C8" w:rsidRPr="009249C8" w:rsidRDefault="009249C8" w:rsidP="00DD3542">
            <w:pPr>
              <w:jc w:val="both"/>
              <w:rPr>
                <w:rFonts w:eastAsiaTheme="minorHAnsi"/>
                <w:sz w:val="22"/>
                <w:szCs w:val="22"/>
                <w:lang w:val="it-IT"/>
              </w:rPr>
            </w:pPr>
            <w:r w:rsidRPr="009249C8">
              <w:rPr>
                <w:rFonts w:eastAsiaTheme="minorHAnsi"/>
                <w:sz w:val="22"/>
                <w:szCs w:val="22"/>
                <w:lang w:val="it-IT"/>
              </w:rPr>
              <w:t>Transferta e pakushtezuar</w:t>
            </w:r>
          </w:p>
        </w:tc>
        <w:tc>
          <w:tcPr>
            <w:tcW w:w="867" w:type="dxa"/>
          </w:tcPr>
          <w:p w14:paraId="077CA7D8" w14:textId="0F097C39" w:rsidR="009249C8" w:rsidRPr="009249C8" w:rsidRDefault="009249C8" w:rsidP="00DD3542">
            <w:pPr>
              <w:jc w:val="both"/>
              <w:rPr>
                <w:rFonts w:eastAsiaTheme="minorHAnsi"/>
                <w:sz w:val="22"/>
                <w:szCs w:val="22"/>
                <w:lang w:val="it-IT"/>
              </w:rPr>
            </w:pPr>
            <w:r w:rsidRPr="009249C8">
              <w:rPr>
                <w:rFonts w:eastAsiaTheme="minorHAnsi"/>
                <w:sz w:val="22"/>
                <w:szCs w:val="22"/>
                <w:lang w:val="it-IT"/>
              </w:rPr>
              <w:t>619,095</w:t>
            </w:r>
          </w:p>
        </w:tc>
        <w:tc>
          <w:tcPr>
            <w:tcW w:w="867" w:type="dxa"/>
          </w:tcPr>
          <w:p w14:paraId="543FBC0B" w14:textId="17971DB0" w:rsidR="009249C8" w:rsidRPr="009249C8" w:rsidRDefault="009249C8" w:rsidP="00DD3542">
            <w:pPr>
              <w:jc w:val="both"/>
              <w:rPr>
                <w:rFonts w:eastAsiaTheme="minorHAnsi"/>
                <w:sz w:val="22"/>
                <w:szCs w:val="22"/>
                <w:lang w:val="it-IT"/>
              </w:rPr>
            </w:pPr>
            <w:r w:rsidRPr="009249C8">
              <w:rPr>
                <w:rFonts w:eastAsiaTheme="minorHAnsi"/>
                <w:sz w:val="22"/>
                <w:szCs w:val="22"/>
                <w:lang w:val="it-IT"/>
              </w:rPr>
              <w:t>889,876</w:t>
            </w:r>
          </w:p>
        </w:tc>
        <w:tc>
          <w:tcPr>
            <w:tcW w:w="867" w:type="dxa"/>
          </w:tcPr>
          <w:p w14:paraId="2C1DE324" w14:textId="2E72D761" w:rsidR="009249C8" w:rsidRPr="009249C8" w:rsidRDefault="009249C8" w:rsidP="00DD3542">
            <w:pPr>
              <w:jc w:val="both"/>
              <w:rPr>
                <w:rFonts w:eastAsiaTheme="minorHAnsi"/>
                <w:sz w:val="22"/>
                <w:szCs w:val="22"/>
                <w:lang w:val="it-IT"/>
              </w:rPr>
            </w:pPr>
            <w:r w:rsidRPr="009249C8">
              <w:rPr>
                <w:rFonts w:eastAsiaTheme="minorHAnsi"/>
                <w:sz w:val="22"/>
                <w:szCs w:val="22"/>
                <w:lang w:val="it-IT"/>
              </w:rPr>
              <w:t>690,198</w:t>
            </w:r>
          </w:p>
        </w:tc>
        <w:tc>
          <w:tcPr>
            <w:tcW w:w="867" w:type="dxa"/>
          </w:tcPr>
          <w:p w14:paraId="119F9A32" w14:textId="75A60243" w:rsidR="009249C8" w:rsidRPr="009249C8" w:rsidRDefault="009249C8" w:rsidP="00DD3542">
            <w:pPr>
              <w:jc w:val="both"/>
              <w:rPr>
                <w:rFonts w:eastAsiaTheme="minorHAnsi"/>
                <w:sz w:val="22"/>
                <w:szCs w:val="22"/>
                <w:lang w:val="it-IT"/>
              </w:rPr>
            </w:pPr>
            <w:r w:rsidRPr="009249C8">
              <w:rPr>
                <w:rFonts w:eastAsiaTheme="minorHAnsi"/>
                <w:sz w:val="22"/>
                <w:szCs w:val="22"/>
                <w:lang w:val="it-IT"/>
              </w:rPr>
              <w:t>948,898</w:t>
            </w:r>
          </w:p>
        </w:tc>
        <w:tc>
          <w:tcPr>
            <w:tcW w:w="873" w:type="dxa"/>
          </w:tcPr>
          <w:p w14:paraId="32EB39E5" w14:textId="5768198F" w:rsidR="009249C8" w:rsidRPr="009249C8" w:rsidRDefault="009249C8" w:rsidP="00DD3542">
            <w:pPr>
              <w:jc w:val="both"/>
              <w:rPr>
                <w:rFonts w:eastAsiaTheme="minorHAnsi"/>
                <w:sz w:val="22"/>
                <w:szCs w:val="22"/>
                <w:lang w:val="it-IT"/>
              </w:rPr>
            </w:pPr>
            <w:r w:rsidRPr="009249C8">
              <w:rPr>
                <w:rFonts w:eastAsiaTheme="minorHAnsi"/>
                <w:sz w:val="22"/>
                <w:szCs w:val="22"/>
                <w:lang w:val="it-IT"/>
              </w:rPr>
              <w:t>952,266</w:t>
            </w:r>
          </w:p>
        </w:tc>
        <w:tc>
          <w:tcPr>
            <w:tcW w:w="1073" w:type="dxa"/>
          </w:tcPr>
          <w:p w14:paraId="0518D5D8" w14:textId="0F06AA01" w:rsidR="009249C8" w:rsidRPr="009249C8" w:rsidRDefault="009249C8" w:rsidP="00DD3542">
            <w:pPr>
              <w:jc w:val="both"/>
              <w:rPr>
                <w:rFonts w:eastAsiaTheme="minorHAnsi"/>
                <w:sz w:val="22"/>
                <w:szCs w:val="22"/>
                <w:lang w:val="it-IT"/>
              </w:rPr>
            </w:pPr>
            <w:r w:rsidRPr="009249C8">
              <w:rPr>
                <w:rFonts w:eastAsiaTheme="minorHAnsi"/>
                <w:sz w:val="22"/>
                <w:szCs w:val="22"/>
                <w:lang w:val="it-IT"/>
              </w:rPr>
              <w:t>1,004,028</w:t>
            </w:r>
          </w:p>
        </w:tc>
        <w:tc>
          <w:tcPr>
            <w:tcW w:w="1164" w:type="dxa"/>
          </w:tcPr>
          <w:p w14:paraId="24D0762B" w14:textId="29A25972" w:rsidR="009249C8" w:rsidRPr="009249C8" w:rsidRDefault="009249C8" w:rsidP="00DD3542">
            <w:pPr>
              <w:jc w:val="both"/>
              <w:rPr>
                <w:rFonts w:eastAsiaTheme="minorHAnsi"/>
                <w:sz w:val="22"/>
                <w:szCs w:val="22"/>
                <w:lang w:val="it-IT"/>
              </w:rPr>
            </w:pPr>
            <w:r w:rsidRPr="009249C8">
              <w:rPr>
                <w:rFonts w:eastAsiaTheme="minorHAnsi"/>
                <w:sz w:val="22"/>
                <w:szCs w:val="22"/>
                <w:lang w:val="it-IT"/>
              </w:rPr>
              <w:t>1,060,832</w:t>
            </w:r>
          </w:p>
        </w:tc>
        <w:tc>
          <w:tcPr>
            <w:tcW w:w="1323" w:type="dxa"/>
          </w:tcPr>
          <w:p w14:paraId="61B8B474" w14:textId="663AD11D" w:rsidR="009249C8" w:rsidRPr="009249C8" w:rsidRDefault="009249C8" w:rsidP="00DD3542">
            <w:pPr>
              <w:jc w:val="both"/>
              <w:rPr>
                <w:rFonts w:eastAsiaTheme="minorHAnsi"/>
                <w:sz w:val="22"/>
                <w:szCs w:val="22"/>
                <w:lang w:val="it-IT"/>
              </w:rPr>
            </w:pPr>
            <w:r w:rsidRPr="009249C8">
              <w:rPr>
                <w:rFonts w:eastAsiaTheme="minorHAnsi"/>
                <w:sz w:val="22"/>
                <w:szCs w:val="22"/>
                <w:lang w:val="it-IT"/>
              </w:rPr>
              <w:t>1,117,677</w:t>
            </w:r>
          </w:p>
        </w:tc>
      </w:tr>
      <w:bookmarkEnd w:id="25"/>
    </w:tbl>
    <w:p w14:paraId="6EEC30CE" w14:textId="77777777" w:rsidR="009249C8" w:rsidRDefault="009249C8" w:rsidP="00DD3542">
      <w:pPr>
        <w:jc w:val="both"/>
        <w:divId w:val="499348053"/>
        <w:rPr>
          <w:rFonts w:eastAsiaTheme="minorHAnsi"/>
          <w:lang w:val="it-IT"/>
        </w:rPr>
      </w:pPr>
    </w:p>
    <w:p w14:paraId="0920FFCB" w14:textId="77777777" w:rsidR="00DD3542" w:rsidRPr="001665BA" w:rsidRDefault="00DD3542" w:rsidP="00DD3542">
      <w:pPr>
        <w:jc w:val="both"/>
        <w:divId w:val="499348053"/>
        <w:rPr>
          <w:rFonts w:eastAsiaTheme="minorHAnsi"/>
        </w:rPr>
      </w:pPr>
      <w:proofErr w:type="spellStart"/>
      <w:r w:rsidRPr="001665BA">
        <w:rPr>
          <w:rFonts w:eastAsiaTheme="minorHAnsi"/>
        </w:rPr>
        <w:t>Rritja</w:t>
      </w:r>
      <w:proofErr w:type="spellEnd"/>
      <w:r w:rsidRPr="001665BA">
        <w:rPr>
          <w:rFonts w:eastAsiaTheme="minorHAnsi"/>
        </w:rPr>
        <w:t xml:space="preserve"> </w:t>
      </w:r>
      <w:proofErr w:type="spellStart"/>
      <w:r w:rsidRPr="001665BA">
        <w:rPr>
          <w:rFonts w:eastAsiaTheme="minorHAnsi"/>
        </w:rPr>
        <w:t>Transfertës</w:t>
      </w:r>
      <w:proofErr w:type="spellEnd"/>
      <w:r w:rsidRPr="001665BA">
        <w:rPr>
          <w:rFonts w:eastAsiaTheme="minorHAnsi"/>
        </w:rPr>
        <w:t xml:space="preserve"> </w:t>
      </w:r>
      <w:proofErr w:type="spellStart"/>
      <w:r w:rsidRPr="001665BA">
        <w:rPr>
          <w:rFonts w:eastAsiaTheme="minorHAnsi"/>
        </w:rPr>
        <w:t>së</w:t>
      </w:r>
      <w:proofErr w:type="spellEnd"/>
      <w:r w:rsidRPr="001665BA">
        <w:rPr>
          <w:rFonts w:eastAsiaTheme="minorHAnsi"/>
        </w:rPr>
        <w:t xml:space="preserve"> </w:t>
      </w:r>
      <w:proofErr w:type="spellStart"/>
      <w:r w:rsidRPr="001665BA">
        <w:rPr>
          <w:rFonts w:eastAsiaTheme="minorHAnsi"/>
        </w:rPr>
        <w:t>Pakushtëzuar</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vitet</w:t>
      </w:r>
      <w:proofErr w:type="spellEnd"/>
      <w:r w:rsidRPr="001665BA">
        <w:rPr>
          <w:rFonts w:eastAsiaTheme="minorHAnsi"/>
        </w:rPr>
        <w:t xml:space="preserve"> 2018-202</w:t>
      </w:r>
      <w:r>
        <w:rPr>
          <w:rFonts w:eastAsiaTheme="minorHAnsi"/>
        </w:rPr>
        <w:t>9</w:t>
      </w:r>
      <w:r w:rsidRPr="001665BA">
        <w:rPr>
          <w:rFonts w:eastAsiaTheme="minorHAnsi"/>
        </w:rPr>
        <w:t xml:space="preserve"> </w:t>
      </w:r>
      <w:proofErr w:type="spellStart"/>
      <w:r w:rsidRPr="001665BA">
        <w:rPr>
          <w:rFonts w:eastAsiaTheme="minorHAnsi"/>
        </w:rPr>
        <w:t>shprehet</w:t>
      </w:r>
      <w:proofErr w:type="spellEnd"/>
      <w:r w:rsidRPr="001665BA">
        <w:rPr>
          <w:rFonts w:eastAsiaTheme="minorHAnsi"/>
        </w:rPr>
        <w:t xml:space="preserve"> </w:t>
      </w:r>
      <w:proofErr w:type="spellStart"/>
      <w:r w:rsidRPr="001665BA">
        <w:rPr>
          <w:rFonts w:eastAsiaTheme="minorHAnsi"/>
        </w:rPr>
        <w:t>grafikisht</w:t>
      </w:r>
      <w:proofErr w:type="spellEnd"/>
      <w:r w:rsidRPr="001665BA">
        <w:rPr>
          <w:rFonts w:eastAsiaTheme="minorHAnsi"/>
        </w:rPr>
        <w:t xml:space="preserve"> </w:t>
      </w:r>
      <w:proofErr w:type="spellStart"/>
      <w:r w:rsidRPr="001665BA">
        <w:rPr>
          <w:rFonts w:eastAsiaTheme="minorHAnsi"/>
        </w:rPr>
        <w:t>si</w:t>
      </w:r>
      <w:proofErr w:type="spellEnd"/>
      <w:r w:rsidRPr="001665BA">
        <w:rPr>
          <w:rFonts w:eastAsiaTheme="minorHAnsi"/>
        </w:rPr>
        <w:t xml:space="preserve"> </w:t>
      </w:r>
      <w:proofErr w:type="spellStart"/>
      <w:r w:rsidRPr="001665BA">
        <w:rPr>
          <w:rFonts w:eastAsiaTheme="minorHAnsi"/>
        </w:rPr>
        <w:t>më</w:t>
      </w:r>
      <w:proofErr w:type="spellEnd"/>
      <w:r w:rsidRPr="001665BA">
        <w:rPr>
          <w:rFonts w:eastAsiaTheme="minorHAnsi"/>
        </w:rPr>
        <w:t xml:space="preserve"> </w:t>
      </w:r>
      <w:proofErr w:type="spellStart"/>
      <w:r w:rsidRPr="001665BA">
        <w:rPr>
          <w:rFonts w:eastAsiaTheme="minorHAnsi"/>
        </w:rPr>
        <w:t>poshtë</w:t>
      </w:r>
      <w:proofErr w:type="spellEnd"/>
      <w:r w:rsidRPr="001665BA">
        <w:rPr>
          <w:rFonts w:eastAsiaTheme="minorHAnsi"/>
        </w:rPr>
        <w:t>:</w:t>
      </w:r>
    </w:p>
    <w:p w14:paraId="5201D601" w14:textId="77777777" w:rsidR="00DD3542" w:rsidRDefault="00DD3542" w:rsidP="00DD3542">
      <w:pPr>
        <w:jc w:val="both"/>
        <w:divId w:val="499348053"/>
        <w:rPr>
          <w:lang w:val="it-IT"/>
        </w:rPr>
      </w:pPr>
    </w:p>
    <w:p w14:paraId="2B7BB43D" w14:textId="77777777" w:rsidR="00DD3542" w:rsidRPr="00A9261B" w:rsidRDefault="00DD3542" w:rsidP="00DD3542">
      <w:pPr>
        <w:jc w:val="both"/>
        <w:divId w:val="499348053"/>
        <w:rPr>
          <w:lang w:val="it-IT"/>
        </w:rPr>
      </w:pPr>
      <w:r w:rsidRPr="001665BA">
        <w:rPr>
          <w:noProof/>
        </w:rPr>
        <w:drawing>
          <wp:inline distT="0" distB="0" distL="0" distR="0" wp14:anchorId="2D8BCA4A" wp14:editId="1FD90376">
            <wp:extent cx="6065520" cy="2724150"/>
            <wp:effectExtent l="0" t="0" r="11430" b="0"/>
            <wp:docPr id="2128971396" name="Chart 1">
              <a:extLst xmlns:a="http://schemas.openxmlformats.org/drawingml/2006/main">
                <a:ext uri="{FF2B5EF4-FFF2-40B4-BE49-F238E27FC236}">
                  <a16:creationId xmlns:a16="http://schemas.microsoft.com/office/drawing/2014/main" id="{57E895FB-D699-33BB-DFC2-547991C786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3BE53C3" w14:textId="77777777" w:rsidR="00DD3542" w:rsidRPr="00AF6012" w:rsidRDefault="00DD3542" w:rsidP="00DD3542">
      <w:pPr>
        <w:jc w:val="both"/>
        <w:divId w:val="499348053"/>
        <w:rPr>
          <w:lang w:val="it-IT"/>
        </w:rPr>
      </w:pPr>
    </w:p>
    <w:p w14:paraId="77A0443E" w14:textId="77777777" w:rsidR="00DD3542" w:rsidRPr="003817D0" w:rsidRDefault="00DD3542" w:rsidP="00DD3542">
      <w:pPr>
        <w:divId w:val="499348053"/>
        <w:rPr>
          <w:b/>
          <w:bCs/>
          <w:i/>
          <w:iCs/>
        </w:rPr>
      </w:pPr>
    </w:p>
    <w:p w14:paraId="5A66E7A6" w14:textId="77777777" w:rsidR="00DD3542" w:rsidRDefault="00DD3542" w:rsidP="00DD3542">
      <w:pPr>
        <w:jc w:val="both"/>
        <w:divId w:val="499348053"/>
        <w:rPr>
          <w:rFonts w:eastAsiaTheme="minorHAnsi"/>
        </w:rPr>
      </w:pPr>
      <w:proofErr w:type="spellStart"/>
      <w:r w:rsidRPr="001665BA">
        <w:rPr>
          <w:rFonts w:eastAsiaTheme="minorHAnsi"/>
        </w:rPr>
        <w:t>Siç</w:t>
      </w:r>
      <w:proofErr w:type="spellEnd"/>
      <w:r w:rsidRPr="001665BA">
        <w:rPr>
          <w:rFonts w:eastAsiaTheme="minorHAnsi"/>
        </w:rPr>
        <w:t xml:space="preserve"> </w:t>
      </w:r>
      <w:proofErr w:type="spellStart"/>
      <w:r w:rsidRPr="001665BA">
        <w:rPr>
          <w:rFonts w:eastAsiaTheme="minorHAnsi"/>
        </w:rPr>
        <w:t>edhe</w:t>
      </w:r>
      <w:proofErr w:type="spellEnd"/>
      <w:r w:rsidRPr="001665BA">
        <w:rPr>
          <w:rFonts w:eastAsiaTheme="minorHAnsi"/>
        </w:rPr>
        <w:t xml:space="preserve"> </w:t>
      </w:r>
      <w:proofErr w:type="spellStart"/>
      <w:r w:rsidRPr="001665BA">
        <w:rPr>
          <w:rFonts w:eastAsiaTheme="minorHAnsi"/>
        </w:rPr>
        <w:t>shihet</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Grafiku</w:t>
      </w:r>
      <w:proofErr w:type="spellEnd"/>
      <w:r w:rsidRPr="001665BA">
        <w:rPr>
          <w:rFonts w:eastAsiaTheme="minorHAnsi"/>
        </w:rPr>
        <w:t xml:space="preserve"> </w:t>
      </w:r>
      <w:proofErr w:type="spellStart"/>
      <w:r w:rsidRPr="001665BA">
        <w:rPr>
          <w:rFonts w:eastAsiaTheme="minorHAnsi"/>
        </w:rPr>
        <w:t>i</w:t>
      </w:r>
      <w:proofErr w:type="spellEnd"/>
      <w:r w:rsidRPr="001665BA">
        <w:rPr>
          <w:rFonts w:eastAsiaTheme="minorHAnsi"/>
        </w:rPr>
        <w:t xml:space="preserve"> </w:t>
      </w:r>
      <w:proofErr w:type="spellStart"/>
      <w:r w:rsidRPr="001665BA">
        <w:rPr>
          <w:rFonts w:eastAsiaTheme="minorHAnsi"/>
        </w:rPr>
        <w:t>mësipërm</w:t>
      </w:r>
      <w:proofErr w:type="spellEnd"/>
      <w:r w:rsidRPr="001665BA">
        <w:rPr>
          <w:rFonts w:eastAsiaTheme="minorHAnsi"/>
        </w:rPr>
        <w:t xml:space="preserve">, </w:t>
      </w:r>
      <w:proofErr w:type="spellStart"/>
      <w:r w:rsidRPr="001665BA">
        <w:rPr>
          <w:rFonts w:eastAsiaTheme="minorHAnsi"/>
        </w:rPr>
        <w:t>Transferta</w:t>
      </w:r>
      <w:proofErr w:type="spellEnd"/>
      <w:r w:rsidRPr="001665BA">
        <w:rPr>
          <w:rFonts w:eastAsiaTheme="minorHAnsi"/>
        </w:rPr>
        <w:t xml:space="preserve"> e </w:t>
      </w:r>
      <w:proofErr w:type="spellStart"/>
      <w:r w:rsidRPr="001665BA">
        <w:rPr>
          <w:rFonts w:eastAsiaTheme="minorHAnsi"/>
        </w:rPr>
        <w:t>Pakushtëzuar</w:t>
      </w:r>
      <w:proofErr w:type="spellEnd"/>
      <w:r w:rsidRPr="001665BA">
        <w:rPr>
          <w:rFonts w:eastAsiaTheme="minorHAnsi"/>
        </w:rPr>
        <w:t xml:space="preserve"> ka </w:t>
      </w:r>
      <w:proofErr w:type="spellStart"/>
      <w:r w:rsidRPr="001665BA">
        <w:rPr>
          <w:rFonts w:eastAsiaTheme="minorHAnsi"/>
        </w:rPr>
        <w:t>ardhur</w:t>
      </w:r>
      <w:proofErr w:type="spellEnd"/>
      <w:r w:rsidRPr="001665BA">
        <w:rPr>
          <w:rFonts w:eastAsiaTheme="minorHAnsi"/>
        </w:rPr>
        <w:t xml:space="preserve"> </w:t>
      </w:r>
      <w:proofErr w:type="spellStart"/>
      <w:r w:rsidRPr="001665BA">
        <w:rPr>
          <w:rFonts w:eastAsiaTheme="minorHAnsi"/>
        </w:rPr>
        <w:t>në</w:t>
      </w:r>
      <w:proofErr w:type="spellEnd"/>
      <w:r w:rsidRPr="001665BA">
        <w:rPr>
          <w:rFonts w:eastAsiaTheme="minorHAnsi"/>
        </w:rPr>
        <w:t xml:space="preserve"> </w:t>
      </w:r>
      <w:proofErr w:type="spellStart"/>
      <w:r w:rsidRPr="001665BA">
        <w:rPr>
          <w:rFonts w:eastAsiaTheme="minorHAnsi"/>
        </w:rPr>
        <w:t>rritje</w:t>
      </w:r>
      <w:proofErr w:type="spellEnd"/>
      <w:r w:rsidRPr="001665BA">
        <w:rPr>
          <w:rFonts w:eastAsiaTheme="minorHAnsi"/>
        </w:rPr>
        <w:t xml:space="preserve">. </w:t>
      </w:r>
      <w:proofErr w:type="spellStart"/>
      <w:r w:rsidRPr="001665BA">
        <w:rPr>
          <w:rFonts w:eastAsiaTheme="minorHAnsi"/>
        </w:rPr>
        <w:t>Kjo</w:t>
      </w:r>
      <w:proofErr w:type="spellEnd"/>
      <w:r w:rsidRPr="001665BA">
        <w:rPr>
          <w:rFonts w:eastAsiaTheme="minorHAnsi"/>
        </w:rPr>
        <w:t xml:space="preserve"> </w:t>
      </w:r>
      <w:proofErr w:type="spellStart"/>
      <w:r w:rsidRPr="001665BA">
        <w:rPr>
          <w:rFonts w:eastAsiaTheme="minorHAnsi"/>
        </w:rPr>
        <w:t>si</w:t>
      </w:r>
      <w:proofErr w:type="spellEnd"/>
      <w:r w:rsidRPr="001665BA">
        <w:rPr>
          <w:rFonts w:eastAsiaTheme="minorHAnsi"/>
        </w:rPr>
        <w:t xml:space="preserve"> </w:t>
      </w:r>
      <w:proofErr w:type="spellStart"/>
      <w:r w:rsidRPr="001665BA">
        <w:rPr>
          <w:rFonts w:eastAsiaTheme="minorHAnsi"/>
        </w:rPr>
        <w:t>pasojë</w:t>
      </w:r>
      <w:proofErr w:type="spellEnd"/>
      <w:r w:rsidRPr="001665BA">
        <w:rPr>
          <w:rFonts w:eastAsiaTheme="minorHAnsi"/>
        </w:rPr>
        <w:t xml:space="preserve"> e </w:t>
      </w:r>
      <w:proofErr w:type="spellStart"/>
      <w:r w:rsidRPr="001665BA">
        <w:rPr>
          <w:rFonts w:eastAsiaTheme="minorHAnsi"/>
        </w:rPr>
        <w:t>formulës</w:t>
      </w:r>
      <w:proofErr w:type="spellEnd"/>
      <w:r w:rsidRPr="001665BA">
        <w:rPr>
          <w:rFonts w:eastAsiaTheme="minorHAnsi"/>
        </w:rPr>
        <w:t xml:space="preserve"> </w:t>
      </w:r>
      <w:proofErr w:type="spellStart"/>
      <w:r w:rsidRPr="001665BA">
        <w:rPr>
          <w:rFonts w:eastAsiaTheme="minorHAnsi"/>
        </w:rPr>
        <w:t>së</w:t>
      </w:r>
      <w:proofErr w:type="spellEnd"/>
      <w:r w:rsidRPr="001665BA">
        <w:rPr>
          <w:rFonts w:eastAsiaTheme="minorHAnsi"/>
        </w:rPr>
        <w:t xml:space="preserve"> </w:t>
      </w:r>
      <w:proofErr w:type="spellStart"/>
      <w:r w:rsidRPr="001665BA">
        <w:rPr>
          <w:rFonts w:eastAsiaTheme="minorHAnsi"/>
        </w:rPr>
        <w:t>përllogaritjes</w:t>
      </w:r>
      <w:proofErr w:type="spellEnd"/>
      <w:r w:rsidRPr="001665BA">
        <w:rPr>
          <w:rFonts w:eastAsiaTheme="minorHAnsi"/>
        </w:rPr>
        <w:t xml:space="preserve"> </w:t>
      </w:r>
      <w:proofErr w:type="spellStart"/>
      <w:r w:rsidRPr="001665BA">
        <w:rPr>
          <w:rFonts w:eastAsiaTheme="minorHAnsi"/>
        </w:rPr>
        <w:t>së</w:t>
      </w:r>
      <w:proofErr w:type="spellEnd"/>
      <w:r w:rsidRPr="001665BA">
        <w:rPr>
          <w:rFonts w:eastAsiaTheme="minorHAnsi"/>
        </w:rPr>
        <w:t xml:space="preserve"> </w:t>
      </w:r>
      <w:proofErr w:type="spellStart"/>
      <w:r w:rsidRPr="001665BA">
        <w:rPr>
          <w:rFonts w:eastAsiaTheme="minorHAnsi"/>
        </w:rPr>
        <w:t>Transfertës</w:t>
      </w:r>
      <w:proofErr w:type="spellEnd"/>
      <w:r w:rsidRPr="001665BA">
        <w:rPr>
          <w:rFonts w:eastAsiaTheme="minorHAnsi"/>
        </w:rPr>
        <w:t xml:space="preserve"> e </w:t>
      </w:r>
      <w:proofErr w:type="spellStart"/>
      <w:r w:rsidRPr="001665BA">
        <w:rPr>
          <w:rFonts w:eastAsiaTheme="minorHAnsi"/>
        </w:rPr>
        <w:t>lidhur</w:t>
      </w:r>
      <w:proofErr w:type="spellEnd"/>
      <w:r w:rsidRPr="001665BA">
        <w:rPr>
          <w:rFonts w:eastAsiaTheme="minorHAnsi"/>
        </w:rPr>
        <w:t xml:space="preserve"> </w:t>
      </w:r>
      <w:proofErr w:type="spellStart"/>
      <w:r w:rsidRPr="001665BA">
        <w:rPr>
          <w:rFonts w:eastAsiaTheme="minorHAnsi"/>
        </w:rPr>
        <w:t>kjo</w:t>
      </w:r>
      <w:proofErr w:type="spellEnd"/>
      <w:r w:rsidRPr="001665BA">
        <w:rPr>
          <w:rFonts w:eastAsiaTheme="minorHAnsi"/>
        </w:rPr>
        <w:t xml:space="preserve"> </w:t>
      </w:r>
      <w:proofErr w:type="spellStart"/>
      <w:r w:rsidRPr="001665BA">
        <w:rPr>
          <w:rFonts w:eastAsiaTheme="minorHAnsi"/>
        </w:rPr>
        <w:t>ngushtësisht</w:t>
      </w:r>
      <w:proofErr w:type="spellEnd"/>
      <w:r w:rsidRPr="001665BA">
        <w:rPr>
          <w:rFonts w:eastAsiaTheme="minorHAnsi"/>
        </w:rPr>
        <w:t xml:space="preserve"> me </w:t>
      </w:r>
      <w:proofErr w:type="spellStart"/>
      <w:r w:rsidRPr="001665BA">
        <w:rPr>
          <w:rFonts w:eastAsiaTheme="minorHAnsi"/>
        </w:rPr>
        <w:t>numrin</w:t>
      </w:r>
      <w:proofErr w:type="spellEnd"/>
      <w:r w:rsidRPr="001665BA">
        <w:rPr>
          <w:rFonts w:eastAsiaTheme="minorHAnsi"/>
        </w:rPr>
        <w:t xml:space="preserve"> e </w:t>
      </w:r>
      <w:proofErr w:type="spellStart"/>
      <w:r w:rsidRPr="001665BA">
        <w:rPr>
          <w:rFonts w:eastAsiaTheme="minorHAnsi"/>
        </w:rPr>
        <w:t>popullsisë</w:t>
      </w:r>
      <w:proofErr w:type="spellEnd"/>
      <w:r w:rsidRPr="001665BA">
        <w:rPr>
          <w:rFonts w:eastAsiaTheme="minorHAnsi"/>
        </w:rPr>
        <w:t xml:space="preserve">, </w:t>
      </w:r>
      <w:proofErr w:type="spellStart"/>
      <w:r w:rsidRPr="001665BA">
        <w:rPr>
          <w:rFonts w:eastAsiaTheme="minorHAnsi"/>
        </w:rPr>
        <w:t>numrin</w:t>
      </w:r>
      <w:proofErr w:type="spellEnd"/>
      <w:r w:rsidRPr="001665BA">
        <w:rPr>
          <w:rFonts w:eastAsiaTheme="minorHAnsi"/>
        </w:rPr>
        <w:t xml:space="preserve"> e </w:t>
      </w:r>
      <w:proofErr w:type="spellStart"/>
      <w:r w:rsidRPr="001665BA">
        <w:rPr>
          <w:rFonts w:eastAsiaTheme="minorHAnsi"/>
        </w:rPr>
        <w:t>nxënësve</w:t>
      </w:r>
      <w:proofErr w:type="spellEnd"/>
      <w:r w:rsidRPr="001665BA">
        <w:rPr>
          <w:rFonts w:eastAsiaTheme="minorHAnsi"/>
        </w:rPr>
        <w:t xml:space="preserve">, </w:t>
      </w:r>
      <w:proofErr w:type="spellStart"/>
      <w:r w:rsidRPr="001665BA">
        <w:rPr>
          <w:rFonts w:eastAsiaTheme="minorHAnsi"/>
        </w:rPr>
        <w:t>sipërfaqet</w:t>
      </w:r>
      <w:proofErr w:type="spellEnd"/>
      <w:r w:rsidRPr="001665BA">
        <w:rPr>
          <w:rFonts w:eastAsiaTheme="minorHAnsi"/>
        </w:rPr>
        <w:t xml:space="preserve"> </w:t>
      </w:r>
      <w:proofErr w:type="spellStart"/>
      <w:r w:rsidRPr="001665BA">
        <w:rPr>
          <w:rFonts w:eastAsiaTheme="minorHAnsi"/>
        </w:rPr>
        <w:t>etj</w:t>
      </w:r>
      <w:proofErr w:type="spellEnd"/>
      <w:r w:rsidRPr="001665BA">
        <w:rPr>
          <w:rFonts w:eastAsiaTheme="minorHAnsi"/>
        </w:rPr>
        <w:t>.</w:t>
      </w:r>
    </w:p>
    <w:p w14:paraId="38D19F26" w14:textId="77777777" w:rsidR="00DD3542" w:rsidRPr="00661F6C" w:rsidRDefault="00DD3542" w:rsidP="00DD3542">
      <w:pPr>
        <w:pStyle w:val="NormalWeb"/>
        <w:spacing w:before="0" w:beforeAutospacing="0" w:after="0" w:afterAutospacing="0"/>
        <w:divId w:val="499348053"/>
        <w:rPr>
          <w:lang w:val="sq-AL"/>
        </w:rPr>
      </w:pPr>
    </w:p>
    <w:p w14:paraId="5CD35875" w14:textId="77777777" w:rsidR="00DD3542" w:rsidRPr="00661F6C" w:rsidRDefault="00DD3542" w:rsidP="00DD3542">
      <w:pPr>
        <w:pStyle w:val="Heading4"/>
        <w:keepNext/>
        <w:spacing w:before="0" w:beforeAutospacing="0" w:after="0" w:afterAutospacing="0"/>
        <w:divId w:val="499348053"/>
        <w:rPr>
          <w:rFonts w:eastAsia="Times New Roman"/>
          <w:b w:val="0"/>
          <w:bCs w:val="0"/>
          <w:i/>
          <w:iCs/>
          <w:color w:val="2F5496"/>
          <w:lang w:val="sq-AL"/>
        </w:rPr>
      </w:pPr>
      <w:r w:rsidRPr="00436DEE">
        <w:rPr>
          <w:rFonts w:eastAsia="Times New Roman"/>
          <w:b w:val="0"/>
          <w:bCs w:val="0"/>
          <w:i/>
          <w:iCs/>
          <w:color w:val="2F5496"/>
          <w:lang w:val="sq-AL"/>
        </w:rPr>
        <w:t>4.1.1.4 Transferta e Pakushtëzuar Sektoriale</w:t>
      </w:r>
    </w:p>
    <w:p w14:paraId="32F570AC" w14:textId="77777777" w:rsidR="00DD3542" w:rsidRPr="00661F6C" w:rsidRDefault="00DD3542" w:rsidP="00DD3542">
      <w:pPr>
        <w:pStyle w:val="NormalWeb"/>
        <w:spacing w:before="0" w:beforeAutospacing="0" w:after="0" w:afterAutospacing="0"/>
        <w:divId w:val="499348053"/>
        <w:rPr>
          <w:lang w:val="sq-AL"/>
        </w:rPr>
      </w:pPr>
    </w:p>
    <w:p w14:paraId="0CF04D1B" w14:textId="77777777" w:rsidR="00DD3542" w:rsidRPr="00661F6C" w:rsidRDefault="00DD3542" w:rsidP="00DD3542">
      <w:pPr>
        <w:pStyle w:val="NormalWeb"/>
        <w:spacing w:before="0" w:beforeAutospacing="0" w:after="0" w:afterAutospacing="0"/>
        <w:jc w:val="both"/>
        <w:divId w:val="499348053"/>
        <w:rPr>
          <w:lang w:val="sq-AL"/>
        </w:rPr>
      </w:pPr>
      <w:r w:rsidRPr="00661F6C">
        <w:rPr>
          <w:lang w:val="sq-AL"/>
        </w:rPr>
        <w:t>Të ardhurat nga transferta e pakushtëzuar sektoriale  për periudhën afatmesme komunikohen nga Ministria e Financave dhe Ekonomisë përmes Udhëzimit Vjetor dhe atij Plotësues të Përgatitjes së PBA-së.</w:t>
      </w:r>
    </w:p>
    <w:p w14:paraId="79CAB762" w14:textId="77777777" w:rsidR="00DD3542" w:rsidRDefault="00DD3542" w:rsidP="00DD3542">
      <w:pPr>
        <w:pStyle w:val="NormalWeb"/>
        <w:spacing w:before="0" w:beforeAutospacing="0" w:after="0" w:afterAutospacing="0"/>
        <w:divId w:val="499348053"/>
        <w:rPr>
          <w:lang w:val="sq-AL"/>
        </w:rPr>
      </w:pPr>
    </w:p>
    <w:p w14:paraId="70EA1BBE" w14:textId="77777777" w:rsidR="00DD3542" w:rsidRDefault="00DD3542" w:rsidP="00DD3542">
      <w:pPr>
        <w:jc w:val="both"/>
        <w:divId w:val="499348053"/>
        <w:rPr>
          <w:rFonts w:eastAsiaTheme="minorHAnsi"/>
          <w:b/>
          <w:bCs/>
          <w:i/>
          <w:iCs/>
          <w:lang w:val="it-IT"/>
        </w:rPr>
      </w:pPr>
      <w:r w:rsidRPr="001665BA">
        <w:rPr>
          <w:rFonts w:eastAsiaTheme="minorHAnsi"/>
          <w:b/>
          <w:bCs/>
          <w:i/>
          <w:iCs/>
          <w:lang w:val="it-IT"/>
        </w:rPr>
        <w:t>Pesha specifike e secilës tarifë në totalin e tarifave vendore paraqitet grafikisht si më poshtë:</w:t>
      </w:r>
    </w:p>
    <w:p w14:paraId="60372CA7" w14:textId="77777777" w:rsidR="00DD3542" w:rsidRPr="0067187C" w:rsidRDefault="00DD3542" w:rsidP="00DD3542">
      <w:pPr>
        <w:divId w:val="499348053"/>
        <w:rPr>
          <w:rFonts w:eastAsiaTheme="minorHAnsi"/>
          <w:lang w:val="it-IT"/>
        </w:rPr>
      </w:pPr>
    </w:p>
    <w:p w14:paraId="3FB8DA69" w14:textId="77777777" w:rsidR="00DD3542" w:rsidRPr="0067187C" w:rsidRDefault="00DD3542" w:rsidP="00DD3542">
      <w:pPr>
        <w:divId w:val="499348053"/>
        <w:rPr>
          <w:rFonts w:eastAsiaTheme="minorHAnsi"/>
          <w:lang w:val="it-IT"/>
        </w:rPr>
      </w:pPr>
    </w:p>
    <w:p w14:paraId="319FBC85" w14:textId="77777777" w:rsidR="00DD3542" w:rsidRPr="000A329E" w:rsidRDefault="00DD3542" w:rsidP="00DD3542">
      <w:pPr>
        <w:jc w:val="both"/>
        <w:divId w:val="499348053"/>
        <w:rPr>
          <w:rFonts w:eastAsiaTheme="minorHAnsi"/>
          <w:b/>
          <w:bCs/>
          <w:i/>
          <w:iCs/>
          <w:lang w:val="it-IT"/>
        </w:rPr>
      </w:pPr>
      <w:r w:rsidRPr="001665BA">
        <w:rPr>
          <w:noProof/>
          <w:lang w:val="en-GB" w:eastAsia="en-GB"/>
        </w:rPr>
        <w:drawing>
          <wp:inline distT="0" distB="0" distL="0" distR="0" wp14:anchorId="2D52D566" wp14:editId="5DD16D90">
            <wp:extent cx="5810250" cy="4486275"/>
            <wp:effectExtent l="0" t="0" r="0" b="9525"/>
            <wp:docPr id="870691049" name="Chart 8706910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8101401" w14:textId="77777777" w:rsidR="00DD3542" w:rsidRDefault="00DD3542" w:rsidP="00DD3542">
      <w:pPr>
        <w:pStyle w:val="ListParagraph"/>
        <w:spacing w:after="200" w:line="276" w:lineRule="auto"/>
        <w:ind w:left="1080"/>
        <w:divId w:val="499348053"/>
        <w:rPr>
          <w:b/>
          <w:color w:val="7030A0"/>
        </w:rPr>
      </w:pPr>
    </w:p>
    <w:p w14:paraId="7BDC5475" w14:textId="77777777" w:rsidR="00DD3542" w:rsidRPr="004E193A" w:rsidRDefault="00DD3542" w:rsidP="00DD3542">
      <w:pPr>
        <w:contextualSpacing/>
        <w:jc w:val="both"/>
        <w:divId w:val="499348053"/>
        <w:rPr>
          <w:rFonts w:eastAsiaTheme="minorHAnsi"/>
          <w:b/>
          <w:color w:val="4472C4" w:themeColor="accent1"/>
        </w:rPr>
      </w:pPr>
      <w:proofErr w:type="spellStart"/>
      <w:r w:rsidRPr="00436DEE">
        <w:rPr>
          <w:rFonts w:eastAsiaTheme="minorHAnsi"/>
          <w:b/>
          <w:color w:val="4472C4" w:themeColor="accent1"/>
        </w:rPr>
        <w:t>Të</w:t>
      </w:r>
      <w:proofErr w:type="spellEnd"/>
      <w:r w:rsidRPr="00436DEE">
        <w:rPr>
          <w:rFonts w:eastAsiaTheme="minorHAnsi"/>
          <w:b/>
          <w:color w:val="4472C4" w:themeColor="accent1"/>
        </w:rPr>
        <w:t xml:space="preserve"> </w:t>
      </w:r>
      <w:proofErr w:type="spellStart"/>
      <w:r w:rsidRPr="00436DEE">
        <w:rPr>
          <w:rFonts w:eastAsiaTheme="minorHAnsi"/>
          <w:b/>
          <w:color w:val="4472C4" w:themeColor="accent1"/>
        </w:rPr>
        <w:t>Ardhurat</w:t>
      </w:r>
      <w:proofErr w:type="spellEnd"/>
      <w:r w:rsidRPr="00436DEE">
        <w:rPr>
          <w:rFonts w:eastAsiaTheme="minorHAnsi"/>
          <w:b/>
          <w:color w:val="4472C4" w:themeColor="accent1"/>
        </w:rPr>
        <w:t xml:space="preserve"> </w:t>
      </w:r>
      <w:proofErr w:type="spellStart"/>
      <w:r w:rsidRPr="00436DEE">
        <w:rPr>
          <w:rFonts w:eastAsiaTheme="minorHAnsi"/>
          <w:b/>
          <w:color w:val="4472C4" w:themeColor="accent1"/>
        </w:rPr>
        <w:t>nga</w:t>
      </w:r>
      <w:proofErr w:type="spellEnd"/>
      <w:r w:rsidRPr="00436DEE">
        <w:rPr>
          <w:rFonts w:eastAsiaTheme="minorHAnsi"/>
          <w:b/>
          <w:color w:val="4472C4" w:themeColor="accent1"/>
        </w:rPr>
        <w:t xml:space="preserve"> </w:t>
      </w:r>
      <w:proofErr w:type="spellStart"/>
      <w:r w:rsidRPr="00436DEE">
        <w:rPr>
          <w:rFonts w:eastAsiaTheme="minorHAnsi"/>
          <w:b/>
          <w:color w:val="4472C4" w:themeColor="accent1"/>
        </w:rPr>
        <w:t>Transfertat</w:t>
      </w:r>
      <w:proofErr w:type="spellEnd"/>
      <w:r w:rsidRPr="00436DEE">
        <w:rPr>
          <w:rFonts w:eastAsiaTheme="minorHAnsi"/>
          <w:b/>
          <w:color w:val="4472C4" w:themeColor="accent1"/>
        </w:rPr>
        <w:t xml:space="preserve"> </w:t>
      </w:r>
      <w:proofErr w:type="spellStart"/>
      <w:r w:rsidRPr="00436DEE">
        <w:rPr>
          <w:rFonts w:eastAsiaTheme="minorHAnsi"/>
          <w:b/>
          <w:color w:val="4472C4" w:themeColor="accent1"/>
        </w:rPr>
        <w:t>Specifike</w:t>
      </w:r>
      <w:proofErr w:type="spellEnd"/>
    </w:p>
    <w:p w14:paraId="4EA11480" w14:textId="77777777" w:rsidR="00DD3542" w:rsidRPr="001665BA" w:rsidRDefault="00DD3542" w:rsidP="00DD3542">
      <w:pPr>
        <w:contextualSpacing/>
        <w:jc w:val="both"/>
        <w:divId w:val="499348053"/>
        <w:rPr>
          <w:rFonts w:eastAsiaTheme="minorHAnsi"/>
          <w:b/>
          <w:color w:val="000000" w:themeColor="text1"/>
        </w:rPr>
      </w:pPr>
    </w:p>
    <w:p w14:paraId="149C400E" w14:textId="77777777" w:rsidR="00DD3542" w:rsidRPr="001665BA" w:rsidRDefault="00DD3542" w:rsidP="00DD3542">
      <w:pPr>
        <w:jc w:val="both"/>
        <w:divId w:val="499348053"/>
        <w:rPr>
          <w:rFonts w:eastAsiaTheme="minorHAnsi"/>
          <w:lang w:val="sq-AL"/>
        </w:rPr>
      </w:pP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ardhurat</w:t>
      </w:r>
      <w:proofErr w:type="spellEnd"/>
      <w:r w:rsidRPr="001665BA">
        <w:rPr>
          <w:rFonts w:eastAsiaTheme="minorHAnsi"/>
        </w:rPr>
        <w:t xml:space="preserve"> e </w:t>
      </w:r>
      <w:proofErr w:type="spellStart"/>
      <w:r w:rsidRPr="001665BA">
        <w:rPr>
          <w:rFonts w:eastAsiaTheme="minorHAnsi"/>
        </w:rPr>
        <w:t>Bashkisë</w:t>
      </w:r>
      <w:proofErr w:type="spellEnd"/>
      <w:r w:rsidRPr="001665BA">
        <w:rPr>
          <w:rFonts w:eastAsiaTheme="minorHAnsi"/>
        </w:rPr>
        <w:t xml:space="preserve"> </w:t>
      </w:r>
      <w:proofErr w:type="spellStart"/>
      <w:r w:rsidRPr="001665BA">
        <w:rPr>
          <w:rFonts w:eastAsiaTheme="minorHAnsi"/>
        </w:rPr>
        <w:t>Fier</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vitet</w:t>
      </w:r>
      <w:proofErr w:type="spellEnd"/>
      <w:r w:rsidRPr="001665BA">
        <w:rPr>
          <w:rFonts w:eastAsiaTheme="minorHAnsi"/>
        </w:rPr>
        <w:t xml:space="preserve"> 2027-2029, </w:t>
      </w:r>
      <w:proofErr w:type="spellStart"/>
      <w:r w:rsidRPr="001665BA">
        <w:rPr>
          <w:rFonts w:eastAsiaTheme="minorHAnsi"/>
        </w:rPr>
        <w:t>që</w:t>
      </w:r>
      <w:proofErr w:type="spellEnd"/>
      <w:r w:rsidRPr="001665BA">
        <w:rPr>
          <w:rFonts w:eastAsiaTheme="minorHAnsi"/>
        </w:rPr>
        <w:t xml:space="preserve"> do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sigurohen</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transfertat</w:t>
      </w:r>
      <w:proofErr w:type="spellEnd"/>
      <w:r w:rsidRPr="001665BA">
        <w:rPr>
          <w:rFonts w:eastAsiaTheme="minorHAnsi"/>
        </w:rPr>
        <w:t xml:space="preserve"> </w:t>
      </w:r>
      <w:proofErr w:type="spellStart"/>
      <w:r w:rsidRPr="001665BA">
        <w:rPr>
          <w:rFonts w:eastAsiaTheme="minorHAnsi"/>
        </w:rPr>
        <w:t>sektoriale</w:t>
      </w:r>
      <w:proofErr w:type="spellEnd"/>
      <w:r w:rsidRPr="001665BA">
        <w:rPr>
          <w:rFonts w:eastAsiaTheme="minorHAnsi"/>
        </w:rPr>
        <w:t xml:space="preserve">, </w:t>
      </w:r>
      <w:proofErr w:type="spellStart"/>
      <w:r w:rsidRPr="001665BA">
        <w:rPr>
          <w:rFonts w:eastAsiaTheme="minorHAnsi"/>
        </w:rPr>
        <w:t>janë</w:t>
      </w:r>
      <w:proofErr w:type="spellEnd"/>
      <w:r w:rsidRPr="001665BA">
        <w:rPr>
          <w:rFonts w:eastAsiaTheme="minorHAnsi"/>
        </w:rPr>
        <w:t xml:space="preserve"> </w:t>
      </w:r>
      <w:proofErr w:type="spellStart"/>
      <w:r w:rsidRPr="001665BA">
        <w:rPr>
          <w:rFonts w:eastAsiaTheme="minorHAnsi"/>
        </w:rPr>
        <w:t>financime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funksioneve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deleguara</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Ministria</w:t>
      </w:r>
      <w:proofErr w:type="spellEnd"/>
      <w:r w:rsidRPr="001665BA">
        <w:rPr>
          <w:rFonts w:eastAsiaTheme="minorHAnsi"/>
        </w:rPr>
        <w:t xml:space="preserve"> e </w:t>
      </w:r>
      <w:proofErr w:type="spellStart"/>
      <w:r w:rsidRPr="001665BA">
        <w:rPr>
          <w:rFonts w:eastAsiaTheme="minorHAnsi"/>
        </w:rPr>
        <w:t>Financave</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konviktet</w:t>
      </w:r>
      <w:proofErr w:type="spellEnd"/>
      <w:r w:rsidRPr="001665BA">
        <w:rPr>
          <w:rFonts w:eastAsiaTheme="minorHAnsi"/>
        </w:rPr>
        <w:t xml:space="preserve"> e </w:t>
      </w:r>
      <w:proofErr w:type="spellStart"/>
      <w:r w:rsidRPr="001665BA">
        <w:rPr>
          <w:rFonts w:eastAsiaTheme="minorHAnsi"/>
        </w:rPr>
        <w:t>arsimit</w:t>
      </w:r>
      <w:proofErr w:type="spellEnd"/>
      <w:r w:rsidRPr="001665BA">
        <w:rPr>
          <w:rFonts w:eastAsiaTheme="minorHAnsi"/>
        </w:rPr>
        <w:t xml:space="preserve"> </w:t>
      </w:r>
      <w:proofErr w:type="spellStart"/>
      <w:r w:rsidRPr="001665BA">
        <w:rPr>
          <w:rFonts w:eastAsiaTheme="minorHAnsi"/>
        </w:rPr>
        <w:t>parauniversitar</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w:t>
      </w:r>
      <w:proofErr w:type="spellStart"/>
      <w:r w:rsidRPr="001665BA">
        <w:rPr>
          <w:rFonts w:eastAsiaTheme="minorHAnsi"/>
        </w:rPr>
        <w:t>arsimin</w:t>
      </w:r>
      <w:proofErr w:type="spellEnd"/>
      <w:r w:rsidRPr="001665BA">
        <w:rPr>
          <w:rFonts w:eastAsiaTheme="minorHAnsi"/>
        </w:rPr>
        <w:t xml:space="preserve"> </w:t>
      </w:r>
      <w:proofErr w:type="spellStart"/>
      <w:r w:rsidRPr="001665BA">
        <w:rPr>
          <w:rFonts w:eastAsiaTheme="minorHAnsi"/>
        </w:rPr>
        <w:t>parashkollor</w:t>
      </w:r>
      <w:proofErr w:type="spellEnd"/>
      <w:r w:rsidRPr="001665BA">
        <w:rPr>
          <w:rFonts w:eastAsiaTheme="minorHAnsi"/>
        </w:rPr>
        <w:t xml:space="preserve">, </w:t>
      </w:r>
      <w:proofErr w:type="spellStart"/>
      <w:r w:rsidRPr="001665BA">
        <w:rPr>
          <w:rFonts w:eastAsiaTheme="minorHAnsi"/>
        </w:rPr>
        <w:t>arsimin</w:t>
      </w:r>
      <w:proofErr w:type="spellEnd"/>
      <w:r w:rsidRPr="001665BA">
        <w:rPr>
          <w:rFonts w:eastAsiaTheme="minorHAnsi"/>
        </w:rPr>
        <w:t xml:space="preserve"> </w:t>
      </w:r>
      <w:proofErr w:type="spellStart"/>
      <w:r w:rsidRPr="001665BA">
        <w:rPr>
          <w:rFonts w:eastAsiaTheme="minorHAnsi"/>
        </w:rPr>
        <w:t>parauniversitar</w:t>
      </w:r>
      <w:proofErr w:type="spellEnd"/>
      <w:r w:rsidRPr="001665BA">
        <w:rPr>
          <w:rFonts w:eastAsiaTheme="minorHAnsi"/>
        </w:rPr>
        <w:t xml:space="preserve">, </w:t>
      </w:r>
      <w:proofErr w:type="spellStart"/>
      <w:r w:rsidRPr="001665BA">
        <w:rPr>
          <w:rFonts w:eastAsiaTheme="minorHAnsi"/>
        </w:rPr>
        <w:t>mbrojtjen</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zjarri</w:t>
      </w:r>
      <w:proofErr w:type="spellEnd"/>
      <w:r w:rsidRPr="001665BA">
        <w:rPr>
          <w:rFonts w:eastAsiaTheme="minorHAnsi"/>
        </w:rPr>
        <w:t xml:space="preserve">, </w:t>
      </w:r>
      <w:proofErr w:type="spellStart"/>
      <w:r w:rsidRPr="001665BA">
        <w:rPr>
          <w:rFonts w:eastAsiaTheme="minorHAnsi"/>
        </w:rPr>
        <w:t>ujitjen</w:t>
      </w:r>
      <w:proofErr w:type="spellEnd"/>
      <w:r w:rsidRPr="001665BA">
        <w:rPr>
          <w:rFonts w:eastAsiaTheme="minorHAnsi"/>
        </w:rPr>
        <w:t xml:space="preserve"> e </w:t>
      </w:r>
      <w:proofErr w:type="spellStart"/>
      <w:r w:rsidRPr="001665BA">
        <w:rPr>
          <w:rFonts w:eastAsiaTheme="minorHAnsi"/>
        </w:rPr>
        <w:t>kullimin</w:t>
      </w:r>
      <w:proofErr w:type="spellEnd"/>
      <w:r w:rsidRPr="001665BA">
        <w:rPr>
          <w:rFonts w:eastAsiaTheme="minorHAnsi"/>
        </w:rPr>
        <w:t xml:space="preserve">, </w:t>
      </w:r>
      <w:proofErr w:type="spellStart"/>
      <w:r w:rsidRPr="001665BA">
        <w:rPr>
          <w:rFonts w:eastAsiaTheme="minorHAnsi"/>
        </w:rPr>
        <w:t>administrimin</w:t>
      </w:r>
      <w:proofErr w:type="spellEnd"/>
      <w:r w:rsidRPr="001665BA">
        <w:rPr>
          <w:rFonts w:eastAsiaTheme="minorHAnsi"/>
        </w:rPr>
        <w:t xml:space="preserve"> e </w:t>
      </w:r>
      <w:proofErr w:type="spellStart"/>
      <w:r w:rsidRPr="001665BA">
        <w:rPr>
          <w:rFonts w:eastAsiaTheme="minorHAnsi"/>
        </w:rPr>
        <w:t>pyjeve</w:t>
      </w:r>
      <w:proofErr w:type="spellEnd"/>
      <w:r w:rsidRPr="001665BA">
        <w:rPr>
          <w:rFonts w:eastAsiaTheme="minorHAnsi"/>
        </w:rPr>
        <w:t xml:space="preserve"> </w:t>
      </w:r>
      <w:proofErr w:type="spellStart"/>
      <w:r w:rsidRPr="001665BA">
        <w:rPr>
          <w:rFonts w:eastAsiaTheme="minorHAnsi"/>
        </w:rPr>
        <w:t>dhe</w:t>
      </w:r>
      <w:proofErr w:type="spellEnd"/>
      <w:r w:rsidRPr="001665BA">
        <w:rPr>
          <w:rFonts w:eastAsiaTheme="minorHAnsi"/>
        </w:rPr>
        <w:t xml:space="preserve"> </w:t>
      </w:r>
      <w:proofErr w:type="spellStart"/>
      <w:r w:rsidRPr="001665BA">
        <w:rPr>
          <w:rFonts w:eastAsiaTheme="minorHAnsi"/>
        </w:rPr>
        <w:t>rrugët</w:t>
      </w:r>
      <w:proofErr w:type="spellEnd"/>
      <w:r w:rsidRPr="001665BA">
        <w:rPr>
          <w:rFonts w:eastAsiaTheme="minorHAnsi"/>
        </w:rPr>
        <w:t xml:space="preserve"> </w:t>
      </w:r>
      <w:proofErr w:type="spellStart"/>
      <w:r w:rsidRPr="001665BA">
        <w:rPr>
          <w:rFonts w:eastAsiaTheme="minorHAnsi"/>
        </w:rPr>
        <w:t>rurale</w:t>
      </w:r>
      <w:proofErr w:type="spellEnd"/>
      <w:r w:rsidRPr="001665BA">
        <w:rPr>
          <w:rFonts w:eastAsiaTheme="minorHAnsi"/>
        </w:rPr>
        <w:t xml:space="preserve">. </w:t>
      </w:r>
      <w:proofErr w:type="spellStart"/>
      <w:r w:rsidRPr="001665BA">
        <w:rPr>
          <w:rFonts w:eastAsiaTheme="minorHAnsi"/>
          <w:b/>
          <w:bCs/>
          <w:i/>
          <w:iCs/>
          <w:u w:val="single"/>
        </w:rPr>
        <w:t>Për</w:t>
      </w:r>
      <w:proofErr w:type="spellEnd"/>
      <w:r w:rsidRPr="001665BA">
        <w:rPr>
          <w:rFonts w:eastAsiaTheme="minorHAnsi"/>
          <w:b/>
          <w:bCs/>
          <w:i/>
          <w:iCs/>
          <w:u w:val="single"/>
        </w:rPr>
        <w:t xml:space="preserve"> </w:t>
      </w:r>
      <w:proofErr w:type="spellStart"/>
      <w:r w:rsidRPr="001665BA">
        <w:rPr>
          <w:rFonts w:eastAsiaTheme="minorHAnsi"/>
          <w:b/>
          <w:bCs/>
          <w:i/>
          <w:iCs/>
          <w:u w:val="single"/>
        </w:rPr>
        <w:t>vitet</w:t>
      </w:r>
      <w:proofErr w:type="spellEnd"/>
      <w:r w:rsidRPr="001665BA">
        <w:rPr>
          <w:rFonts w:eastAsiaTheme="minorHAnsi"/>
          <w:b/>
          <w:bCs/>
          <w:i/>
          <w:iCs/>
          <w:u w:val="single"/>
        </w:rPr>
        <w:t xml:space="preserve"> 2027-2029 </w:t>
      </w:r>
      <w:proofErr w:type="spellStart"/>
      <w:r w:rsidRPr="001665BA">
        <w:rPr>
          <w:rFonts w:eastAsiaTheme="minorHAnsi"/>
          <w:b/>
          <w:bCs/>
          <w:i/>
          <w:iCs/>
          <w:u w:val="single"/>
        </w:rPr>
        <w:t>transferta</w:t>
      </w:r>
      <w:proofErr w:type="spellEnd"/>
      <w:r w:rsidRPr="001665BA">
        <w:rPr>
          <w:rFonts w:eastAsiaTheme="minorHAnsi"/>
          <w:b/>
          <w:bCs/>
          <w:i/>
          <w:iCs/>
          <w:u w:val="single"/>
        </w:rPr>
        <w:t xml:space="preserve"> </w:t>
      </w:r>
      <w:proofErr w:type="spellStart"/>
      <w:r w:rsidRPr="001665BA">
        <w:rPr>
          <w:rFonts w:eastAsiaTheme="minorHAnsi"/>
          <w:b/>
          <w:bCs/>
          <w:i/>
          <w:iCs/>
          <w:u w:val="single"/>
        </w:rPr>
        <w:t>specifike</w:t>
      </w:r>
      <w:proofErr w:type="spellEnd"/>
      <w:r w:rsidRPr="001665BA">
        <w:rPr>
          <w:rFonts w:eastAsiaTheme="minorHAnsi"/>
          <w:b/>
          <w:bCs/>
          <w:i/>
          <w:iCs/>
          <w:u w:val="single"/>
        </w:rPr>
        <w:t xml:space="preserve"> </w:t>
      </w:r>
      <w:proofErr w:type="spellStart"/>
      <w:r w:rsidRPr="001665BA">
        <w:rPr>
          <w:rFonts w:eastAsiaTheme="minorHAnsi"/>
          <w:b/>
          <w:bCs/>
          <w:i/>
          <w:iCs/>
          <w:u w:val="single"/>
        </w:rPr>
        <w:t>është</w:t>
      </w:r>
      <w:proofErr w:type="spellEnd"/>
      <w:r w:rsidRPr="001665BA">
        <w:rPr>
          <w:rFonts w:eastAsiaTheme="minorHAnsi"/>
          <w:b/>
          <w:bCs/>
          <w:i/>
          <w:iCs/>
          <w:u w:val="single"/>
        </w:rPr>
        <w:t xml:space="preserve"> </w:t>
      </w:r>
      <w:proofErr w:type="spellStart"/>
      <w:r w:rsidRPr="001665BA">
        <w:rPr>
          <w:rFonts w:eastAsiaTheme="minorHAnsi"/>
          <w:b/>
          <w:bCs/>
          <w:i/>
          <w:iCs/>
          <w:u w:val="single"/>
        </w:rPr>
        <w:t>përllogaritur</w:t>
      </w:r>
      <w:proofErr w:type="spellEnd"/>
      <w:r w:rsidRPr="001665BA">
        <w:rPr>
          <w:rFonts w:eastAsiaTheme="minorHAnsi"/>
          <w:b/>
          <w:bCs/>
          <w:i/>
          <w:iCs/>
          <w:u w:val="single"/>
        </w:rPr>
        <w:t xml:space="preserve"> me </w:t>
      </w:r>
      <w:proofErr w:type="spellStart"/>
      <w:r w:rsidRPr="001665BA">
        <w:rPr>
          <w:rFonts w:eastAsiaTheme="minorHAnsi"/>
          <w:b/>
          <w:bCs/>
          <w:i/>
          <w:iCs/>
          <w:u w:val="single"/>
        </w:rPr>
        <w:t>të</w:t>
      </w:r>
      <w:proofErr w:type="spellEnd"/>
      <w:r w:rsidRPr="001665BA">
        <w:rPr>
          <w:rFonts w:eastAsiaTheme="minorHAnsi"/>
          <w:b/>
          <w:bCs/>
          <w:i/>
          <w:iCs/>
          <w:u w:val="single"/>
        </w:rPr>
        <w:t xml:space="preserve"> </w:t>
      </w:r>
      <w:proofErr w:type="spellStart"/>
      <w:r w:rsidRPr="001665BA">
        <w:rPr>
          <w:rFonts w:eastAsiaTheme="minorHAnsi"/>
          <w:b/>
          <w:bCs/>
          <w:i/>
          <w:iCs/>
          <w:u w:val="single"/>
        </w:rPr>
        <w:t>njëjtin</w:t>
      </w:r>
      <w:proofErr w:type="spellEnd"/>
      <w:r w:rsidRPr="001665BA">
        <w:rPr>
          <w:rFonts w:eastAsiaTheme="minorHAnsi"/>
          <w:b/>
          <w:bCs/>
          <w:i/>
          <w:iCs/>
          <w:u w:val="single"/>
        </w:rPr>
        <w:t xml:space="preserve"> </w:t>
      </w:r>
      <w:proofErr w:type="spellStart"/>
      <w:r w:rsidRPr="001665BA">
        <w:rPr>
          <w:rFonts w:eastAsiaTheme="minorHAnsi"/>
          <w:b/>
          <w:bCs/>
          <w:i/>
          <w:iCs/>
          <w:u w:val="single"/>
        </w:rPr>
        <w:t>nivel</w:t>
      </w:r>
      <w:proofErr w:type="spellEnd"/>
      <w:r w:rsidRPr="001665BA">
        <w:rPr>
          <w:rFonts w:eastAsiaTheme="minorHAnsi"/>
          <w:b/>
          <w:bCs/>
          <w:i/>
          <w:iCs/>
          <w:u w:val="single"/>
        </w:rPr>
        <w:t xml:space="preserve">, </w:t>
      </w:r>
      <w:proofErr w:type="spellStart"/>
      <w:r w:rsidRPr="001665BA">
        <w:rPr>
          <w:rFonts w:eastAsiaTheme="minorHAnsi"/>
          <w:b/>
          <w:bCs/>
          <w:i/>
          <w:iCs/>
          <w:u w:val="single"/>
        </w:rPr>
        <w:t>konform</w:t>
      </w:r>
      <w:proofErr w:type="spellEnd"/>
      <w:r w:rsidRPr="001665BA">
        <w:rPr>
          <w:rFonts w:eastAsiaTheme="minorHAnsi"/>
          <w:b/>
          <w:bCs/>
          <w:i/>
          <w:iCs/>
          <w:u w:val="single"/>
        </w:rPr>
        <w:t xml:space="preserve"> </w:t>
      </w:r>
      <w:proofErr w:type="spellStart"/>
      <w:r w:rsidRPr="001665BA">
        <w:rPr>
          <w:rFonts w:eastAsiaTheme="minorHAnsi"/>
          <w:b/>
          <w:bCs/>
          <w:i/>
          <w:iCs/>
          <w:u w:val="single"/>
        </w:rPr>
        <w:t>udhëzimeve</w:t>
      </w:r>
      <w:proofErr w:type="spellEnd"/>
      <w:r w:rsidRPr="001665BA">
        <w:rPr>
          <w:rFonts w:eastAsiaTheme="minorHAnsi"/>
          <w:b/>
          <w:bCs/>
          <w:i/>
          <w:iCs/>
          <w:u w:val="single"/>
        </w:rPr>
        <w:t xml:space="preserve"> </w:t>
      </w:r>
      <w:proofErr w:type="spellStart"/>
      <w:r w:rsidRPr="001665BA">
        <w:rPr>
          <w:rFonts w:eastAsiaTheme="minorHAnsi"/>
          <w:b/>
          <w:bCs/>
          <w:i/>
          <w:iCs/>
          <w:u w:val="single"/>
        </w:rPr>
        <w:t>të</w:t>
      </w:r>
      <w:proofErr w:type="spellEnd"/>
      <w:r w:rsidRPr="001665BA">
        <w:rPr>
          <w:rFonts w:eastAsiaTheme="minorHAnsi"/>
          <w:b/>
          <w:bCs/>
          <w:i/>
          <w:iCs/>
          <w:u w:val="single"/>
        </w:rPr>
        <w:t xml:space="preserve"> MF</w:t>
      </w:r>
      <w:r w:rsidRPr="001665BA">
        <w:rPr>
          <w:rFonts w:eastAsiaTheme="minorHAnsi"/>
        </w:rPr>
        <w:t xml:space="preserve">. </w:t>
      </w:r>
      <w:r w:rsidRPr="001665BA">
        <w:rPr>
          <w:rFonts w:eastAsiaTheme="minorHAnsi"/>
          <w:lang w:val="sq-AL"/>
        </w:rPr>
        <w:t>Funksionet që financohen me transferta specifike dhe fondet përkatëse për vitin 2026 janë :</w:t>
      </w:r>
    </w:p>
    <w:p w14:paraId="49520C7D" w14:textId="049078DD" w:rsidR="00DD3542" w:rsidRPr="001665BA" w:rsidRDefault="00DD3542" w:rsidP="00DD3542">
      <w:pPr>
        <w:numPr>
          <w:ilvl w:val="0"/>
          <w:numId w:val="26"/>
        </w:numPr>
        <w:spacing w:after="200" w:line="276" w:lineRule="auto"/>
        <w:contextualSpacing/>
        <w:jc w:val="both"/>
        <w:divId w:val="499348053"/>
        <w:rPr>
          <w:rFonts w:eastAsiaTheme="minorHAnsi"/>
          <w:lang w:val="sq-AL"/>
        </w:rPr>
      </w:pPr>
      <w:r w:rsidRPr="001C3F81">
        <w:rPr>
          <w:rFonts w:eastAsiaTheme="minorHAnsi"/>
          <w:b/>
          <w:i/>
          <w:iCs/>
          <w:color w:val="000000" w:themeColor="text1"/>
          <w:lang w:val="sq-AL"/>
        </w:rPr>
        <w:t>Konviktet e arsimit parauniversitar</w:t>
      </w:r>
      <w:r w:rsidRPr="001665BA">
        <w:rPr>
          <w:rFonts w:eastAsiaTheme="minorHAnsi"/>
          <w:lang w:val="sq-AL"/>
        </w:rPr>
        <w:t xml:space="preserve">. Në transfertën specifike të vitit 2026, bashkive iu akordohen fonde për konviktet e arsimit parauniversitar. Në këtë transfertë përfshihen: fondet për paga dhe sigurime shoqërore të personelit (punonjës dhe kujdestarë) dhe shpenzimet operative. Shpenzimet për personelin (paga dhe sigurime shoqërore) janë </w:t>
      </w:r>
      <w:r w:rsidRPr="001665BA">
        <w:rPr>
          <w:rFonts w:eastAsiaTheme="minorHAnsi"/>
          <w:lang w:val="sq-AL"/>
        </w:rPr>
        <w:lastRenderedPageBreak/>
        <w:t xml:space="preserve">llogaritur mbështetur mbi numrin e punonjësve për secilin konvikt sipas Vendimit të Këshillit të Ministrave Nr. 502, datë 16.04.2008, “Për administrimin e konvikteve të sistemit arsimor parauniversitar” dhe Vendimit te Këshillit te Ministrave Nr. 1710, date 29.12.2008, “Për disa shtesa dhe ndryshime në VKM Nr. 502, date 16.04.2008”, për punonjësit edukative (zëvendësdrejtor dhe edukator). Standardet dhe kriteret e ofrimit të shërbimit do të bëhen në përputhje me kuadrin ligjor dhe nënligjor në fuqi. Njësitë e vetëqeverisjes vendore mund të shtojnë fonde nga të ardhurat e tyre për të rritur cilësinë e shërbimit në këtë sektor. Fondi i akorduar per konviktet e arsimit parauniversitar eshte </w:t>
      </w:r>
      <w:r w:rsidRPr="001665BA">
        <w:rPr>
          <w:rFonts w:eastAsiaTheme="minorHAnsi"/>
          <w:b/>
          <w:bCs/>
          <w:lang w:val="it-IT"/>
        </w:rPr>
        <w:t xml:space="preserve"> 24,197,936 </w:t>
      </w:r>
      <w:r w:rsidRPr="001665BA">
        <w:rPr>
          <w:rFonts w:eastAsiaTheme="minorHAnsi"/>
          <w:b/>
          <w:bCs/>
          <w:lang w:val="sq-AL"/>
        </w:rPr>
        <w:t>lekë</w:t>
      </w:r>
      <w:r w:rsidRPr="001665BA">
        <w:rPr>
          <w:rFonts w:eastAsiaTheme="minorHAnsi"/>
          <w:lang w:val="sq-AL"/>
        </w:rPr>
        <w:t xml:space="preserve"> </w:t>
      </w:r>
      <w:r w:rsidR="00436DEE">
        <w:rPr>
          <w:rFonts w:eastAsiaTheme="minorHAnsi"/>
          <w:lang w:val="sq-AL"/>
        </w:rPr>
        <w:t>.</w:t>
      </w:r>
    </w:p>
    <w:p w14:paraId="6BB5E21C" w14:textId="77777777" w:rsidR="00DD3542" w:rsidRPr="001665BA" w:rsidRDefault="00DD3542" w:rsidP="00DD3542">
      <w:pPr>
        <w:numPr>
          <w:ilvl w:val="0"/>
          <w:numId w:val="26"/>
        </w:numPr>
        <w:spacing w:after="200" w:line="276" w:lineRule="auto"/>
        <w:contextualSpacing/>
        <w:jc w:val="both"/>
        <w:divId w:val="499348053"/>
        <w:rPr>
          <w:rFonts w:eastAsiaTheme="minorHAnsi"/>
          <w:lang w:val="sq-AL"/>
        </w:rPr>
      </w:pPr>
      <w:r w:rsidRPr="001C3F81">
        <w:rPr>
          <w:rFonts w:eastAsiaTheme="minorHAnsi"/>
          <w:b/>
          <w:i/>
          <w:iCs/>
          <w:color w:val="000000" w:themeColor="text1"/>
          <w:lang w:val="sq-AL"/>
        </w:rPr>
        <w:t>Personeli mësimor dhe jomësimor në arsimin parashkollor</w:t>
      </w:r>
      <w:r w:rsidRPr="001C3F81">
        <w:rPr>
          <w:rFonts w:eastAsiaTheme="minorHAnsi"/>
          <w:b/>
          <w:lang w:val="sq-AL"/>
        </w:rPr>
        <w:t>.</w:t>
      </w:r>
      <w:r w:rsidRPr="001665BA">
        <w:rPr>
          <w:rFonts w:eastAsiaTheme="minorHAnsi"/>
          <w:lang w:val="sq-AL"/>
        </w:rPr>
        <w:t xml:space="preserve"> Në transfertën specifike të vitit 2026, janë akorduar  fondet për personelin edukativ dhe ndihmës të arsimit parashkollor të ndarë për personelin mësimor në vlerën </w:t>
      </w:r>
      <w:r w:rsidRPr="001665BA">
        <w:rPr>
          <w:rFonts w:eastAsiaTheme="minorHAnsi"/>
          <w:b/>
          <w:bCs/>
          <w:color w:val="000000" w:themeColor="text1"/>
          <w:lang w:val="sq-AL"/>
        </w:rPr>
        <w:t xml:space="preserve"> 279,714,084 lekë</w:t>
      </w:r>
      <w:r w:rsidRPr="001665BA">
        <w:rPr>
          <w:rFonts w:eastAsiaTheme="minorHAnsi"/>
          <w:lang w:val="sq-AL"/>
        </w:rPr>
        <w:t xml:space="preserve"> ku perfshihet pagat e edukatoreve të kopshteve dhe pagat për stafin e QKF (</w:t>
      </w:r>
      <w:r w:rsidRPr="001665BA">
        <w:rPr>
          <w:rFonts w:eastAsiaTheme="minorHAnsi"/>
          <w:i/>
          <w:iCs/>
          <w:lang w:val="sq-AL"/>
        </w:rPr>
        <w:t>Qendra kulturore e femijeve</w:t>
      </w:r>
      <w:r w:rsidRPr="001665BA">
        <w:rPr>
          <w:rFonts w:eastAsiaTheme="minorHAnsi"/>
          <w:lang w:val="sq-AL"/>
        </w:rPr>
        <w:t xml:space="preserve">) gjithashtu perfshihen dhe pagat për stafin mbeshtetes te arsimit parashkollor në vlerën </w:t>
      </w:r>
      <w:r w:rsidRPr="001665BA">
        <w:rPr>
          <w:rFonts w:eastAsiaTheme="minorHAnsi"/>
          <w:b/>
          <w:bCs/>
          <w:lang w:val="sq-AL"/>
        </w:rPr>
        <w:t xml:space="preserve"> 67,763,308 </w:t>
      </w:r>
      <w:r w:rsidRPr="001665BA">
        <w:rPr>
          <w:rFonts w:eastAsiaTheme="minorHAnsi"/>
          <w:b/>
          <w:bCs/>
          <w:color w:val="000000" w:themeColor="text1"/>
          <w:lang w:val="sq-AL"/>
        </w:rPr>
        <w:t>lekë</w:t>
      </w:r>
      <w:r w:rsidRPr="001665BA">
        <w:rPr>
          <w:rFonts w:eastAsiaTheme="minorHAnsi"/>
          <w:lang w:val="sq-AL"/>
        </w:rPr>
        <w:t>.</w:t>
      </w:r>
    </w:p>
    <w:p w14:paraId="3BB0500C" w14:textId="77777777" w:rsidR="00DD3542" w:rsidRPr="001665BA" w:rsidRDefault="00DD3542" w:rsidP="00DD3542">
      <w:pPr>
        <w:numPr>
          <w:ilvl w:val="0"/>
          <w:numId w:val="26"/>
        </w:numPr>
        <w:spacing w:after="200" w:line="276" w:lineRule="auto"/>
        <w:contextualSpacing/>
        <w:jc w:val="both"/>
        <w:divId w:val="499348053"/>
        <w:rPr>
          <w:rFonts w:eastAsiaTheme="minorHAnsi"/>
          <w:lang w:val="sq-AL"/>
        </w:rPr>
      </w:pPr>
      <w:r w:rsidRPr="001C3F81">
        <w:rPr>
          <w:rFonts w:eastAsiaTheme="minorHAnsi"/>
          <w:b/>
          <w:bCs/>
          <w:i/>
          <w:iCs/>
          <w:color w:val="000000" w:themeColor="text1"/>
          <w:lang w:val="sq-AL"/>
        </w:rPr>
        <w:t>Per arsimin parauniveristar</w:t>
      </w:r>
      <w:r w:rsidRPr="001665BA">
        <w:rPr>
          <w:rFonts w:eastAsiaTheme="minorHAnsi"/>
          <w:i/>
          <w:iCs/>
          <w:color w:val="000000" w:themeColor="text1"/>
          <w:lang w:val="sq-AL"/>
        </w:rPr>
        <w:t>.</w:t>
      </w:r>
      <w:r w:rsidRPr="001665BA">
        <w:rPr>
          <w:rFonts w:eastAsiaTheme="minorHAnsi"/>
          <w:color w:val="000000" w:themeColor="text1"/>
          <w:lang w:val="sq-AL"/>
        </w:rPr>
        <w:t xml:space="preserve"> </w:t>
      </w:r>
      <w:r w:rsidRPr="001665BA">
        <w:rPr>
          <w:rFonts w:eastAsiaTheme="minorHAnsi"/>
          <w:lang w:val="sq-AL"/>
        </w:rPr>
        <w:t xml:space="preserve">Në fondet e personelit ndihmës të arsimit parauniversitar perfshihen pagat për sekretarët e shkollave të mesme, sanitarët dhe disa roje shkollash të mesme. Fondi i akorduar për këtë funksion është </w:t>
      </w:r>
      <w:r w:rsidRPr="001665BA">
        <w:rPr>
          <w:rFonts w:eastAsiaTheme="minorHAnsi"/>
          <w:b/>
          <w:bCs/>
          <w:lang w:val="sq-AL"/>
        </w:rPr>
        <w:t xml:space="preserve"> 17,284,633 lekë</w:t>
      </w:r>
      <w:r w:rsidRPr="001665BA">
        <w:rPr>
          <w:rFonts w:eastAsiaTheme="minorHAnsi"/>
          <w:lang w:val="sq-AL"/>
        </w:rPr>
        <w:t xml:space="preserve"> për personelin parauniversitar.</w:t>
      </w:r>
    </w:p>
    <w:p w14:paraId="75FBAA35" w14:textId="02AFE415" w:rsidR="00DD3542" w:rsidRPr="001665BA" w:rsidRDefault="00DD3542" w:rsidP="00DD3542">
      <w:pPr>
        <w:numPr>
          <w:ilvl w:val="0"/>
          <w:numId w:val="26"/>
        </w:numPr>
        <w:spacing w:after="200" w:line="276" w:lineRule="auto"/>
        <w:contextualSpacing/>
        <w:jc w:val="both"/>
        <w:divId w:val="499348053"/>
        <w:rPr>
          <w:rFonts w:eastAsiaTheme="minorHAnsi"/>
          <w:lang w:val="sq-AL"/>
        </w:rPr>
      </w:pPr>
      <w:r w:rsidRPr="001C3F81">
        <w:rPr>
          <w:rFonts w:eastAsiaTheme="minorHAnsi"/>
          <w:b/>
          <w:i/>
          <w:iCs/>
          <w:color w:val="000000" w:themeColor="text1"/>
          <w:lang w:val="sq-AL"/>
        </w:rPr>
        <w:t>Shërbimi i mbrojtjes nga zjarri dhe shpëtimi (PMNZSH</w:t>
      </w:r>
      <w:r w:rsidRPr="001665BA">
        <w:rPr>
          <w:rFonts w:eastAsiaTheme="minorHAnsi"/>
          <w:b/>
          <w:color w:val="0070C0"/>
          <w:lang w:val="sq-AL"/>
        </w:rPr>
        <w:t>)</w:t>
      </w:r>
      <w:r w:rsidRPr="001665BA">
        <w:rPr>
          <w:rFonts w:eastAsiaTheme="minorHAnsi"/>
          <w:color w:val="0070C0"/>
          <w:lang w:val="sq-AL"/>
        </w:rPr>
        <w:t>.</w:t>
      </w:r>
      <w:r w:rsidRPr="001665BA">
        <w:rPr>
          <w:rFonts w:eastAsiaTheme="minorHAnsi"/>
          <w:lang w:val="sq-AL"/>
        </w:rPr>
        <w:t xml:space="preserve">  Në transfertën specifike të vitit 2026, janë fondet për  Mbrojtjen nga Zjarri dhe Shpëtimi. Në këtë fond bëjnë pjesë fondet për pagat dhe sigurimet shoqërore të punonjësve si dhe shpenzimet operative. Fondi</w:t>
      </w:r>
      <w:r w:rsidR="00436DEE">
        <w:rPr>
          <w:rFonts w:eastAsiaTheme="minorHAnsi"/>
          <w:lang w:val="sq-AL"/>
        </w:rPr>
        <w:t xml:space="preserve"> fillestar </w:t>
      </w:r>
      <w:r w:rsidRPr="001665BA">
        <w:rPr>
          <w:rFonts w:eastAsiaTheme="minorHAnsi"/>
          <w:lang w:val="sq-AL"/>
        </w:rPr>
        <w:t xml:space="preserve"> i akorduar për këtë funksion nga </w:t>
      </w:r>
      <w:r w:rsidRPr="00436DEE">
        <w:rPr>
          <w:rFonts w:eastAsiaTheme="minorHAnsi"/>
          <w:highlight w:val="yellow"/>
          <w:lang w:val="sq-AL"/>
        </w:rPr>
        <w:t xml:space="preserve">transferta specifike është </w:t>
      </w:r>
      <w:r w:rsidRPr="00436DEE">
        <w:rPr>
          <w:rFonts w:eastAsiaTheme="minorHAnsi"/>
          <w:b/>
          <w:bCs/>
          <w:highlight w:val="yellow"/>
          <w:lang w:val="sq-AL"/>
        </w:rPr>
        <w:t xml:space="preserve"> 69,316,009 lekë</w:t>
      </w:r>
      <w:r w:rsidR="00436DEE" w:rsidRPr="00436DEE">
        <w:rPr>
          <w:rFonts w:eastAsiaTheme="minorHAnsi"/>
          <w:b/>
          <w:bCs/>
          <w:highlight w:val="yellow"/>
          <w:lang w:val="sq-AL"/>
        </w:rPr>
        <w:t>, dhe fondi i rishikuar eshte 72,416,000 lekë.</w:t>
      </w:r>
    </w:p>
    <w:p w14:paraId="52BDA8E4" w14:textId="77777777" w:rsidR="00DD3542" w:rsidRPr="001665BA" w:rsidRDefault="00DD3542" w:rsidP="00DD3542">
      <w:pPr>
        <w:numPr>
          <w:ilvl w:val="0"/>
          <w:numId w:val="26"/>
        </w:numPr>
        <w:spacing w:after="200" w:line="276" w:lineRule="auto"/>
        <w:contextualSpacing/>
        <w:jc w:val="both"/>
        <w:divId w:val="499348053"/>
        <w:rPr>
          <w:rFonts w:eastAsiaTheme="minorHAnsi"/>
          <w:lang w:val="sq-AL"/>
        </w:rPr>
      </w:pPr>
      <w:r w:rsidRPr="001C3F81">
        <w:rPr>
          <w:rFonts w:eastAsiaTheme="minorHAnsi"/>
          <w:b/>
          <w:i/>
          <w:iCs/>
          <w:color w:val="000000" w:themeColor="text1"/>
          <w:lang w:val="sq-AL"/>
        </w:rPr>
        <w:t>Rrugët rurale</w:t>
      </w:r>
      <w:r w:rsidRPr="001665BA">
        <w:rPr>
          <w:rFonts w:eastAsiaTheme="minorHAnsi"/>
          <w:lang w:val="sq-AL"/>
        </w:rPr>
        <w:t xml:space="preserve">.Në transfertën sektoriale të vitit 2026, janë fondet për rrugët rurale të transferuara nga qarku në bashki. Në këto fonde bëjnë pjese fondet investime në rrugët rurale. Fondi i akorduar per kete funksion nga transferta specifike për vitin 2026 është </w:t>
      </w:r>
      <w:r w:rsidRPr="001665BA">
        <w:rPr>
          <w:rFonts w:eastAsiaTheme="minorHAnsi"/>
          <w:b/>
          <w:bCs/>
          <w:lang w:val="sq-AL"/>
        </w:rPr>
        <w:t xml:space="preserve"> 11,202,558 lekë.</w:t>
      </w:r>
    </w:p>
    <w:p w14:paraId="5105138F" w14:textId="77777777" w:rsidR="00DD3542" w:rsidRPr="001665BA" w:rsidRDefault="00DD3542" w:rsidP="00DD3542">
      <w:pPr>
        <w:numPr>
          <w:ilvl w:val="0"/>
          <w:numId w:val="26"/>
        </w:numPr>
        <w:tabs>
          <w:tab w:val="left" w:pos="360"/>
        </w:tabs>
        <w:spacing w:line="276" w:lineRule="auto"/>
        <w:contextualSpacing/>
        <w:jc w:val="both"/>
        <w:divId w:val="499348053"/>
        <w:rPr>
          <w:rFonts w:eastAsiaTheme="minorHAnsi"/>
          <w:lang w:val="sq-AL"/>
        </w:rPr>
      </w:pPr>
      <w:r w:rsidRPr="001C3F81">
        <w:rPr>
          <w:rFonts w:eastAsiaTheme="minorHAnsi"/>
          <w:b/>
          <w:bCs/>
          <w:i/>
          <w:iCs/>
          <w:color w:val="000000" w:themeColor="text1"/>
          <w:lang w:val="sq-AL"/>
        </w:rPr>
        <w:t>Administrimi i pyjeve</w:t>
      </w:r>
      <w:r w:rsidRPr="001C3F81">
        <w:rPr>
          <w:rFonts w:eastAsiaTheme="minorHAnsi"/>
          <w:b/>
          <w:bCs/>
          <w:lang w:val="sq-AL"/>
        </w:rPr>
        <w:t>.</w:t>
      </w:r>
      <w:r w:rsidRPr="001665BA">
        <w:rPr>
          <w:rFonts w:eastAsiaTheme="minorHAnsi"/>
          <w:lang w:val="sq-AL"/>
        </w:rPr>
        <w:t xml:space="preserve"> Në transfertën specifike të vitit 2026, janë fondet për Shërbimin Pyjor. Në këtë fond bëjnë pjese fondet për pagat dhe sigurimet shoqërore të punonjësve, si dhe shpenzimet operative. Fondi i akorduar për këtë funksion nga transferta specifike është </w:t>
      </w:r>
      <w:r w:rsidRPr="001665BA">
        <w:rPr>
          <w:rFonts w:eastAsiaTheme="minorHAnsi"/>
          <w:b/>
          <w:bCs/>
          <w:lang w:val="sq-AL"/>
        </w:rPr>
        <w:t xml:space="preserve"> 5,957,003 lek</w:t>
      </w:r>
      <w:r w:rsidRPr="001665BA">
        <w:rPr>
          <w:rFonts w:eastAsiaTheme="minorHAnsi"/>
          <w:lang w:val="sq-AL"/>
        </w:rPr>
        <w:t>ë. Vlen të theksohet fakti se ky fond është i pamjaftueshëm për kryerjen e këtij funksioni. Fondi është i pamjaftueshëm për pagat e punonjësve të Drejtorisë së Pyjeve dhe rojeve të pyjeve. Kështu që Bashkia Fier ka qenë e detyruar të mbulojë edhe shpenzimet për paga edhe shpenzimet operative për kryerjen e këtij funksioni.</w:t>
      </w:r>
    </w:p>
    <w:p w14:paraId="4ACC41E5" w14:textId="77777777" w:rsidR="00DD3542" w:rsidRPr="001665BA" w:rsidRDefault="00DD3542" w:rsidP="00DD3542">
      <w:pPr>
        <w:numPr>
          <w:ilvl w:val="0"/>
          <w:numId w:val="26"/>
        </w:numPr>
        <w:tabs>
          <w:tab w:val="left" w:pos="360"/>
        </w:tabs>
        <w:spacing w:line="276" w:lineRule="auto"/>
        <w:contextualSpacing/>
        <w:jc w:val="both"/>
        <w:divId w:val="499348053"/>
        <w:rPr>
          <w:rFonts w:eastAsiaTheme="minorHAnsi"/>
          <w:b/>
          <w:bCs/>
          <w:lang w:val="sq-AL"/>
        </w:rPr>
      </w:pPr>
      <w:r w:rsidRPr="001C3F81">
        <w:rPr>
          <w:rFonts w:eastAsiaTheme="minorHAnsi"/>
          <w:b/>
          <w:bCs/>
          <w:i/>
          <w:iCs/>
          <w:color w:val="000000" w:themeColor="text1"/>
          <w:lang w:val="sq-AL"/>
        </w:rPr>
        <w:t>Ujitja dhe Kullimi</w:t>
      </w:r>
      <w:r w:rsidRPr="001665BA">
        <w:rPr>
          <w:rFonts w:eastAsiaTheme="minorHAnsi"/>
          <w:color w:val="0070C0"/>
          <w:lang w:val="sq-AL"/>
        </w:rPr>
        <w:t>.</w:t>
      </w:r>
      <w:r w:rsidRPr="001665BA">
        <w:rPr>
          <w:rFonts w:eastAsiaTheme="minorHAnsi"/>
          <w:lang w:val="sq-AL"/>
        </w:rPr>
        <w:t xml:space="preserve"> Në transfertën specifike të vitit 2026, janë fondet për ujitjen dhe kullimin. Në këtë fond bëjnë pjesë fondet për pagat dhe sigurimet shoqërore të punonjësve si dhe shpenzimet operative. Fondi i akorduar për këtë funksion nga transferta specifike është </w:t>
      </w:r>
      <w:r w:rsidRPr="001665BA">
        <w:rPr>
          <w:rFonts w:eastAsiaTheme="minorHAnsi"/>
          <w:b/>
          <w:bCs/>
          <w:lang w:val="sq-AL"/>
        </w:rPr>
        <w:t xml:space="preserve"> 75,961,367 lekë.</w:t>
      </w:r>
    </w:p>
    <w:p w14:paraId="1908CC14" w14:textId="77777777" w:rsidR="00DD3542" w:rsidRPr="001665BA" w:rsidRDefault="00DD3542" w:rsidP="00DD3542">
      <w:pPr>
        <w:numPr>
          <w:ilvl w:val="0"/>
          <w:numId w:val="26"/>
        </w:numPr>
        <w:tabs>
          <w:tab w:val="left" w:pos="360"/>
        </w:tabs>
        <w:spacing w:line="276" w:lineRule="auto"/>
        <w:contextualSpacing/>
        <w:jc w:val="both"/>
        <w:divId w:val="499348053"/>
        <w:rPr>
          <w:rFonts w:eastAsiaTheme="minorHAnsi"/>
          <w:b/>
          <w:bCs/>
          <w:lang w:val="sq-AL"/>
        </w:rPr>
      </w:pPr>
      <w:r w:rsidRPr="001C3F81">
        <w:rPr>
          <w:rFonts w:eastAsiaTheme="minorHAnsi"/>
          <w:b/>
          <w:bCs/>
          <w:i/>
          <w:iCs/>
          <w:color w:val="000000" w:themeColor="text1"/>
          <w:lang w:val="sq-AL"/>
        </w:rPr>
        <w:t>Mbrojtja Sociale</w:t>
      </w:r>
      <w:r w:rsidRPr="001665BA">
        <w:rPr>
          <w:rFonts w:eastAsiaTheme="minorHAnsi"/>
          <w:lang w:val="sq-AL"/>
        </w:rPr>
        <w:t xml:space="preserve">. Në transfertën specifike të vitit 2026, janë alokuar fonde për Qëndrën Multifunksionale Horizont. Është i treti vit që Bashkia përfiton të ardhura nga Buxheti i Shtetit për këtë qëndër. Në këtë fond bëjnë pjesë fondet për pagat dhe sigurimet </w:t>
      </w:r>
      <w:r w:rsidRPr="001665BA">
        <w:rPr>
          <w:rFonts w:eastAsiaTheme="minorHAnsi"/>
          <w:lang w:val="sq-AL"/>
        </w:rPr>
        <w:lastRenderedPageBreak/>
        <w:t xml:space="preserve">shoqërore të punonjësve si dhe shpenzimet operative dhe kapitale të nevojshme për këtë shërbim të Bashkisë. Vlen të theksohet fakti që këtë shërbim Bashkia Fier e ofron falas. Fondi i akorduar per kete funksion nga transferta specifike për vitin 2026 është </w:t>
      </w:r>
      <w:r w:rsidRPr="001665BA">
        <w:rPr>
          <w:rFonts w:eastAsiaTheme="minorHAnsi"/>
          <w:b/>
          <w:bCs/>
          <w:lang w:val="sq-AL"/>
        </w:rPr>
        <w:t xml:space="preserve"> 29,615,535 lekë. </w:t>
      </w:r>
    </w:p>
    <w:p w14:paraId="0189E599" w14:textId="77777777" w:rsidR="00DD3542" w:rsidRPr="001665BA" w:rsidRDefault="00DD3542" w:rsidP="00DD3542">
      <w:pPr>
        <w:pStyle w:val="ListParagraph"/>
        <w:numPr>
          <w:ilvl w:val="0"/>
          <w:numId w:val="26"/>
        </w:numPr>
        <w:spacing w:after="200" w:line="276" w:lineRule="auto"/>
        <w:divId w:val="499348053"/>
        <w:rPr>
          <w:rFonts w:eastAsiaTheme="minorHAnsi"/>
          <w:bCs/>
          <w:lang w:val="sq-AL"/>
        </w:rPr>
      </w:pPr>
      <w:r w:rsidRPr="001C3F81">
        <w:rPr>
          <w:rFonts w:eastAsiaTheme="minorHAnsi"/>
          <w:b/>
          <w:i/>
          <w:lang w:val="sq-AL"/>
        </w:rPr>
        <w:t>Menaxhimi i mbetjeve urbane</w:t>
      </w:r>
      <w:r w:rsidRPr="001665BA">
        <w:rPr>
          <w:rFonts w:eastAsiaTheme="minorHAnsi"/>
          <w:bCs/>
          <w:lang w:val="sq-AL"/>
        </w:rPr>
        <w:t xml:space="preserve">. Në trasfertën sektoriale që nga viti 2026 akordohet fond edhe për menaxhimin e mbetjeve urbane edhe këte vit eshte akorduar fondi prej </w:t>
      </w:r>
      <w:r w:rsidRPr="001665BA">
        <w:rPr>
          <w:rFonts w:eastAsiaTheme="minorHAnsi"/>
          <w:b/>
          <w:bCs/>
          <w:lang w:val="sq-AL"/>
        </w:rPr>
        <w:t>95,000,000 lekë</w:t>
      </w:r>
      <w:r w:rsidRPr="001665BA">
        <w:rPr>
          <w:rFonts w:eastAsiaTheme="minorHAnsi"/>
          <w:bCs/>
          <w:lang w:val="sq-AL"/>
        </w:rPr>
        <w:t xml:space="preserve"> për përmirësimin e këtij funksioni dhe menaxhimin e mbetjeve për kete funksion.</w:t>
      </w:r>
    </w:p>
    <w:p w14:paraId="2239D941" w14:textId="77777777" w:rsidR="00DD3542" w:rsidRPr="001665BA" w:rsidRDefault="00DD3542" w:rsidP="00DD3542">
      <w:pPr>
        <w:pStyle w:val="ListParagraph"/>
        <w:numPr>
          <w:ilvl w:val="0"/>
          <w:numId w:val="26"/>
        </w:numPr>
        <w:spacing w:after="200" w:line="276" w:lineRule="auto"/>
        <w:divId w:val="499348053"/>
        <w:rPr>
          <w:rFonts w:eastAsiaTheme="minorHAnsi"/>
          <w:b/>
          <w:bCs/>
          <w:lang w:val="sq-AL"/>
        </w:rPr>
      </w:pPr>
      <w:r w:rsidRPr="001665BA">
        <w:rPr>
          <w:rFonts w:eastAsiaTheme="minorHAnsi"/>
          <w:bCs/>
          <w:i/>
          <w:lang w:val="sq-AL"/>
        </w:rPr>
        <w:t xml:space="preserve">Rritja e nivelit të pagave. </w:t>
      </w:r>
      <w:r w:rsidRPr="001665BA">
        <w:rPr>
          <w:rFonts w:eastAsiaTheme="minorHAnsi"/>
          <w:bCs/>
          <w:lang w:val="sq-AL"/>
        </w:rPr>
        <w:t xml:space="preserve">Gjithashtu në trasfertën sektorisle akordohet fondi për rritjen e nivelit ta pagave këto vitet e fundit edhe për vititn 2026 është akorduar fondi prej </w:t>
      </w:r>
      <w:r w:rsidRPr="001665BA">
        <w:rPr>
          <w:rFonts w:eastAsiaTheme="minorHAnsi"/>
          <w:b/>
          <w:bCs/>
          <w:lang w:val="sq-AL"/>
        </w:rPr>
        <w:t xml:space="preserve">184,356,391 leke </w:t>
      </w:r>
    </w:p>
    <w:p w14:paraId="20504EB6" w14:textId="77777777" w:rsidR="00DD3542" w:rsidRPr="001665BA" w:rsidRDefault="00DD3542" w:rsidP="00DD3542">
      <w:pPr>
        <w:tabs>
          <w:tab w:val="left" w:pos="360"/>
        </w:tabs>
        <w:ind w:left="720"/>
        <w:contextualSpacing/>
        <w:jc w:val="both"/>
        <w:divId w:val="499348053"/>
        <w:rPr>
          <w:rFonts w:eastAsiaTheme="minorHAnsi"/>
          <w:b/>
          <w:bCs/>
          <w:lang w:val="sq-AL"/>
        </w:rPr>
      </w:pPr>
    </w:p>
    <w:p w14:paraId="43E84EA8" w14:textId="77777777" w:rsidR="00DD3542" w:rsidRPr="001665BA" w:rsidRDefault="00DD3542" w:rsidP="00DD3542">
      <w:pPr>
        <w:jc w:val="both"/>
        <w:divId w:val="499348053"/>
        <w:rPr>
          <w:rFonts w:eastAsiaTheme="minorHAnsi"/>
          <w:b/>
          <w:bCs/>
          <w:i/>
          <w:iCs/>
          <w:lang w:val="sq-AL"/>
        </w:rPr>
      </w:pPr>
      <w:r w:rsidRPr="00436DEE">
        <w:rPr>
          <w:rFonts w:eastAsiaTheme="minorHAnsi"/>
          <w:b/>
          <w:bCs/>
          <w:i/>
          <w:iCs/>
          <w:lang w:val="sq-AL"/>
        </w:rPr>
        <w:t>Fondet e planifikuara të financuar me Transfertën e Pakushtëzuar Sektoriale, paraqiten si më poshtë:</w:t>
      </w:r>
    </w:p>
    <w:p w14:paraId="421E5D82" w14:textId="77777777" w:rsidR="00DD3542" w:rsidRPr="001665BA" w:rsidRDefault="00DD3542" w:rsidP="00DD3542">
      <w:pPr>
        <w:jc w:val="both"/>
        <w:divId w:val="499348053"/>
        <w:rPr>
          <w:rFonts w:eastAsiaTheme="minorHAnsi"/>
          <w:b/>
          <w:bCs/>
          <w:i/>
          <w:iCs/>
          <w:lang w:val="sq-AL"/>
        </w:rPr>
      </w:pPr>
    </w:p>
    <w:p w14:paraId="21F6178D" w14:textId="77777777" w:rsidR="00DD3542" w:rsidRDefault="00DD3542" w:rsidP="00DD3542">
      <w:pPr>
        <w:pStyle w:val="ListParagraph"/>
        <w:spacing w:after="200" w:line="276" w:lineRule="auto"/>
        <w:ind w:left="0" w:right="90"/>
        <w:jc w:val="both"/>
        <w:divId w:val="499348053"/>
        <w:rPr>
          <w:b/>
          <w:color w:val="7030A0"/>
        </w:rPr>
      </w:pPr>
      <w:r w:rsidRPr="001665BA">
        <w:rPr>
          <w:noProof/>
        </w:rPr>
        <w:drawing>
          <wp:inline distT="0" distB="0" distL="0" distR="0" wp14:anchorId="46652067" wp14:editId="44BCAC80">
            <wp:extent cx="5962650" cy="3267075"/>
            <wp:effectExtent l="0" t="0" r="0" b="0"/>
            <wp:docPr id="813751307" name="Chart 1">
              <a:extLst xmlns:a="http://schemas.openxmlformats.org/drawingml/2006/main">
                <a:ext uri="{FF2B5EF4-FFF2-40B4-BE49-F238E27FC236}">
                  <a16:creationId xmlns:a16="http://schemas.microsoft.com/office/drawing/2014/main" id="{F526BE2C-E207-0D0C-DDCA-E6702650DC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8F22F19" w14:textId="77777777" w:rsidR="00DD3542" w:rsidRDefault="00DD3542" w:rsidP="00DD3542">
      <w:pPr>
        <w:divId w:val="499348053"/>
        <w:rPr>
          <w:rFonts w:eastAsiaTheme="minorHAnsi"/>
        </w:rPr>
      </w:pPr>
      <w:proofErr w:type="spellStart"/>
      <w:r w:rsidRPr="001665BA">
        <w:rPr>
          <w:rFonts w:eastAsiaTheme="minorHAnsi"/>
        </w:rPr>
        <w:t>Sipas</w:t>
      </w:r>
      <w:proofErr w:type="spellEnd"/>
      <w:r w:rsidRPr="001665BA">
        <w:rPr>
          <w:rFonts w:eastAsiaTheme="minorHAnsi"/>
        </w:rPr>
        <w:t xml:space="preserve"> </w:t>
      </w:r>
      <w:proofErr w:type="spellStart"/>
      <w:r w:rsidRPr="001665BA">
        <w:rPr>
          <w:rFonts w:eastAsiaTheme="minorHAnsi"/>
        </w:rPr>
        <w:t>Udhëzimeve</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Ministrisë</w:t>
      </w:r>
      <w:proofErr w:type="spellEnd"/>
      <w:r w:rsidRPr="001665BA">
        <w:rPr>
          <w:rFonts w:eastAsiaTheme="minorHAnsi"/>
        </w:rPr>
        <w:t xml:space="preserve"> </w:t>
      </w:r>
      <w:proofErr w:type="spellStart"/>
      <w:r w:rsidRPr="001665BA">
        <w:rPr>
          <w:rFonts w:eastAsiaTheme="minorHAnsi"/>
        </w:rPr>
        <w:t>së</w:t>
      </w:r>
      <w:proofErr w:type="spellEnd"/>
      <w:r w:rsidRPr="001665BA">
        <w:rPr>
          <w:rFonts w:eastAsiaTheme="minorHAnsi"/>
        </w:rPr>
        <w:t xml:space="preserve"> </w:t>
      </w:r>
      <w:proofErr w:type="spellStart"/>
      <w:r w:rsidRPr="001665BA">
        <w:rPr>
          <w:rFonts w:eastAsiaTheme="minorHAnsi"/>
        </w:rPr>
        <w:t>Financave</w:t>
      </w:r>
      <w:proofErr w:type="spellEnd"/>
      <w:r w:rsidRPr="001665BA">
        <w:rPr>
          <w:rFonts w:eastAsiaTheme="minorHAnsi"/>
        </w:rPr>
        <w:t xml:space="preserve"> </w:t>
      </w:r>
      <w:proofErr w:type="spellStart"/>
      <w:r w:rsidRPr="001665BA">
        <w:rPr>
          <w:rFonts w:eastAsiaTheme="minorHAnsi"/>
        </w:rPr>
        <w:t>përllogaritjet</w:t>
      </w:r>
      <w:proofErr w:type="spellEnd"/>
      <w:r w:rsidRPr="001665BA">
        <w:rPr>
          <w:rFonts w:eastAsiaTheme="minorHAnsi"/>
        </w:rPr>
        <w:t xml:space="preserve"> e </w:t>
      </w:r>
      <w:proofErr w:type="spellStart"/>
      <w:r w:rsidRPr="001665BA">
        <w:rPr>
          <w:rFonts w:eastAsiaTheme="minorHAnsi"/>
        </w:rPr>
        <w:t>vlerës</w:t>
      </w:r>
      <w:proofErr w:type="spellEnd"/>
      <w:r w:rsidRPr="001665BA">
        <w:rPr>
          <w:rFonts w:eastAsiaTheme="minorHAnsi"/>
        </w:rPr>
        <w:t xml:space="preserve"> </w:t>
      </w:r>
      <w:proofErr w:type="spellStart"/>
      <w:r w:rsidRPr="001665BA">
        <w:rPr>
          <w:rFonts w:eastAsiaTheme="minorHAnsi"/>
        </w:rPr>
        <w:t>së</w:t>
      </w:r>
      <w:proofErr w:type="spellEnd"/>
      <w:r w:rsidRPr="001665BA">
        <w:rPr>
          <w:rFonts w:eastAsiaTheme="minorHAnsi"/>
        </w:rPr>
        <w:t xml:space="preserve"> </w:t>
      </w:r>
      <w:proofErr w:type="spellStart"/>
      <w:r w:rsidRPr="001665BA">
        <w:rPr>
          <w:rFonts w:eastAsiaTheme="minorHAnsi"/>
        </w:rPr>
        <w:t>të</w:t>
      </w:r>
      <w:proofErr w:type="spellEnd"/>
      <w:r w:rsidRPr="001665BA">
        <w:rPr>
          <w:rFonts w:eastAsiaTheme="minorHAnsi"/>
        </w:rPr>
        <w:t xml:space="preserve"> </w:t>
      </w:r>
      <w:proofErr w:type="spellStart"/>
      <w:r w:rsidRPr="001665BA">
        <w:rPr>
          <w:rFonts w:eastAsiaTheme="minorHAnsi"/>
        </w:rPr>
        <w:t>ardhurave</w:t>
      </w:r>
      <w:proofErr w:type="spellEnd"/>
      <w:r w:rsidRPr="001665BA">
        <w:rPr>
          <w:rFonts w:eastAsiaTheme="minorHAnsi"/>
        </w:rPr>
        <w:t xml:space="preserve"> </w:t>
      </w:r>
      <w:proofErr w:type="spellStart"/>
      <w:r w:rsidRPr="001665BA">
        <w:rPr>
          <w:rFonts w:eastAsiaTheme="minorHAnsi"/>
        </w:rPr>
        <w:t>nga</w:t>
      </w:r>
      <w:proofErr w:type="spellEnd"/>
      <w:r w:rsidRPr="001665BA">
        <w:rPr>
          <w:rFonts w:eastAsiaTheme="minorHAnsi"/>
        </w:rPr>
        <w:t xml:space="preserve"> </w:t>
      </w:r>
      <w:proofErr w:type="spellStart"/>
      <w:r w:rsidRPr="001665BA">
        <w:rPr>
          <w:rFonts w:eastAsiaTheme="minorHAnsi"/>
        </w:rPr>
        <w:t>Transferta</w:t>
      </w:r>
      <w:proofErr w:type="spellEnd"/>
      <w:r w:rsidRPr="001665BA">
        <w:rPr>
          <w:rFonts w:eastAsiaTheme="minorHAnsi"/>
        </w:rPr>
        <w:t xml:space="preserve"> </w:t>
      </w:r>
      <w:proofErr w:type="spellStart"/>
      <w:r w:rsidRPr="001665BA">
        <w:rPr>
          <w:rFonts w:eastAsiaTheme="minorHAnsi"/>
        </w:rPr>
        <w:t>sektoriale</w:t>
      </w:r>
      <w:proofErr w:type="spellEnd"/>
      <w:r w:rsidRPr="001665BA">
        <w:rPr>
          <w:rFonts w:eastAsiaTheme="minorHAnsi"/>
        </w:rPr>
        <w:t xml:space="preserve"> </w:t>
      </w:r>
      <w:proofErr w:type="spellStart"/>
      <w:r w:rsidRPr="001665BA">
        <w:rPr>
          <w:rFonts w:eastAsiaTheme="minorHAnsi"/>
        </w:rPr>
        <w:t>parashikohet</w:t>
      </w:r>
      <w:proofErr w:type="spellEnd"/>
      <w:r w:rsidRPr="001665BA">
        <w:rPr>
          <w:rFonts w:eastAsiaTheme="minorHAnsi"/>
        </w:rPr>
        <w:t xml:space="preserve"> </w:t>
      </w:r>
      <w:proofErr w:type="spellStart"/>
      <w:r w:rsidRPr="001665BA">
        <w:rPr>
          <w:rFonts w:eastAsiaTheme="minorHAnsi"/>
        </w:rPr>
        <w:t>për</w:t>
      </w:r>
      <w:proofErr w:type="spellEnd"/>
      <w:r w:rsidRPr="001665BA">
        <w:rPr>
          <w:rFonts w:eastAsiaTheme="minorHAnsi"/>
        </w:rPr>
        <w:t xml:space="preserve"> PBA 2027-2029 </w:t>
      </w:r>
      <w:proofErr w:type="spellStart"/>
      <w:r w:rsidRPr="001665BA">
        <w:rPr>
          <w:rFonts w:eastAsiaTheme="minorHAnsi"/>
        </w:rPr>
        <w:t>si</w:t>
      </w:r>
      <w:proofErr w:type="spellEnd"/>
      <w:r w:rsidRPr="001665BA">
        <w:rPr>
          <w:rFonts w:eastAsiaTheme="minorHAnsi"/>
        </w:rPr>
        <w:t xml:space="preserve"> </w:t>
      </w:r>
      <w:proofErr w:type="spellStart"/>
      <w:r w:rsidRPr="001665BA">
        <w:rPr>
          <w:rFonts w:eastAsiaTheme="minorHAnsi"/>
        </w:rPr>
        <w:t>më</w:t>
      </w:r>
      <w:proofErr w:type="spellEnd"/>
      <w:r w:rsidRPr="001665BA">
        <w:rPr>
          <w:rFonts w:eastAsiaTheme="minorHAnsi"/>
        </w:rPr>
        <w:t xml:space="preserve"> </w:t>
      </w:r>
      <w:proofErr w:type="spellStart"/>
      <w:r w:rsidRPr="001665BA">
        <w:rPr>
          <w:rFonts w:eastAsiaTheme="minorHAnsi"/>
        </w:rPr>
        <w:t>poshtë</w:t>
      </w:r>
      <w:proofErr w:type="spellEnd"/>
      <w:r w:rsidRPr="001665BA">
        <w:rPr>
          <w:rFonts w:eastAsiaTheme="minorHAnsi"/>
        </w:rPr>
        <w:t>:</w:t>
      </w:r>
    </w:p>
    <w:p w14:paraId="6DDE077A" w14:textId="77777777" w:rsidR="00436DEE" w:rsidRDefault="00436DEE" w:rsidP="00DD3542">
      <w:pPr>
        <w:divId w:val="499348053"/>
        <w:rPr>
          <w:rFonts w:eastAsiaTheme="minorHAnsi"/>
        </w:rPr>
      </w:pPr>
    </w:p>
    <w:tbl>
      <w:tblPr>
        <w:tblStyle w:val="TableGrid"/>
        <w:tblW w:w="9175" w:type="dxa"/>
        <w:tblLook w:val="04A0" w:firstRow="1" w:lastRow="0" w:firstColumn="1" w:lastColumn="0" w:noHBand="0" w:noVBand="1"/>
      </w:tblPr>
      <w:tblGrid>
        <w:gridCol w:w="1347"/>
        <w:gridCol w:w="931"/>
        <w:gridCol w:w="931"/>
        <w:gridCol w:w="931"/>
        <w:gridCol w:w="931"/>
        <w:gridCol w:w="937"/>
        <w:gridCol w:w="1157"/>
        <w:gridCol w:w="1257"/>
        <w:gridCol w:w="1257"/>
      </w:tblGrid>
      <w:tr w:rsidR="00436DEE" w:rsidRPr="009249C8" w14:paraId="59E66BC9" w14:textId="77777777" w:rsidTr="00436DEE">
        <w:trPr>
          <w:divId w:val="499348053"/>
        </w:trPr>
        <w:tc>
          <w:tcPr>
            <w:tcW w:w="1274" w:type="dxa"/>
            <w:shd w:val="clear" w:color="auto" w:fill="E2EFD9" w:themeFill="accent6" w:themeFillTint="33"/>
          </w:tcPr>
          <w:p w14:paraId="24ADC482" w14:textId="77777777" w:rsidR="00436DEE" w:rsidRPr="009249C8" w:rsidRDefault="00436DEE" w:rsidP="00CF5418">
            <w:pPr>
              <w:jc w:val="both"/>
              <w:rPr>
                <w:rFonts w:eastAsiaTheme="minorHAnsi"/>
                <w:b/>
                <w:bCs/>
                <w:sz w:val="18"/>
                <w:szCs w:val="18"/>
                <w:lang w:val="it-IT"/>
              </w:rPr>
            </w:pPr>
            <w:r w:rsidRPr="009249C8">
              <w:rPr>
                <w:rFonts w:eastAsiaTheme="minorHAnsi"/>
                <w:b/>
                <w:bCs/>
                <w:sz w:val="18"/>
                <w:szCs w:val="18"/>
                <w:lang w:val="it-IT"/>
              </w:rPr>
              <w:t>BURIMET E FINANCIMIT</w:t>
            </w:r>
          </w:p>
        </w:tc>
        <w:tc>
          <w:tcPr>
            <w:tcW w:w="867" w:type="dxa"/>
            <w:shd w:val="clear" w:color="auto" w:fill="E2EFD9" w:themeFill="accent6" w:themeFillTint="33"/>
          </w:tcPr>
          <w:p w14:paraId="395878E2" w14:textId="77777777" w:rsidR="00436DEE" w:rsidRPr="009249C8" w:rsidRDefault="00436DEE" w:rsidP="00CF5418">
            <w:pPr>
              <w:jc w:val="both"/>
              <w:rPr>
                <w:rFonts w:eastAsiaTheme="minorHAnsi"/>
                <w:b/>
                <w:bCs/>
                <w:sz w:val="18"/>
                <w:szCs w:val="18"/>
                <w:lang w:val="it-IT"/>
              </w:rPr>
            </w:pPr>
            <w:r w:rsidRPr="009249C8">
              <w:rPr>
                <w:rFonts w:eastAsiaTheme="minorHAnsi"/>
                <w:b/>
                <w:bCs/>
                <w:sz w:val="18"/>
                <w:szCs w:val="18"/>
                <w:lang w:val="it-IT"/>
              </w:rPr>
              <w:t>Fakti i vitit 2023</w:t>
            </w:r>
          </w:p>
        </w:tc>
        <w:tc>
          <w:tcPr>
            <w:tcW w:w="867" w:type="dxa"/>
            <w:shd w:val="clear" w:color="auto" w:fill="E2EFD9" w:themeFill="accent6" w:themeFillTint="33"/>
          </w:tcPr>
          <w:p w14:paraId="12223EC9" w14:textId="77777777" w:rsidR="00436DEE" w:rsidRPr="009249C8" w:rsidRDefault="00436DEE" w:rsidP="00CF5418">
            <w:pPr>
              <w:jc w:val="both"/>
              <w:rPr>
                <w:rFonts w:eastAsiaTheme="minorHAnsi"/>
                <w:b/>
                <w:bCs/>
                <w:sz w:val="18"/>
                <w:szCs w:val="18"/>
                <w:lang w:val="it-IT"/>
              </w:rPr>
            </w:pPr>
            <w:r w:rsidRPr="009249C8">
              <w:rPr>
                <w:rFonts w:eastAsiaTheme="minorHAnsi"/>
                <w:b/>
                <w:bCs/>
                <w:sz w:val="18"/>
                <w:szCs w:val="18"/>
                <w:lang w:val="it-IT"/>
              </w:rPr>
              <w:t>Fakti i vitit 2024</w:t>
            </w:r>
          </w:p>
        </w:tc>
        <w:tc>
          <w:tcPr>
            <w:tcW w:w="867" w:type="dxa"/>
            <w:shd w:val="clear" w:color="auto" w:fill="E2EFD9" w:themeFill="accent6" w:themeFillTint="33"/>
          </w:tcPr>
          <w:p w14:paraId="46CF5FD7" w14:textId="77777777" w:rsidR="00436DEE" w:rsidRPr="009249C8" w:rsidRDefault="00436DEE" w:rsidP="00CF5418">
            <w:pPr>
              <w:jc w:val="both"/>
              <w:rPr>
                <w:rFonts w:eastAsiaTheme="minorHAnsi"/>
                <w:b/>
                <w:bCs/>
                <w:sz w:val="18"/>
                <w:szCs w:val="18"/>
                <w:lang w:val="it-IT"/>
              </w:rPr>
            </w:pPr>
            <w:r w:rsidRPr="009249C8">
              <w:rPr>
                <w:rFonts w:eastAsiaTheme="minorHAnsi"/>
                <w:b/>
                <w:bCs/>
                <w:sz w:val="18"/>
                <w:szCs w:val="18"/>
                <w:lang w:val="it-IT"/>
              </w:rPr>
              <w:t>Fakti i vitit 2025</w:t>
            </w:r>
          </w:p>
        </w:tc>
        <w:tc>
          <w:tcPr>
            <w:tcW w:w="867" w:type="dxa"/>
            <w:shd w:val="clear" w:color="auto" w:fill="E2EFD9" w:themeFill="accent6" w:themeFillTint="33"/>
          </w:tcPr>
          <w:p w14:paraId="1C9C8523" w14:textId="77777777" w:rsidR="00436DEE" w:rsidRPr="009249C8" w:rsidRDefault="00436DEE" w:rsidP="00CF5418">
            <w:pPr>
              <w:jc w:val="both"/>
              <w:rPr>
                <w:rFonts w:eastAsiaTheme="minorHAnsi"/>
                <w:b/>
                <w:bCs/>
                <w:sz w:val="18"/>
                <w:szCs w:val="18"/>
                <w:lang w:val="it-IT"/>
              </w:rPr>
            </w:pPr>
            <w:r w:rsidRPr="009249C8">
              <w:rPr>
                <w:rFonts w:eastAsiaTheme="minorHAnsi"/>
                <w:b/>
                <w:bCs/>
                <w:sz w:val="18"/>
                <w:szCs w:val="18"/>
                <w:lang w:val="it-IT"/>
              </w:rPr>
              <w:t>Plan i vitit 2026</w:t>
            </w:r>
          </w:p>
        </w:tc>
        <w:tc>
          <w:tcPr>
            <w:tcW w:w="873" w:type="dxa"/>
            <w:shd w:val="clear" w:color="auto" w:fill="E2EFD9" w:themeFill="accent6" w:themeFillTint="33"/>
          </w:tcPr>
          <w:p w14:paraId="3BAC54E0" w14:textId="77777777" w:rsidR="00436DEE" w:rsidRPr="009249C8" w:rsidRDefault="00436DEE" w:rsidP="00CF5418">
            <w:pPr>
              <w:jc w:val="both"/>
              <w:rPr>
                <w:rFonts w:eastAsiaTheme="minorHAnsi"/>
                <w:b/>
                <w:bCs/>
                <w:sz w:val="18"/>
                <w:szCs w:val="18"/>
                <w:lang w:val="it-IT"/>
              </w:rPr>
            </w:pPr>
            <w:r w:rsidRPr="009249C8">
              <w:rPr>
                <w:rFonts w:eastAsiaTheme="minorHAnsi"/>
                <w:b/>
                <w:bCs/>
                <w:sz w:val="18"/>
                <w:szCs w:val="18"/>
                <w:lang w:val="it-IT"/>
              </w:rPr>
              <w:t>Plani i rishikuar i vitit 2026</w:t>
            </w:r>
          </w:p>
        </w:tc>
        <w:tc>
          <w:tcPr>
            <w:tcW w:w="1073" w:type="dxa"/>
            <w:shd w:val="clear" w:color="auto" w:fill="E2EFD9" w:themeFill="accent6" w:themeFillTint="33"/>
          </w:tcPr>
          <w:p w14:paraId="5D40E1F3" w14:textId="77777777" w:rsidR="00436DEE" w:rsidRPr="009249C8" w:rsidRDefault="00436DEE" w:rsidP="00CF5418">
            <w:pPr>
              <w:jc w:val="both"/>
              <w:rPr>
                <w:rFonts w:eastAsiaTheme="minorHAnsi"/>
                <w:b/>
                <w:bCs/>
                <w:sz w:val="18"/>
                <w:szCs w:val="18"/>
                <w:lang w:val="it-IT"/>
              </w:rPr>
            </w:pPr>
            <w:r w:rsidRPr="009249C8">
              <w:rPr>
                <w:rFonts w:eastAsiaTheme="minorHAnsi"/>
                <w:b/>
                <w:bCs/>
                <w:sz w:val="18"/>
                <w:szCs w:val="18"/>
                <w:lang w:val="it-IT"/>
              </w:rPr>
              <w:t>Parashikimi per vitin 2027</w:t>
            </w:r>
          </w:p>
        </w:tc>
        <w:tc>
          <w:tcPr>
            <w:tcW w:w="1164" w:type="dxa"/>
            <w:shd w:val="clear" w:color="auto" w:fill="E2EFD9" w:themeFill="accent6" w:themeFillTint="33"/>
          </w:tcPr>
          <w:p w14:paraId="1D29198C" w14:textId="77777777" w:rsidR="00436DEE" w:rsidRPr="009249C8" w:rsidRDefault="00436DEE" w:rsidP="00CF5418">
            <w:pPr>
              <w:jc w:val="both"/>
              <w:rPr>
                <w:rFonts w:eastAsiaTheme="minorHAnsi"/>
                <w:b/>
                <w:bCs/>
                <w:sz w:val="18"/>
                <w:szCs w:val="18"/>
                <w:lang w:val="it-IT"/>
              </w:rPr>
            </w:pPr>
            <w:r w:rsidRPr="009249C8">
              <w:rPr>
                <w:rFonts w:eastAsiaTheme="minorHAnsi"/>
                <w:b/>
                <w:bCs/>
                <w:sz w:val="18"/>
                <w:szCs w:val="18"/>
                <w:lang w:val="it-IT"/>
              </w:rPr>
              <w:t>Parashikimin per vitin 2028</w:t>
            </w:r>
          </w:p>
        </w:tc>
        <w:tc>
          <w:tcPr>
            <w:tcW w:w="1323" w:type="dxa"/>
            <w:shd w:val="clear" w:color="auto" w:fill="E2EFD9" w:themeFill="accent6" w:themeFillTint="33"/>
          </w:tcPr>
          <w:p w14:paraId="4CC5C369" w14:textId="77777777" w:rsidR="00436DEE" w:rsidRPr="009249C8" w:rsidRDefault="00436DEE" w:rsidP="00CF5418">
            <w:pPr>
              <w:jc w:val="both"/>
              <w:rPr>
                <w:rFonts w:eastAsiaTheme="minorHAnsi"/>
                <w:b/>
                <w:bCs/>
                <w:sz w:val="18"/>
                <w:szCs w:val="18"/>
                <w:lang w:val="it-IT"/>
              </w:rPr>
            </w:pPr>
            <w:r w:rsidRPr="009249C8">
              <w:rPr>
                <w:rFonts w:eastAsiaTheme="minorHAnsi"/>
                <w:b/>
                <w:bCs/>
                <w:sz w:val="18"/>
                <w:szCs w:val="18"/>
                <w:lang w:val="it-IT"/>
              </w:rPr>
              <w:t>Parashikimin per vitin 2029</w:t>
            </w:r>
          </w:p>
        </w:tc>
      </w:tr>
      <w:tr w:rsidR="00436DEE" w:rsidRPr="009249C8" w14:paraId="1559B8EA" w14:textId="77777777" w:rsidTr="00436DEE">
        <w:trPr>
          <w:divId w:val="499348053"/>
        </w:trPr>
        <w:tc>
          <w:tcPr>
            <w:tcW w:w="1274" w:type="dxa"/>
          </w:tcPr>
          <w:p w14:paraId="77C1D349" w14:textId="444FCBA1" w:rsidR="00436DEE" w:rsidRPr="009249C8" w:rsidRDefault="00436DEE" w:rsidP="00CF5418">
            <w:pPr>
              <w:jc w:val="both"/>
              <w:rPr>
                <w:rFonts w:eastAsiaTheme="minorHAnsi"/>
                <w:sz w:val="22"/>
                <w:szCs w:val="22"/>
                <w:lang w:val="it-IT"/>
              </w:rPr>
            </w:pPr>
            <w:r w:rsidRPr="009249C8">
              <w:rPr>
                <w:rFonts w:eastAsiaTheme="minorHAnsi"/>
                <w:sz w:val="22"/>
                <w:szCs w:val="22"/>
                <w:lang w:val="it-IT"/>
              </w:rPr>
              <w:t xml:space="preserve">Transferta </w:t>
            </w:r>
            <w:r>
              <w:rPr>
                <w:rFonts w:eastAsiaTheme="minorHAnsi"/>
                <w:sz w:val="22"/>
                <w:szCs w:val="22"/>
                <w:lang w:val="it-IT"/>
              </w:rPr>
              <w:t>Sektoriale</w:t>
            </w:r>
          </w:p>
        </w:tc>
        <w:tc>
          <w:tcPr>
            <w:tcW w:w="867" w:type="dxa"/>
          </w:tcPr>
          <w:p w14:paraId="61D38C7B" w14:textId="51DC7CC8" w:rsidR="00436DEE" w:rsidRPr="009249C8" w:rsidRDefault="00436DEE" w:rsidP="00CF5418">
            <w:pPr>
              <w:jc w:val="both"/>
              <w:rPr>
                <w:rFonts w:eastAsiaTheme="minorHAnsi"/>
                <w:sz w:val="22"/>
                <w:szCs w:val="22"/>
                <w:lang w:val="it-IT"/>
              </w:rPr>
            </w:pPr>
            <w:r>
              <w:rPr>
                <w:rFonts w:eastAsiaTheme="minorHAnsi"/>
                <w:sz w:val="22"/>
                <w:szCs w:val="22"/>
                <w:lang w:val="it-IT"/>
              </w:rPr>
              <w:t>393,062</w:t>
            </w:r>
          </w:p>
        </w:tc>
        <w:tc>
          <w:tcPr>
            <w:tcW w:w="867" w:type="dxa"/>
          </w:tcPr>
          <w:p w14:paraId="0BC1395B" w14:textId="29321247" w:rsidR="00436DEE" w:rsidRPr="009249C8" w:rsidRDefault="00436DEE" w:rsidP="00CF5418">
            <w:pPr>
              <w:jc w:val="both"/>
              <w:rPr>
                <w:rFonts w:eastAsiaTheme="minorHAnsi"/>
                <w:sz w:val="22"/>
                <w:szCs w:val="22"/>
                <w:lang w:val="it-IT"/>
              </w:rPr>
            </w:pPr>
            <w:r>
              <w:rPr>
                <w:rFonts w:eastAsiaTheme="minorHAnsi"/>
                <w:sz w:val="22"/>
                <w:szCs w:val="22"/>
                <w:lang w:val="it-IT"/>
              </w:rPr>
              <w:t>452,809</w:t>
            </w:r>
          </w:p>
        </w:tc>
        <w:tc>
          <w:tcPr>
            <w:tcW w:w="867" w:type="dxa"/>
          </w:tcPr>
          <w:p w14:paraId="0EC21667" w14:textId="5AFE45A2" w:rsidR="00436DEE" w:rsidRPr="009249C8" w:rsidRDefault="00436DEE" w:rsidP="00CF5418">
            <w:pPr>
              <w:jc w:val="both"/>
              <w:rPr>
                <w:rFonts w:eastAsiaTheme="minorHAnsi"/>
                <w:sz w:val="22"/>
                <w:szCs w:val="22"/>
                <w:lang w:val="it-IT"/>
              </w:rPr>
            </w:pPr>
            <w:r>
              <w:rPr>
                <w:rFonts w:eastAsiaTheme="minorHAnsi"/>
                <w:sz w:val="22"/>
                <w:szCs w:val="22"/>
                <w:lang w:val="it-IT"/>
              </w:rPr>
              <w:t>497,578</w:t>
            </w:r>
          </w:p>
        </w:tc>
        <w:tc>
          <w:tcPr>
            <w:tcW w:w="867" w:type="dxa"/>
          </w:tcPr>
          <w:p w14:paraId="46E225B0" w14:textId="460C0EA7" w:rsidR="00436DEE" w:rsidRPr="009249C8" w:rsidRDefault="00436DEE" w:rsidP="00CF5418">
            <w:pPr>
              <w:jc w:val="both"/>
              <w:rPr>
                <w:rFonts w:eastAsiaTheme="minorHAnsi"/>
                <w:sz w:val="22"/>
                <w:szCs w:val="22"/>
                <w:lang w:val="it-IT"/>
              </w:rPr>
            </w:pPr>
            <w:r>
              <w:rPr>
                <w:rFonts w:eastAsiaTheme="minorHAnsi"/>
                <w:sz w:val="22"/>
                <w:szCs w:val="22"/>
                <w:lang w:val="it-IT"/>
              </w:rPr>
              <w:t>676,012</w:t>
            </w:r>
          </w:p>
        </w:tc>
        <w:tc>
          <w:tcPr>
            <w:tcW w:w="873" w:type="dxa"/>
          </w:tcPr>
          <w:p w14:paraId="6CCCBA95" w14:textId="615A22EA" w:rsidR="00436DEE" w:rsidRPr="009249C8" w:rsidRDefault="00436DEE" w:rsidP="00CF5418">
            <w:pPr>
              <w:jc w:val="both"/>
              <w:rPr>
                <w:rFonts w:eastAsiaTheme="minorHAnsi"/>
                <w:sz w:val="22"/>
                <w:szCs w:val="22"/>
                <w:lang w:val="it-IT"/>
              </w:rPr>
            </w:pPr>
            <w:r>
              <w:rPr>
                <w:rFonts w:eastAsiaTheme="minorHAnsi"/>
                <w:sz w:val="22"/>
                <w:szCs w:val="22"/>
                <w:lang w:val="it-IT"/>
              </w:rPr>
              <w:t>679,112</w:t>
            </w:r>
          </w:p>
        </w:tc>
        <w:tc>
          <w:tcPr>
            <w:tcW w:w="1073" w:type="dxa"/>
          </w:tcPr>
          <w:p w14:paraId="051EEAAE" w14:textId="29057078" w:rsidR="00436DEE" w:rsidRPr="009249C8" w:rsidRDefault="00436DEE" w:rsidP="00CF5418">
            <w:pPr>
              <w:jc w:val="both"/>
              <w:rPr>
                <w:rFonts w:eastAsiaTheme="minorHAnsi"/>
                <w:sz w:val="22"/>
                <w:szCs w:val="22"/>
                <w:lang w:val="it-IT"/>
              </w:rPr>
            </w:pPr>
            <w:r>
              <w:rPr>
                <w:rFonts w:eastAsiaTheme="minorHAnsi"/>
                <w:sz w:val="22"/>
                <w:szCs w:val="22"/>
                <w:lang w:val="it-IT"/>
              </w:rPr>
              <w:t>689,533</w:t>
            </w:r>
          </w:p>
        </w:tc>
        <w:tc>
          <w:tcPr>
            <w:tcW w:w="1164" w:type="dxa"/>
          </w:tcPr>
          <w:p w14:paraId="0E1DD521" w14:textId="18EE293A" w:rsidR="00436DEE" w:rsidRPr="009249C8" w:rsidRDefault="00436DEE" w:rsidP="00CF5418">
            <w:pPr>
              <w:jc w:val="both"/>
              <w:rPr>
                <w:rFonts w:eastAsiaTheme="minorHAnsi"/>
                <w:sz w:val="22"/>
                <w:szCs w:val="22"/>
                <w:lang w:val="it-IT"/>
              </w:rPr>
            </w:pPr>
            <w:r>
              <w:rPr>
                <w:rFonts w:eastAsiaTheme="minorHAnsi"/>
                <w:sz w:val="22"/>
                <w:szCs w:val="22"/>
                <w:lang w:val="it-IT"/>
              </w:rPr>
              <w:t>689,533</w:t>
            </w:r>
          </w:p>
        </w:tc>
        <w:tc>
          <w:tcPr>
            <w:tcW w:w="1323" w:type="dxa"/>
          </w:tcPr>
          <w:p w14:paraId="29860425" w14:textId="2FA25F5D" w:rsidR="00436DEE" w:rsidRPr="009249C8" w:rsidRDefault="00436DEE" w:rsidP="00CF5418">
            <w:pPr>
              <w:jc w:val="both"/>
              <w:rPr>
                <w:rFonts w:eastAsiaTheme="minorHAnsi"/>
                <w:sz w:val="22"/>
                <w:szCs w:val="22"/>
                <w:lang w:val="it-IT"/>
              </w:rPr>
            </w:pPr>
            <w:r>
              <w:rPr>
                <w:rFonts w:eastAsiaTheme="minorHAnsi"/>
                <w:sz w:val="22"/>
                <w:szCs w:val="22"/>
                <w:lang w:val="it-IT"/>
              </w:rPr>
              <w:t>696,428</w:t>
            </w:r>
          </w:p>
        </w:tc>
      </w:tr>
    </w:tbl>
    <w:p w14:paraId="09BE89A6" w14:textId="77777777" w:rsidR="00436DEE" w:rsidRDefault="00436DEE" w:rsidP="00DD3542">
      <w:pPr>
        <w:divId w:val="499348053"/>
        <w:rPr>
          <w:rFonts w:eastAsiaTheme="minorHAnsi"/>
        </w:rPr>
      </w:pPr>
    </w:p>
    <w:p w14:paraId="14985FE0" w14:textId="77777777" w:rsidR="00436DEE" w:rsidRDefault="00436DEE" w:rsidP="00DD3542">
      <w:pPr>
        <w:divId w:val="499348053"/>
        <w:rPr>
          <w:rFonts w:eastAsiaTheme="minorHAnsi"/>
        </w:rPr>
      </w:pPr>
    </w:p>
    <w:p w14:paraId="7E05B8BB" w14:textId="77777777" w:rsidR="00DD3542" w:rsidRDefault="00DD3542" w:rsidP="00DD3542">
      <w:pPr>
        <w:divId w:val="499348053"/>
        <w:rPr>
          <w:rFonts w:eastAsiaTheme="minorHAnsi"/>
        </w:rPr>
      </w:pPr>
    </w:p>
    <w:p w14:paraId="3C8CD871" w14:textId="7431FFE6" w:rsidR="00DD3542" w:rsidRDefault="00DD3542" w:rsidP="00DD3542">
      <w:pPr>
        <w:divId w:val="499348053"/>
        <w:rPr>
          <w:rFonts w:eastAsiaTheme="minorHAnsi"/>
        </w:rPr>
      </w:pPr>
    </w:p>
    <w:p w14:paraId="0258404B" w14:textId="77777777" w:rsidR="00DD3542" w:rsidRDefault="00DD3542" w:rsidP="00DD3542">
      <w:pPr>
        <w:pStyle w:val="NormalWeb"/>
        <w:spacing w:before="0" w:beforeAutospacing="0" w:after="0" w:afterAutospacing="0"/>
        <w:divId w:val="499348053"/>
        <w:rPr>
          <w:lang w:val="sq-AL"/>
        </w:rPr>
      </w:pPr>
    </w:p>
    <w:p w14:paraId="1F23EC56" w14:textId="77777777" w:rsidR="004B7C82" w:rsidRPr="004E193A" w:rsidRDefault="000D7AF2" w:rsidP="00661F6C">
      <w:pPr>
        <w:pStyle w:val="Heading3"/>
        <w:keepNext/>
        <w:spacing w:before="0" w:beforeAutospacing="0" w:after="0" w:afterAutospacing="0"/>
        <w:divId w:val="499348053"/>
        <w:rPr>
          <w:rFonts w:eastAsia="Times New Roman"/>
          <w:color w:val="4472C4" w:themeColor="accent1"/>
          <w:sz w:val="28"/>
          <w:szCs w:val="28"/>
          <w:lang w:val="sq-AL"/>
        </w:rPr>
      </w:pPr>
      <w:bookmarkStart w:id="26" w:name="_Toc64390758"/>
      <w:bookmarkStart w:id="27" w:name="_Toc240305254"/>
      <w:r w:rsidRPr="004E193A">
        <w:rPr>
          <w:rFonts w:eastAsia="Times New Roman"/>
          <w:color w:val="4472C4" w:themeColor="accent1"/>
          <w:sz w:val="28"/>
          <w:szCs w:val="28"/>
          <w:lang w:val="sq-AL"/>
        </w:rPr>
        <w:lastRenderedPageBreak/>
        <w:t>2.1.2 Plani i Shpenzimeve të Bashkisë Fier për periudhën 2027-2029</w:t>
      </w:r>
      <w:bookmarkEnd w:id="26"/>
      <w:bookmarkEnd w:id="27"/>
    </w:p>
    <w:p w14:paraId="402E5770" w14:textId="77777777" w:rsidR="004B7C82" w:rsidRPr="00661F6C" w:rsidRDefault="004B7C82" w:rsidP="00661F6C">
      <w:pPr>
        <w:pStyle w:val="NormalWeb"/>
        <w:spacing w:before="0" w:beforeAutospacing="0" w:after="0" w:afterAutospacing="0"/>
        <w:divId w:val="499348053"/>
        <w:rPr>
          <w:lang w:val="sq-AL"/>
        </w:rPr>
      </w:pPr>
    </w:p>
    <w:p w14:paraId="4CDD465E" w14:textId="77777777" w:rsidR="004B7C82" w:rsidRPr="00661F6C" w:rsidRDefault="00FC7777" w:rsidP="00661F6C">
      <w:pPr>
        <w:pStyle w:val="NormalWeb"/>
        <w:spacing w:before="0" w:beforeAutospacing="0" w:after="0" w:afterAutospacing="0"/>
        <w:divId w:val="499348053"/>
        <w:rPr>
          <w:lang w:val="sq-AL"/>
        </w:rPr>
      </w:pPr>
      <w:r w:rsidRPr="00661F6C">
        <w:rPr>
          <w:lang w:val="sq-AL"/>
        </w:rPr>
        <w:t>Tabela 3</w:t>
      </w:r>
      <w:r w:rsidR="0019187E" w:rsidRPr="00661F6C">
        <w:rPr>
          <w:lang w:val="sq-AL"/>
        </w:rPr>
        <w:t>,</w:t>
      </w:r>
      <w:r w:rsidRPr="00661F6C">
        <w:rPr>
          <w:lang w:val="sq-AL"/>
        </w:rPr>
        <w:t xml:space="preserve"> paraqet shpenzimet </w:t>
      </w:r>
      <w:r w:rsidR="00883A7D">
        <w:rPr>
          <w:lang w:val="sq-AL"/>
        </w:rPr>
        <w:t>faktike</w:t>
      </w:r>
      <w:r w:rsidRPr="00661F6C">
        <w:rPr>
          <w:lang w:val="sq-AL"/>
        </w:rPr>
        <w:t>, të buxhetuara dhe të planifikuara të Bashkis</w:t>
      </w:r>
      <w:r w:rsidR="009324EF" w:rsidRPr="00661F6C">
        <w:rPr>
          <w:lang w:val="sq-AL"/>
        </w:rPr>
        <w:t>ë</w:t>
      </w:r>
      <w:r w:rsidRPr="00661F6C">
        <w:rPr>
          <w:lang w:val="sq-AL"/>
        </w:rPr>
        <w:t xml:space="preserve"> mbi baza vjetore për secil</w:t>
      </w:r>
      <w:r w:rsidR="009324EF" w:rsidRPr="00661F6C">
        <w:rPr>
          <w:lang w:val="sq-AL"/>
        </w:rPr>
        <w:t>ë</w:t>
      </w:r>
      <w:r w:rsidRPr="00661F6C">
        <w:rPr>
          <w:lang w:val="sq-AL"/>
        </w:rPr>
        <w:t>n kategori ekonomike t</w:t>
      </w:r>
      <w:r w:rsidR="009324EF" w:rsidRPr="00661F6C">
        <w:rPr>
          <w:lang w:val="sq-AL"/>
        </w:rPr>
        <w:t>ë</w:t>
      </w:r>
      <w:r w:rsidRPr="00661F6C">
        <w:rPr>
          <w:lang w:val="sq-AL"/>
        </w:rPr>
        <w:t xml:space="preserve"> shpenzimeve gjatë periudhës 20</w:t>
      </w:r>
      <w:r w:rsidR="00883A7D">
        <w:rPr>
          <w:lang w:val="sq-AL"/>
        </w:rPr>
        <w:t>2</w:t>
      </w:r>
      <w:r w:rsidR="00405D6D">
        <w:rPr>
          <w:lang w:val="sq-AL"/>
        </w:rPr>
        <w:t>3</w:t>
      </w:r>
      <w:r w:rsidRPr="00661F6C">
        <w:rPr>
          <w:lang w:val="sq-AL"/>
        </w:rPr>
        <w:t xml:space="preserve"> deri në 202</w:t>
      </w:r>
      <w:r w:rsidR="00405D6D">
        <w:rPr>
          <w:lang w:val="sq-AL"/>
        </w:rPr>
        <w:t>8</w:t>
      </w:r>
      <w:r w:rsidRPr="00661F6C">
        <w:rPr>
          <w:lang w:val="sq-AL"/>
        </w:rPr>
        <w:t>.</w:t>
      </w:r>
    </w:p>
    <w:p w14:paraId="5FE16674" w14:textId="77777777" w:rsidR="004B7C82" w:rsidRPr="00661F6C" w:rsidRDefault="004B7C82" w:rsidP="00661F6C">
      <w:pPr>
        <w:pStyle w:val="NormalWeb"/>
        <w:spacing w:before="0" w:beforeAutospacing="0" w:after="0" w:afterAutospacing="0"/>
        <w:divId w:val="499348053"/>
        <w:rPr>
          <w:lang w:val="sq-AL"/>
        </w:rPr>
      </w:pPr>
    </w:p>
    <w:p w14:paraId="652455F7" w14:textId="77777777" w:rsidR="004B7C82" w:rsidRPr="00661F6C" w:rsidRDefault="004B7C82" w:rsidP="00B47C0D">
      <w:pPr>
        <w:pStyle w:val="ListofTables"/>
        <w:divId w:val="499348053"/>
      </w:pPr>
      <w:bookmarkStart w:id="28" w:name="_Toc64386488"/>
      <w:bookmarkStart w:id="29" w:name="_Toc231280362"/>
      <w:r w:rsidRPr="00661F6C">
        <w:t>Tabela 3.</w:t>
      </w:r>
      <w:r w:rsidR="00C16DAA" w:rsidRPr="00661F6C">
        <w:t xml:space="preserve"> </w:t>
      </w:r>
      <w:r w:rsidRPr="00661F6C">
        <w:t xml:space="preserve">Shpenzimet totale të </w:t>
      </w:r>
      <w:r w:rsidR="00FC7777" w:rsidRPr="00661F6C">
        <w:t>Bashkis</w:t>
      </w:r>
      <w:r w:rsidR="009324EF" w:rsidRPr="00661F6C">
        <w:t>ë</w:t>
      </w:r>
      <w:r w:rsidRPr="00661F6C">
        <w:t xml:space="preserve"> sipas kategorive ekonomike</w:t>
      </w:r>
      <w:bookmarkEnd w:id="28"/>
      <w:r w:rsidR="005C44A2" w:rsidRPr="00661F6C">
        <w:t>.</w:t>
      </w:r>
      <w:bookmarkEnd w:id="29"/>
    </w:p>
    <w:p w14:paraId="3E02DF2A" w14:textId="77777777" w:rsidR="00985284" w:rsidRDefault="00676569">
      <w:pPr>
        <w:jc w:val="center"/>
      </w:pPr>
      <w:r>
        <w:rPr>
          <w:noProof/>
        </w:rPr>
        <w:drawing>
          <wp:inline distT="0" distB="0" distL="0" distR="0" wp14:anchorId="3C09152A" wp14:editId="7A4E176F">
            <wp:extent cx="5942982" cy="6162675"/>
            <wp:effectExtent l="0" t="0" r="635" b="0"/>
            <wp:docPr id="8" name="MTBP 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TBP image 8"/>
                    <pic:cNvPicPr/>
                  </pic:nvPicPr>
                  <pic:blipFill>
                    <a:blip r:embed="rId46"/>
                    <a:stretch>
                      <a:fillRect/>
                    </a:stretch>
                  </pic:blipFill>
                  <pic:spPr>
                    <a:xfrm>
                      <a:off x="0" y="0"/>
                      <a:ext cx="5943974" cy="6163704"/>
                    </a:xfrm>
                    <a:prstGeom prst="rect">
                      <a:avLst/>
                    </a:prstGeom>
                  </pic:spPr>
                </pic:pic>
              </a:graphicData>
            </a:graphic>
          </wp:inline>
        </w:drawing>
      </w:r>
    </w:p>
    <w:p w14:paraId="0F382075" w14:textId="77777777" w:rsidR="00985284" w:rsidRDefault="00676569">
      <w:pPr>
        <w:jc w:val="center"/>
      </w:pPr>
      <w:r>
        <w:rPr>
          <w:noProof/>
        </w:rPr>
        <w:lastRenderedPageBreak/>
        <w:drawing>
          <wp:inline distT="0" distB="0" distL="0" distR="0" wp14:anchorId="4AB283ED" wp14:editId="6E8C6ED9">
            <wp:extent cx="5942982" cy="5514975"/>
            <wp:effectExtent l="0" t="0" r="635" b="0"/>
            <wp:docPr id="9" name="MTBP 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TBP image 9"/>
                    <pic:cNvPicPr/>
                  </pic:nvPicPr>
                  <pic:blipFill>
                    <a:blip r:embed="rId47"/>
                    <a:stretch>
                      <a:fillRect/>
                    </a:stretch>
                  </pic:blipFill>
                  <pic:spPr>
                    <a:xfrm>
                      <a:off x="0" y="0"/>
                      <a:ext cx="5943991" cy="5515911"/>
                    </a:xfrm>
                    <a:prstGeom prst="rect">
                      <a:avLst/>
                    </a:prstGeom>
                  </pic:spPr>
                </pic:pic>
              </a:graphicData>
            </a:graphic>
          </wp:inline>
        </w:drawing>
      </w:r>
    </w:p>
    <w:p w14:paraId="7741E5F1" w14:textId="77777777" w:rsidR="00B47C0D" w:rsidRPr="00A76933" w:rsidRDefault="00B47C0D" w:rsidP="00B47C0D">
      <w:pPr>
        <w:divId w:val="499348053"/>
        <w:rPr>
          <w:i/>
          <w:iCs/>
          <w:sz w:val="20"/>
          <w:szCs w:val="20"/>
          <w:highlight w:val="yellow"/>
          <w:lang w:val="sq-AL"/>
        </w:rPr>
      </w:pPr>
    </w:p>
    <w:p w14:paraId="361F4CA8" w14:textId="77777777" w:rsidR="00883A7D" w:rsidRDefault="00883A7D" w:rsidP="00661F6C">
      <w:pPr>
        <w:pStyle w:val="NormalWeb"/>
        <w:spacing w:before="0" w:beforeAutospacing="0" w:after="0" w:afterAutospacing="0"/>
        <w:jc w:val="both"/>
        <w:divId w:val="499348053"/>
        <w:rPr>
          <w:lang w:val="sq-AL"/>
        </w:rPr>
      </w:pPr>
    </w:p>
    <w:p w14:paraId="69CC977B" w14:textId="77777777" w:rsidR="00CC6CFC" w:rsidRDefault="00CC6CFC" w:rsidP="00661F6C">
      <w:pPr>
        <w:pStyle w:val="NormalWeb"/>
        <w:spacing w:before="0" w:beforeAutospacing="0" w:after="0" w:afterAutospacing="0"/>
        <w:jc w:val="both"/>
        <w:divId w:val="499348053"/>
        <w:rPr>
          <w:lang w:val="sq-AL"/>
        </w:rPr>
      </w:pPr>
    </w:p>
    <w:p w14:paraId="68DC2A57" w14:textId="77777777" w:rsidR="001C0173" w:rsidRPr="00661F6C" w:rsidRDefault="001C0173" w:rsidP="00661F6C">
      <w:pPr>
        <w:pStyle w:val="NormalWeb"/>
        <w:spacing w:before="0" w:beforeAutospacing="0" w:after="0" w:afterAutospacing="0"/>
        <w:jc w:val="both"/>
        <w:divId w:val="499348053"/>
        <w:rPr>
          <w:lang w:val="sq-AL"/>
        </w:rPr>
      </w:pPr>
      <w:r w:rsidRPr="00661F6C">
        <w:rPr>
          <w:lang w:val="sq-AL"/>
        </w:rPr>
        <w:t>Tabela 4, paraqet shpenzimet totale faktike, të buxhetuara dhe të planifikuara të Bashkisë mbi baza vjetore për secilin program buxhetor për periudhën 2027-2029.</w:t>
      </w:r>
    </w:p>
    <w:p w14:paraId="61513195" w14:textId="77777777" w:rsidR="001E6DE6" w:rsidRDefault="001E6DE6" w:rsidP="00661F6C">
      <w:pPr>
        <w:pStyle w:val="NormalWeb"/>
        <w:spacing w:before="0" w:beforeAutospacing="0" w:after="0" w:afterAutospacing="0"/>
        <w:divId w:val="499348053"/>
        <w:rPr>
          <w:lang w:val="sq-AL"/>
        </w:rPr>
        <w:sectPr w:rsidR="001E6DE6" w:rsidSect="00310156">
          <w:headerReference w:type="default" r:id="rId48"/>
          <w:pgSz w:w="11906" w:h="16838" w:code="9"/>
          <w:pgMar w:top="1440" w:right="1440" w:bottom="1440" w:left="1440" w:header="720" w:footer="720" w:gutter="0"/>
          <w:cols w:space="720"/>
          <w:docGrid w:linePitch="326"/>
        </w:sectPr>
      </w:pPr>
    </w:p>
    <w:p w14:paraId="02E80324" w14:textId="77777777" w:rsidR="004B7C82" w:rsidRPr="00661F6C" w:rsidRDefault="004B7C82" w:rsidP="00B47C0D">
      <w:pPr>
        <w:pStyle w:val="ListofTables"/>
        <w:divId w:val="1379823233"/>
      </w:pPr>
      <w:bookmarkStart w:id="30" w:name="_Toc64386489"/>
      <w:bookmarkStart w:id="31" w:name="_Toc231280363"/>
      <w:r w:rsidRPr="00661F6C">
        <w:lastRenderedPageBreak/>
        <w:t xml:space="preserve">Tabela 4. Shpenzimet totale të </w:t>
      </w:r>
      <w:r w:rsidR="001C0173" w:rsidRPr="00661F6C">
        <w:t>Bashkis</w:t>
      </w:r>
      <w:r w:rsidR="009324EF" w:rsidRPr="00661F6C">
        <w:t>ë</w:t>
      </w:r>
      <w:r w:rsidRPr="00661F6C">
        <w:t xml:space="preserve"> sipas programit dhe </w:t>
      </w:r>
      <w:bookmarkEnd w:id="30"/>
      <w:r w:rsidR="003548F1">
        <w:t>kategorive ekonomike</w:t>
      </w:r>
      <w:bookmarkEnd w:id="31"/>
    </w:p>
    <w:p w14:paraId="19CD1FAC" w14:textId="77777777" w:rsidR="00985284" w:rsidRDefault="00676569">
      <w:pPr>
        <w:jc w:val="center"/>
      </w:pPr>
      <w:r>
        <w:rPr>
          <w:noProof/>
        </w:rPr>
        <w:drawing>
          <wp:inline distT="0" distB="0" distL="0" distR="0" wp14:anchorId="591419FA" wp14:editId="73590CCE">
            <wp:extent cx="8439150" cy="5238735"/>
            <wp:effectExtent l="0" t="0" r="0" b="635"/>
            <wp:docPr id="10" name="MTBP 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TBP image 10"/>
                    <pic:cNvPicPr/>
                  </pic:nvPicPr>
                  <pic:blipFill>
                    <a:blip r:embed="rId49"/>
                    <a:stretch>
                      <a:fillRect/>
                    </a:stretch>
                  </pic:blipFill>
                  <pic:spPr>
                    <a:xfrm>
                      <a:off x="0" y="0"/>
                      <a:ext cx="8455364" cy="5248800"/>
                    </a:xfrm>
                    <a:prstGeom prst="rect">
                      <a:avLst/>
                    </a:prstGeom>
                  </pic:spPr>
                </pic:pic>
              </a:graphicData>
            </a:graphic>
          </wp:inline>
        </w:drawing>
      </w:r>
    </w:p>
    <w:p w14:paraId="6D44C7AD" w14:textId="77777777" w:rsidR="00985284" w:rsidRDefault="00676569">
      <w:pPr>
        <w:jc w:val="center"/>
      </w:pPr>
      <w:r>
        <w:rPr>
          <w:noProof/>
        </w:rPr>
        <w:lastRenderedPageBreak/>
        <w:drawing>
          <wp:inline distT="0" distB="0" distL="0" distR="0" wp14:anchorId="644A41E4" wp14:editId="789F6C26">
            <wp:extent cx="9353550" cy="5924533"/>
            <wp:effectExtent l="0" t="0" r="0" b="635"/>
            <wp:docPr id="11" name="MTBP 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TBP image 11"/>
                    <pic:cNvPicPr/>
                  </pic:nvPicPr>
                  <pic:blipFill>
                    <a:blip r:embed="rId50"/>
                    <a:stretch>
                      <a:fillRect/>
                    </a:stretch>
                  </pic:blipFill>
                  <pic:spPr>
                    <a:xfrm>
                      <a:off x="0" y="0"/>
                      <a:ext cx="9388029" cy="5946372"/>
                    </a:xfrm>
                    <a:prstGeom prst="rect">
                      <a:avLst/>
                    </a:prstGeom>
                  </pic:spPr>
                </pic:pic>
              </a:graphicData>
            </a:graphic>
          </wp:inline>
        </w:drawing>
      </w:r>
    </w:p>
    <w:p w14:paraId="02AD1F8D" w14:textId="77777777" w:rsidR="00985284" w:rsidRDefault="00676569">
      <w:pPr>
        <w:jc w:val="center"/>
      </w:pPr>
      <w:r>
        <w:rPr>
          <w:noProof/>
        </w:rPr>
        <w:lastRenderedPageBreak/>
        <w:drawing>
          <wp:inline distT="0" distB="0" distL="0" distR="0" wp14:anchorId="0675DF47" wp14:editId="555AEA63">
            <wp:extent cx="8705850" cy="5200635"/>
            <wp:effectExtent l="0" t="0" r="0" b="635"/>
            <wp:docPr id="12" name="MTBP 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TBP image 12"/>
                    <pic:cNvPicPr/>
                  </pic:nvPicPr>
                  <pic:blipFill>
                    <a:blip r:embed="rId51"/>
                    <a:stretch>
                      <a:fillRect/>
                    </a:stretch>
                  </pic:blipFill>
                  <pic:spPr>
                    <a:xfrm>
                      <a:off x="0" y="0"/>
                      <a:ext cx="8742418" cy="5222480"/>
                    </a:xfrm>
                    <a:prstGeom prst="rect">
                      <a:avLst/>
                    </a:prstGeom>
                  </pic:spPr>
                </pic:pic>
              </a:graphicData>
            </a:graphic>
          </wp:inline>
        </w:drawing>
      </w:r>
    </w:p>
    <w:p w14:paraId="46A026AF" w14:textId="77777777" w:rsidR="00985284" w:rsidRDefault="00676569">
      <w:pPr>
        <w:jc w:val="center"/>
      </w:pPr>
      <w:r>
        <w:rPr>
          <w:noProof/>
        </w:rPr>
        <w:lastRenderedPageBreak/>
        <w:drawing>
          <wp:inline distT="0" distB="0" distL="0" distR="0" wp14:anchorId="633A9445" wp14:editId="19DD5900">
            <wp:extent cx="8582025" cy="4972036"/>
            <wp:effectExtent l="0" t="0" r="0" b="635"/>
            <wp:docPr id="13" name="MTBP 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TBP image 13"/>
                    <pic:cNvPicPr/>
                  </pic:nvPicPr>
                  <pic:blipFill>
                    <a:blip r:embed="rId52"/>
                    <a:stretch>
                      <a:fillRect/>
                    </a:stretch>
                  </pic:blipFill>
                  <pic:spPr>
                    <a:xfrm>
                      <a:off x="0" y="0"/>
                      <a:ext cx="8618563" cy="4993205"/>
                    </a:xfrm>
                    <a:prstGeom prst="rect">
                      <a:avLst/>
                    </a:prstGeom>
                  </pic:spPr>
                </pic:pic>
              </a:graphicData>
            </a:graphic>
          </wp:inline>
        </w:drawing>
      </w:r>
    </w:p>
    <w:p w14:paraId="08F8E5D7" w14:textId="77777777" w:rsidR="00985284" w:rsidRDefault="00676569">
      <w:pPr>
        <w:jc w:val="center"/>
      </w:pPr>
      <w:r>
        <w:rPr>
          <w:noProof/>
        </w:rPr>
        <w:lastRenderedPageBreak/>
        <w:drawing>
          <wp:inline distT="0" distB="0" distL="0" distR="0" wp14:anchorId="7B8A9115" wp14:editId="7834A711">
            <wp:extent cx="9220200" cy="5705459"/>
            <wp:effectExtent l="0" t="0" r="0" b="0"/>
            <wp:docPr id="14" name="MTBP 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TBP image 14"/>
                    <pic:cNvPicPr/>
                  </pic:nvPicPr>
                  <pic:blipFill>
                    <a:blip r:embed="rId53"/>
                    <a:stretch>
                      <a:fillRect/>
                    </a:stretch>
                  </pic:blipFill>
                  <pic:spPr>
                    <a:xfrm>
                      <a:off x="0" y="0"/>
                      <a:ext cx="9252702" cy="5725571"/>
                    </a:xfrm>
                    <a:prstGeom prst="rect">
                      <a:avLst/>
                    </a:prstGeom>
                  </pic:spPr>
                </pic:pic>
              </a:graphicData>
            </a:graphic>
          </wp:inline>
        </w:drawing>
      </w:r>
    </w:p>
    <w:p w14:paraId="4F96208D" w14:textId="77777777" w:rsidR="00985284" w:rsidRDefault="00676569">
      <w:pPr>
        <w:jc w:val="center"/>
      </w:pPr>
      <w:r>
        <w:rPr>
          <w:noProof/>
        </w:rPr>
        <w:lastRenderedPageBreak/>
        <w:drawing>
          <wp:inline distT="0" distB="0" distL="0" distR="0" wp14:anchorId="51A04448" wp14:editId="41C18988">
            <wp:extent cx="8562975" cy="5743558"/>
            <wp:effectExtent l="0" t="0" r="0" b="0"/>
            <wp:docPr id="543693961" name="MTBP 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TBP image 15"/>
                    <pic:cNvPicPr/>
                  </pic:nvPicPr>
                  <pic:blipFill>
                    <a:blip r:embed="rId54"/>
                    <a:stretch>
                      <a:fillRect/>
                    </a:stretch>
                  </pic:blipFill>
                  <pic:spPr>
                    <a:xfrm>
                      <a:off x="0" y="0"/>
                      <a:ext cx="8586255" cy="5759173"/>
                    </a:xfrm>
                    <a:prstGeom prst="rect">
                      <a:avLst/>
                    </a:prstGeom>
                  </pic:spPr>
                </pic:pic>
              </a:graphicData>
            </a:graphic>
          </wp:inline>
        </w:drawing>
      </w:r>
    </w:p>
    <w:p w14:paraId="4D6BAAF2" w14:textId="77777777" w:rsidR="00985284" w:rsidRDefault="00676569">
      <w:pPr>
        <w:jc w:val="center"/>
      </w:pPr>
      <w:r>
        <w:rPr>
          <w:noProof/>
        </w:rPr>
        <w:lastRenderedPageBreak/>
        <w:drawing>
          <wp:inline distT="0" distB="0" distL="0" distR="0" wp14:anchorId="18E8101D" wp14:editId="5991767F">
            <wp:extent cx="9315450" cy="5353035"/>
            <wp:effectExtent l="0" t="0" r="0" b="635"/>
            <wp:docPr id="165341086" name="MTBP 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TBP image 16"/>
                    <pic:cNvPicPr/>
                  </pic:nvPicPr>
                  <pic:blipFill>
                    <a:blip r:embed="rId55"/>
                    <a:stretch>
                      <a:fillRect/>
                    </a:stretch>
                  </pic:blipFill>
                  <pic:spPr>
                    <a:xfrm>
                      <a:off x="0" y="0"/>
                      <a:ext cx="9342594" cy="5368633"/>
                    </a:xfrm>
                    <a:prstGeom prst="rect">
                      <a:avLst/>
                    </a:prstGeom>
                  </pic:spPr>
                </pic:pic>
              </a:graphicData>
            </a:graphic>
          </wp:inline>
        </w:drawing>
      </w:r>
    </w:p>
    <w:p w14:paraId="3689EB11" w14:textId="77777777" w:rsidR="00B47C0D" w:rsidRPr="00A76933" w:rsidRDefault="00B47C0D" w:rsidP="00A34318">
      <w:pPr>
        <w:pStyle w:val="NormalWeb"/>
        <w:spacing w:before="0" w:beforeAutospacing="0" w:after="0" w:afterAutospacing="0"/>
        <w:divId w:val="1379823233"/>
        <w:rPr>
          <w:i/>
          <w:iCs/>
          <w:noProof/>
          <w:sz w:val="22"/>
          <w:szCs w:val="22"/>
          <w:highlight w:val="yellow"/>
          <w:lang w:val="sq-AL"/>
        </w:rPr>
      </w:pPr>
      <w:bookmarkStart w:id="32" w:name="_Hlk97765320"/>
    </w:p>
    <w:bookmarkEnd w:id="32"/>
    <w:p w14:paraId="640BCD41" w14:textId="77777777" w:rsidR="00AB5449" w:rsidRPr="00382602" w:rsidRDefault="00AB5449" w:rsidP="00661F6C">
      <w:pPr>
        <w:pStyle w:val="NormalWeb"/>
        <w:spacing w:before="0" w:beforeAutospacing="0" w:after="0" w:afterAutospacing="0"/>
        <w:divId w:val="1379823233"/>
        <w:rPr>
          <w:lang w:val="sq-AL"/>
        </w:rPr>
      </w:pPr>
    </w:p>
    <w:p w14:paraId="33CE2DE6" w14:textId="77777777" w:rsidR="001E6DE6" w:rsidRDefault="001E6DE6" w:rsidP="00B47C0D">
      <w:pPr>
        <w:pStyle w:val="ListofFigures"/>
        <w:divId w:val="1379823233"/>
        <w:sectPr w:rsidR="001E6DE6" w:rsidSect="00B522B6">
          <w:pgSz w:w="16838" w:h="11906" w:orient="landscape" w:code="9"/>
          <w:pgMar w:top="1440" w:right="1440" w:bottom="1440" w:left="1440" w:header="720" w:footer="720" w:gutter="0"/>
          <w:cols w:space="720"/>
          <w:docGrid w:linePitch="326"/>
        </w:sectPr>
      </w:pPr>
      <w:bookmarkStart w:id="33" w:name="_Toc65140167"/>
    </w:p>
    <w:p w14:paraId="07C3B0FE" w14:textId="77777777" w:rsidR="00593670" w:rsidRPr="00593670" w:rsidRDefault="00593670" w:rsidP="00593670">
      <w:pPr>
        <w:pStyle w:val="ListofTables"/>
        <w:divId w:val="1379823233"/>
      </w:pPr>
      <w:bookmarkStart w:id="34" w:name="_Toc231280364"/>
      <w:r>
        <w:lastRenderedPageBreak/>
        <w:t xml:space="preserve">Tabela 5.  </w:t>
      </w:r>
      <w:r w:rsidRPr="00593670">
        <w:t>Shpenzimet e NJVQV sipas Klasifikimit Funksional (Niveli I, II, III i COFOG)</w:t>
      </w:r>
      <w:bookmarkEnd w:id="34"/>
    </w:p>
    <w:p w14:paraId="7969AAFB" w14:textId="77777777" w:rsidR="00985284" w:rsidRDefault="00676569">
      <w:pPr>
        <w:jc w:val="center"/>
      </w:pPr>
      <w:r>
        <w:rPr>
          <w:noProof/>
        </w:rPr>
        <w:drawing>
          <wp:inline distT="0" distB="0" distL="0" distR="0" wp14:anchorId="4DA02782" wp14:editId="10743237">
            <wp:extent cx="5942454" cy="6556076"/>
            <wp:effectExtent l="0" t="0" r="1270" b="0"/>
            <wp:docPr id="1488156416" name="MTBP 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TBP image 17"/>
                    <pic:cNvPicPr/>
                  </pic:nvPicPr>
                  <pic:blipFill>
                    <a:blip r:embed="rId56"/>
                    <a:stretch>
                      <a:fillRect/>
                    </a:stretch>
                  </pic:blipFill>
                  <pic:spPr>
                    <a:xfrm>
                      <a:off x="0" y="0"/>
                      <a:ext cx="5949609" cy="6563969"/>
                    </a:xfrm>
                    <a:prstGeom prst="rect">
                      <a:avLst/>
                    </a:prstGeom>
                  </pic:spPr>
                </pic:pic>
              </a:graphicData>
            </a:graphic>
          </wp:inline>
        </w:drawing>
      </w:r>
    </w:p>
    <w:p w14:paraId="65D14D8D" w14:textId="77777777" w:rsidR="00985284" w:rsidRDefault="00676569">
      <w:pPr>
        <w:jc w:val="center"/>
      </w:pPr>
      <w:r>
        <w:rPr>
          <w:noProof/>
        </w:rPr>
        <w:lastRenderedPageBreak/>
        <w:drawing>
          <wp:inline distT="0" distB="0" distL="0" distR="0" wp14:anchorId="095AD058" wp14:editId="4DEDB5F3">
            <wp:extent cx="6276304" cy="6987396"/>
            <wp:effectExtent l="0" t="0" r="0" b="4445"/>
            <wp:docPr id="18" name="MTBP 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TBP image 18"/>
                    <pic:cNvPicPr/>
                  </pic:nvPicPr>
                  <pic:blipFill>
                    <a:blip r:embed="rId57"/>
                    <a:stretch>
                      <a:fillRect/>
                    </a:stretch>
                  </pic:blipFill>
                  <pic:spPr>
                    <a:xfrm>
                      <a:off x="0" y="0"/>
                      <a:ext cx="6289929" cy="7002565"/>
                    </a:xfrm>
                    <a:prstGeom prst="rect">
                      <a:avLst/>
                    </a:prstGeom>
                  </pic:spPr>
                </pic:pic>
              </a:graphicData>
            </a:graphic>
          </wp:inline>
        </w:drawing>
      </w:r>
    </w:p>
    <w:p w14:paraId="2999097E" w14:textId="77777777" w:rsidR="00985284" w:rsidRDefault="00676569">
      <w:pPr>
        <w:jc w:val="center"/>
      </w:pPr>
      <w:r>
        <w:rPr>
          <w:noProof/>
        </w:rPr>
        <w:lastRenderedPageBreak/>
        <w:drawing>
          <wp:inline distT="0" distB="0" distL="0" distR="0" wp14:anchorId="611736EF" wp14:editId="113CA438">
            <wp:extent cx="5942569" cy="6590581"/>
            <wp:effectExtent l="0" t="0" r="1270" b="1270"/>
            <wp:docPr id="19" name="MTBP 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TBP image 19"/>
                    <pic:cNvPicPr/>
                  </pic:nvPicPr>
                  <pic:blipFill>
                    <a:blip r:embed="rId58"/>
                    <a:stretch>
                      <a:fillRect/>
                    </a:stretch>
                  </pic:blipFill>
                  <pic:spPr>
                    <a:xfrm>
                      <a:off x="0" y="0"/>
                      <a:ext cx="5948334" cy="6596975"/>
                    </a:xfrm>
                    <a:prstGeom prst="rect">
                      <a:avLst/>
                    </a:prstGeom>
                  </pic:spPr>
                </pic:pic>
              </a:graphicData>
            </a:graphic>
          </wp:inline>
        </w:drawing>
      </w:r>
    </w:p>
    <w:p w14:paraId="6F0DF67F" w14:textId="77777777" w:rsidR="00985284" w:rsidRDefault="00676569">
      <w:pPr>
        <w:jc w:val="center"/>
      </w:pPr>
      <w:r>
        <w:rPr>
          <w:noProof/>
        </w:rPr>
        <w:lastRenderedPageBreak/>
        <w:drawing>
          <wp:inline distT="0" distB="0" distL="0" distR="0" wp14:anchorId="618880FE" wp14:editId="34D40B2E">
            <wp:extent cx="5942965" cy="5814204"/>
            <wp:effectExtent l="0" t="0" r="635" b="0"/>
            <wp:docPr id="20" name="MTBP 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TBP image 20"/>
                    <pic:cNvPicPr/>
                  </pic:nvPicPr>
                  <pic:blipFill>
                    <a:blip r:embed="rId59"/>
                    <a:stretch>
                      <a:fillRect/>
                    </a:stretch>
                  </pic:blipFill>
                  <pic:spPr>
                    <a:xfrm>
                      <a:off x="0" y="0"/>
                      <a:ext cx="5946306" cy="5817472"/>
                    </a:xfrm>
                    <a:prstGeom prst="rect">
                      <a:avLst/>
                    </a:prstGeom>
                  </pic:spPr>
                </pic:pic>
              </a:graphicData>
            </a:graphic>
          </wp:inline>
        </w:drawing>
      </w:r>
    </w:p>
    <w:p w14:paraId="05B64A2B" w14:textId="77777777" w:rsidR="00593670" w:rsidRDefault="00593670" w:rsidP="00D31A6D">
      <w:pPr>
        <w:divId w:val="1379823233"/>
      </w:pPr>
    </w:p>
    <w:p w14:paraId="3D4819FB" w14:textId="77777777" w:rsidR="00B67AB7" w:rsidRDefault="00B67AB7" w:rsidP="00D31A6D">
      <w:pPr>
        <w:divId w:val="1379823233"/>
      </w:pPr>
    </w:p>
    <w:p w14:paraId="12197B2B" w14:textId="77777777" w:rsidR="00593670" w:rsidRDefault="00593670" w:rsidP="00D31A6D">
      <w:pPr>
        <w:divId w:val="1379823233"/>
      </w:pPr>
    </w:p>
    <w:p w14:paraId="7696D0F2" w14:textId="77777777" w:rsidR="00593670" w:rsidRDefault="00593670" w:rsidP="00D31A6D">
      <w:pPr>
        <w:divId w:val="1379823233"/>
        <w:sectPr w:rsidR="00593670" w:rsidSect="00310156">
          <w:headerReference w:type="default" r:id="rId60"/>
          <w:pgSz w:w="11906" w:h="16838" w:code="9"/>
          <w:pgMar w:top="1440" w:right="1440" w:bottom="1440" w:left="1440" w:header="720" w:footer="720" w:gutter="0"/>
          <w:cols w:space="720"/>
        </w:sectPr>
      </w:pPr>
    </w:p>
    <w:p w14:paraId="59015E23" w14:textId="77777777" w:rsidR="004B7C82" w:rsidRPr="00421E1C" w:rsidRDefault="00B509D6" w:rsidP="00421E1C">
      <w:pPr>
        <w:pStyle w:val="Heading1"/>
        <w:divId w:val="2052876922"/>
      </w:pPr>
      <w:bookmarkStart w:id="35" w:name="_Toc64390760"/>
      <w:bookmarkStart w:id="36" w:name="_Toc240305256"/>
      <w:bookmarkEnd w:id="33"/>
      <w:r w:rsidRPr="00421E1C">
        <w:lastRenderedPageBreak/>
        <w:t>5</w:t>
      </w:r>
      <w:r w:rsidR="002E52C0" w:rsidRPr="00421E1C">
        <w:t>.</w:t>
      </w:r>
      <w:r w:rsidR="004B7C82" w:rsidRPr="00421E1C">
        <w:t xml:space="preserve"> </w:t>
      </w:r>
      <w:r w:rsidR="008C3056" w:rsidRPr="00421E1C">
        <w:t xml:space="preserve">BUXHETI </w:t>
      </w:r>
      <w:r w:rsidR="004B7C82" w:rsidRPr="00421E1C">
        <w:t xml:space="preserve">AFATMESËM </w:t>
      </w:r>
      <w:bookmarkEnd w:id="35"/>
      <w:r w:rsidR="008C3056" w:rsidRPr="00421E1C">
        <w:t>P</w:t>
      </w:r>
      <w:r w:rsidR="009324EF" w:rsidRPr="00421E1C">
        <w:t>Ë</w:t>
      </w:r>
      <w:r w:rsidR="008C3056" w:rsidRPr="00421E1C">
        <w:t xml:space="preserve">R PROGRAMET </w:t>
      </w:r>
      <w:r w:rsidR="00D70DF4" w:rsidRPr="00421E1C">
        <w:t>BUXHETORE</w:t>
      </w:r>
      <w:bookmarkEnd w:id="36"/>
    </w:p>
    <w:p w14:paraId="24854ED1" w14:textId="77777777" w:rsidR="004B7C82" w:rsidRPr="00661F6C" w:rsidRDefault="004B7C82" w:rsidP="00661F6C">
      <w:pPr>
        <w:pStyle w:val="NormalWeb"/>
        <w:spacing w:before="0" w:beforeAutospacing="0" w:after="0" w:afterAutospacing="0"/>
        <w:divId w:val="2052876922"/>
        <w:rPr>
          <w:lang w:val="sq-AL"/>
        </w:rPr>
      </w:pPr>
    </w:p>
    <w:p w14:paraId="292D6332" w14:textId="77777777" w:rsidR="00D61901" w:rsidRPr="00661F6C" w:rsidRDefault="00D61901" w:rsidP="00661F6C">
      <w:pPr>
        <w:pStyle w:val="NormalWeb"/>
        <w:spacing w:before="0" w:beforeAutospacing="0" w:after="0" w:afterAutospacing="0"/>
        <w:jc w:val="both"/>
        <w:divId w:val="2052876922"/>
        <w:rPr>
          <w:lang w:val="sq-AL"/>
        </w:rPr>
      </w:pPr>
      <w:r w:rsidRPr="00661F6C">
        <w:rPr>
          <w:lang w:val="sq-AL"/>
        </w:rPr>
        <w:t>Buxheti total i Bashkisë Fier menaxhohet sipas 8 programeve të shpenzimeve. Ky seksion i dokumentit të PBA-së paraqet planet e shpenzimeve që lidhen me performancën për secilin vit të PBA-së, për secilin nga programet e shpenzimeve të Bashkisë. Çdo nën-seksion (3.1 deri në 3.X) paraqet informacionin e performancës të planifikuar dhe kostot përkatëse për një program. Për secilin program informacioni i paraqitur konsiston në:</w:t>
      </w:r>
    </w:p>
    <w:p w14:paraId="4D4342A4" w14:textId="77777777" w:rsidR="00D61901" w:rsidRPr="00661F6C" w:rsidRDefault="00D61901" w:rsidP="00661F6C">
      <w:pPr>
        <w:pStyle w:val="NormalWeb"/>
        <w:numPr>
          <w:ilvl w:val="2"/>
          <w:numId w:val="19"/>
        </w:numPr>
        <w:spacing w:before="0" w:beforeAutospacing="0" w:after="0" w:afterAutospacing="0"/>
        <w:ind w:left="720"/>
        <w:jc w:val="both"/>
        <w:divId w:val="2052876922"/>
        <w:rPr>
          <w:lang w:val="sq-AL"/>
        </w:rPr>
      </w:pPr>
      <w:r w:rsidRPr="00661F6C">
        <w:rPr>
          <w:lang w:val="sq-AL"/>
        </w:rPr>
        <w:t xml:space="preserve">Shpenzimet totale të programit sipas kategorisë ekonomike (paga dhe </w:t>
      </w:r>
      <w:r w:rsidR="00130267" w:rsidRPr="00661F6C">
        <w:rPr>
          <w:lang w:val="sq-AL"/>
        </w:rPr>
        <w:t>sigurime</w:t>
      </w:r>
      <w:r w:rsidRPr="00661F6C">
        <w:rPr>
          <w:lang w:val="sq-AL"/>
        </w:rPr>
        <w:t xml:space="preserve">, shpenzime </w:t>
      </w:r>
      <w:r w:rsidR="00130267" w:rsidRPr="00661F6C">
        <w:rPr>
          <w:lang w:val="sq-AL"/>
        </w:rPr>
        <w:t>korente</w:t>
      </w:r>
      <w:r w:rsidRPr="00661F6C">
        <w:rPr>
          <w:lang w:val="sq-AL"/>
        </w:rPr>
        <w:t xml:space="preserve"> dhe </w:t>
      </w:r>
      <w:r w:rsidR="00130267" w:rsidRPr="00661F6C">
        <w:rPr>
          <w:lang w:val="sq-AL"/>
        </w:rPr>
        <w:t xml:space="preserve">shpenzime </w:t>
      </w:r>
      <w:r w:rsidRPr="00661F6C">
        <w:rPr>
          <w:lang w:val="sq-AL"/>
        </w:rPr>
        <w:t>kapitale) për dy vitet e kaluara (</w:t>
      </w:r>
      <w:r w:rsidR="00130267" w:rsidRPr="00661F6C">
        <w:rPr>
          <w:lang w:val="sq-AL"/>
        </w:rPr>
        <w:t>fakti</w:t>
      </w:r>
      <w:r w:rsidRPr="00661F6C">
        <w:rPr>
          <w:lang w:val="sq-AL"/>
        </w:rPr>
        <w:t>), vitin aktual (buxheti</w:t>
      </w:r>
      <w:r w:rsidR="00130267" w:rsidRPr="00661F6C">
        <w:rPr>
          <w:lang w:val="sq-AL"/>
        </w:rPr>
        <w:t xml:space="preserve"> fillestar dhe i pritshmi</w:t>
      </w:r>
      <w:r w:rsidRPr="00661F6C">
        <w:rPr>
          <w:lang w:val="sq-AL"/>
        </w:rPr>
        <w:t>) dhe tre vitet e ardhshme (</w:t>
      </w:r>
      <w:r w:rsidR="00130267" w:rsidRPr="00661F6C">
        <w:rPr>
          <w:lang w:val="sq-AL"/>
        </w:rPr>
        <w:t>parashikimi</w:t>
      </w:r>
      <w:r w:rsidRPr="00661F6C">
        <w:rPr>
          <w:lang w:val="sq-AL"/>
        </w:rPr>
        <w:t>)</w:t>
      </w:r>
      <w:r w:rsidR="00D70DF4" w:rsidRPr="00661F6C">
        <w:rPr>
          <w:lang w:val="sq-AL"/>
        </w:rPr>
        <w:t>;</w:t>
      </w:r>
    </w:p>
    <w:p w14:paraId="28606060" w14:textId="77777777" w:rsidR="00D61901" w:rsidRPr="00661F6C" w:rsidRDefault="00D61901" w:rsidP="00661F6C">
      <w:pPr>
        <w:pStyle w:val="NormalWeb"/>
        <w:numPr>
          <w:ilvl w:val="2"/>
          <w:numId w:val="19"/>
        </w:numPr>
        <w:spacing w:before="0" w:beforeAutospacing="0" w:after="0" w:afterAutospacing="0"/>
        <w:ind w:left="720"/>
        <w:jc w:val="both"/>
        <w:divId w:val="2052876922"/>
        <w:rPr>
          <w:lang w:val="sq-AL"/>
        </w:rPr>
      </w:pPr>
      <w:r w:rsidRPr="00661F6C">
        <w:rPr>
          <w:lang w:val="sq-AL"/>
        </w:rPr>
        <w:t>Politik</w:t>
      </w:r>
      <w:r w:rsidR="001F6A34" w:rsidRPr="00661F6C">
        <w:rPr>
          <w:lang w:val="sq-AL"/>
        </w:rPr>
        <w:t>a</w:t>
      </w:r>
      <w:r w:rsidRPr="00661F6C">
        <w:rPr>
          <w:lang w:val="sq-AL"/>
        </w:rPr>
        <w:t xml:space="preserve"> </w:t>
      </w:r>
      <w:r w:rsidR="001F6A34" w:rsidRPr="00661F6C">
        <w:rPr>
          <w:lang w:val="sq-AL"/>
        </w:rPr>
        <w:t>e</w:t>
      </w:r>
      <w:r w:rsidRPr="00661F6C">
        <w:rPr>
          <w:lang w:val="sq-AL"/>
        </w:rPr>
        <w:t xml:space="preserve"> Programit (qëllimet e politikës së programit, objektivat e programit dhe treguesit përkatës të performancës)</w:t>
      </w:r>
      <w:r w:rsidR="00D70DF4" w:rsidRPr="00661F6C">
        <w:rPr>
          <w:lang w:val="sq-AL"/>
        </w:rPr>
        <w:t>;</w:t>
      </w:r>
    </w:p>
    <w:p w14:paraId="145E11B4" w14:textId="77777777" w:rsidR="00D61901" w:rsidRPr="00661F6C" w:rsidRDefault="00D61901" w:rsidP="00661F6C">
      <w:pPr>
        <w:pStyle w:val="NormalWeb"/>
        <w:numPr>
          <w:ilvl w:val="2"/>
          <w:numId w:val="19"/>
        </w:numPr>
        <w:spacing w:before="0" w:beforeAutospacing="0" w:after="0" w:afterAutospacing="0"/>
        <w:ind w:left="720"/>
        <w:jc w:val="both"/>
        <w:divId w:val="2052876922"/>
        <w:rPr>
          <w:lang w:val="sq-AL"/>
        </w:rPr>
      </w:pPr>
      <w:r w:rsidRPr="00661F6C">
        <w:rPr>
          <w:lang w:val="sq-AL"/>
        </w:rPr>
        <w:t xml:space="preserve">Planet e shpenzimeve të </w:t>
      </w:r>
      <w:r w:rsidR="00130267" w:rsidRPr="00661F6C">
        <w:rPr>
          <w:lang w:val="sq-AL"/>
        </w:rPr>
        <w:t>Produkteve</w:t>
      </w:r>
      <w:r w:rsidRPr="00661F6C">
        <w:rPr>
          <w:lang w:val="sq-AL"/>
        </w:rPr>
        <w:t xml:space="preserve"> të Programit</w:t>
      </w:r>
      <w:r w:rsidR="00D70DF4" w:rsidRPr="00661F6C">
        <w:rPr>
          <w:lang w:val="sq-AL"/>
        </w:rPr>
        <w:t>;</w:t>
      </w:r>
    </w:p>
    <w:p w14:paraId="77D9DD29" w14:textId="77777777" w:rsidR="00D61901" w:rsidRPr="00661F6C" w:rsidRDefault="00D70DF4" w:rsidP="00661F6C">
      <w:pPr>
        <w:pStyle w:val="NormalWeb"/>
        <w:numPr>
          <w:ilvl w:val="2"/>
          <w:numId w:val="19"/>
        </w:numPr>
        <w:spacing w:before="0" w:beforeAutospacing="0" w:after="0" w:afterAutospacing="0"/>
        <w:ind w:left="720"/>
        <w:jc w:val="both"/>
        <w:divId w:val="2052876922"/>
        <w:rPr>
          <w:lang w:val="sq-AL"/>
        </w:rPr>
      </w:pPr>
      <w:r w:rsidRPr="00661F6C">
        <w:rPr>
          <w:lang w:val="sq-AL"/>
        </w:rPr>
        <w:t>Projektet e investimeve;</w:t>
      </w:r>
      <w:r w:rsidR="00D61901" w:rsidRPr="00661F6C">
        <w:rPr>
          <w:lang w:val="sq-AL"/>
        </w:rPr>
        <w:t xml:space="preserve"> dhe</w:t>
      </w:r>
    </w:p>
    <w:p w14:paraId="7C0665A0" w14:textId="77777777" w:rsidR="00D61901" w:rsidRDefault="00D61901" w:rsidP="00661F6C">
      <w:pPr>
        <w:pStyle w:val="NormalWeb"/>
        <w:numPr>
          <w:ilvl w:val="2"/>
          <w:numId w:val="19"/>
        </w:numPr>
        <w:spacing w:before="0" w:beforeAutospacing="0" w:after="0" w:afterAutospacing="0"/>
        <w:ind w:left="720"/>
        <w:jc w:val="both"/>
        <w:divId w:val="2052876922"/>
        <w:rPr>
          <w:lang w:val="sq-AL"/>
        </w:rPr>
      </w:pPr>
      <w:r w:rsidRPr="00661F6C">
        <w:rPr>
          <w:lang w:val="sq-AL"/>
        </w:rPr>
        <w:t>Të dhëna dhe statistika</w:t>
      </w:r>
      <w:r w:rsidR="00130267" w:rsidRPr="00661F6C">
        <w:rPr>
          <w:lang w:val="sq-AL"/>
        </w:rPr>
        <w:t xml:space="preserve"> </w:t>
      </w:r>
      <w:r w:rsidRPr="00661F6C">
        <w:rPr>
          <w:lang w:val="sq-AL"/>
        </w:rPr>
        <w:t>t</w:t>
      </w:r>
      <w:r w:rsidR="009324EF" w:rsidRPr="00661F6C">
        <w:rPr>
          <w:lang w:val="sq-AL"/>
        </w:rPr>
        <w:t>ë</w:t>
      </w:r>
      <w:r w:rsidRPr="00661F6C">
        <w:rPr>
          <w:lang w:val="sq-AL"/>
        </w:rPr>
        <w:t xml:space="preserve"> përgjithshme të programit</w:t>
      </w:r>
      <w:r w:rsidR="00130267" w:rsidRPr="00661F6C">
        <w:rPr>
          <w:lang w:val="sq-AL"/>
        </w:rPr>
        <w:t>.</w:t>
      </w:r>
    </w:p>
    <w:p w14:paraId="1C75B585" w14:textId="77777777" w:rsidR="00BB1922" w:rsidRDefault="00BB1922" w:rsidP="00661F6C">
      <w:pPr>
        <w:pStyle w:val="NormalWeb"/>
        <w:spacing w:before="0" w:beforeAutospacing="0" w:after="0" w:afterAutospacing="0"/>
        <w:divId w:val="2052876922"/>
        <w:rPr>
          <w:lang w:val="sq-AL"/>
        </w:rPr>
      </w:pPr>
      <w:bookmarkStart w:id="37" w:name="_Toc64386490"/>
    </w:p>
    <w:p w14:paraId="6AC175AC" w14:textId="77777777" w:rsidR="003E159E" w:rsidRPr="00661F6C" w:rsidRDefault="003E159E" w:rsidP="00661F6C">
      <w:pPr>
        <w:pStyle w:val="NormalWeb"/>
        <w:spacing w:before="0" w:beforeAutospacing="0" w:after="0" w:afterAutospacing="0"/>
        <w:divId w:val="2052876922"/>
        <w:rPr>
          <w:lang w:val="sq-AL"/>
        </w:rPr>
      </w:pPr>
    </w:p>
    <w:p w14:paraId="1ACC36D5" w14:textId="77777777" w:rsidR="003E159E" w:rsidRDefault="003E159E" w:rsidP="00421E1C">
      <w:pPr>
        <w:pStyle w:val="Heading2"/>
        <w:divId w:val="2052876922"/>
      </w:pPr>
      <w:bookmarkStart w:id="38" w:name="_Toc240305257"/>
      <w:r w:rsidRPr="00421E1C">
        <w:t>5.1. Programi AA111 - Planifikimi, Menaxhimi, Administrimi</w:t>
      </w:r>
      <w:bookmarkEnd w:id="38"/>
    </w:p>
    <w:p w14:paraId="276039B6" w14:textId="77777777" w:rsidR="00BB1922" w:rsidRDefault="00BB1922" w:rsidP="00661F6C">
      <w:pPr>
        <w:pStyle w:val="NormalWeb"/>
        <w:spacing w:before="0" w:beforeAutospacing="0" w:after="0" w:afterAutospacing="0"/>
        <w:divId w:val="2052876922"/>
        <w:rPr>
          <w:lang w:val="sq-AL"/>
        </w:rPr>
      </w:pPr>
    </w:p>
    <w:p w14:paraId="3192B4AA" w14:textId="77777777" w:rsidR="003E159E" w:rsidRPr="003E159E" w:rsidRDefault="003E159E" w:rsidP="003E159E">
      <w:pPr>
        <w:pStyle w:val="Heading3"/>
        <w:keepNext/>
        <w:spacing w:before="0" w:beforeAutospacing="0" w:after="0" w:afterAutospacing="0"/>
        <w:divId w:val="2052876922"/>
        <w:rPr>
          <w:rFonts w:eastAsia="Times New Roman"/>
          <w:b w:val="0"/>
          <w:bCs w:val="0"/>
          <w:color w:val="1F3763"/>
          <w:sz w:val="24"/>
          <w:szCs w:val="24"/>
          <w:lang w:val="sq-AL"/>
        </w:rPr>
      </w:pPr>
      <w:bookmarkStart w:id="39" w:name="_Toc240305258"/>
      <w:r w:rsidRPr="003E159E">
        <w:rPr>
          <w:rFonts w:eastAsia="Times New Roman"/>
          <w:b w:val="0"/>
          <w:bCs w:val="0"/>
          <w:color w:val="1F3763"/>
          <w:sz w:val="24"/>
          <w:szCs w:val="24"/>
          <w:lang w:val="sq-AL"/>
        </w:rPr>
        <w:t>5.1.1 Shpenzimet e Programit sipas kategorive ekonomike</w:t>
      </w:r>
      <w:bookmarkEnd w:id="39"/>
    </w:p>
    <w:p w14:paraId="6429A46A" w14:textId="77777777" w:rsidR="003E159E" w:rsidRPr="00661F6C" w:rsidRDefault="003E159E" w:rsidP="00661F6C">
      <w:pPr>
        <w:pStyle w:val="NormalWeb"/>
        <w:spacing w:before="0" w:beforeAutospacing="0" w:after="0" w:afterAutospacing="0"/>
        <w:divId w:val="2052876922"/>
        <w:rPr>
          <w:lang w:val="sq-AL"/>
        </w:rPr>
      </w:pPr>
    </w:p>
    <w:p w14:paraId="2C955B5D" w14:textId="77777777" w:rsidR="003E159E" w:rsidRDefault="005D6D5D" w:rsidP="00661F6C">
      <w:pPr>
        <w:pStyle w:val="NormalWeb"/>
        <w:spacing w:before="0" w:beforeAutospacing="0" w:after="0" w:afterAutospacing="0"/>
        <w:divId w:val="2052876922"/>
        <w:rPr>
          <w:lang w:val="sq-AL"/>
        </w:rPr>
      </w:pPr>
      <w:r w:rsidRPr="00661F6C">
        <w:rPr>
          <w:lang w:val="sq-AL"/>
        </w:rPr>
        <w:t>Tabela 5</w:t>
      </w:r>
      <w:r w:rsidR="0071611F" w:rsidRPr="00661F6C">
        <w:rPr>
          <w:lang w:val="sq-AL"/>
        </w:rPr>
        <w:t>,</w:t>
      </w:r>
      <w:r w:rsidRPr="00661F6C">
        <w:rPr>
          <w:lang w:val="sq-AL"/>
        </w:rPr>
        <w:t xml:space="preserve"> paraqet informacion mbi shpenzimet totale të programit sipas kategorive ekonomike për dy vitet e mëparshme (faktin), vitin aktual buxhetor (buxheti fillestar dhe i pritshmi) dhe tre vitet e ardhshme të PBA-së (parashikimi).</w:t>
      </w:r>
    </w:p>
    <w:p w14:paraId="78DEC4FD" w14:textId="77777777" w:rsidR="003E159E" w:rsidRPr="00661F6C" w:rsidRDefault="003E159E" w:rsidP="00661F6C">
      <w:pPr>
        <w:pStyle w:val="NormalWeb"/>
        <w:spacing w:before="0" w:beforeAutospacing="0" w:after="0" w:afterAutospacing="0"/>
        <w:divId w:val="2052876922"/>
        <w:rPr>
          <w:lang w:val="sq-AL"/>
        </w:rPr>
      </w:pPr>
    </w:p>
    <w:p w14:paraId="153825AF" w14:textId="77777777" w:rsidR="004B7C82" w:rsidRPr="00661F6C" w:rsidRDefault="004B7C82" w:rsidP="00B47C0D">
      <w:pPr>
        <w:pStyle w:val="ListofTables"/>
        <w:divId w:val="2052876922"/>
      </w:pPr>
      <w:r w:rsidRPr="00661F6C">
        <w:t xml:space="preserve">Tabela 5. Shpenzimet e </w:t>
      </w:r>
      <w:r w:rsidR="005D6D5D" w:rsidRPr="00661F6C">
        <w:t>P</w:t>
      </w:r>
      <w:r w:rsidRPr="00661F6C">
        <w:t xml:space="preserve">rogramit sipas </w:t>
      </w:r>
      <w:r w:rsidR="005D6D5D" w:rsidRPr="00661F6C">
        <w:t>K</w:t>
      </w:r>
      <w:r w:rsidRPr="00661F6C">
        <w:t>ategori</w:t>
      </w:r>
      <w:r w:rsidR="005D6D5D" w:rsidRPr="00661F6C">
        <w:t>ve</w:t>
      </w:r>
      <w:r w:rsidRPr="00661F6C">
        <w:t xml:space="preserve"> ekonomike</w:t>
      </w:r>
      <w:bookmarkEnd w:id="37"/>
    </w:p>
    <w:p w14:paraId="260A6326" w14:textId="77777777" w:rsidR="00985284" w:rsidRDefault="00676569">
      <w:pPr>
        <w:jc w:val="center"/>
      </w:pPr>
      <w:r>
        <w:rPr>
          <w:noProof/>
        </w:rPr>
        <w:lastRenderedPageBreak/>
        <w:drawing>
          <wp:inline distT="0" distB="0" distL="0" distR="0" wp14:anchorId="6682A5FF" wp14:editId="7DDE328F">
            <wp:extent cx="5942965" cy="7686136"/>
            <wp:effectExtent l="0" t="0" r="635" b="0"/>
            <wp:docPr id="21" name="MTBP 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TBP image 21"/>
                    <pic:cNvPicPr/>
                  </pic:nvPicPr>
                  <pic:blipFill>
                    <a:blip r:embed="rId61"/>
                    <a:stretch>
                      <a:fillRect/>
                    </a:stretch>
                  </pic:blipFill>
                  <pic:spPr>
                    <a:xfrm>
                      <a:off x="0" y="0"/>
                      <a:ext cx="5946322" cy="7690478"/>
                    </a:xfrm>
                    <a:prstGeom prst="rect">
                      <a:avLst/>
                    </a:prstGeom>
                  </pic:spPr>
                </pic:pic>
              </a:graphicData>
            </a:graphic>
          </wp:inline>
        </w:drawing>
      </w:r>
    </w:p>
    <w:p w14:paraId="778A6199" w14:textId="77777777" w:rsidR="00985284" w:rsidRDefault="00676569">
      <w:pPr>
        <w:jc w:val="center"/>
      </w:pPr>
      <w:r>
        <w:rPr>
          <w:noProof/>
        </w:rPr>
        <w:lastRenderedPageBreak/>
        <w:drawing>
          <wp:inline distT="0" distB="0" distL="0" distR="0" wp14:anchorId="2138FFE7" wp14:editId="2B901795">
            <wp:extent cx="5942965" cy="6357668"/>
            <wp:effectExtent l="0" t="0" r="635" b="5080"/>
            <wp:docPr id="22" name="MTBP 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TBP image 22"/>
                    <pic:cNvPicPr/>
                  </pic:nvPicPr>
                  <pic:blipFill>
                    <a:blip r:embed="rId62"/>
                    <a:stretch>
                      <a:fillRect/>
                    </a:stretch>
                  </pic:blipFill>
                  <pic:spPr>
                    <a:xfrm>
                      <a:off x="0" y="0"/>
                      <a:ext cx="5951138" cy="6366411"/>
                    </a:xfrm>
                    <a:prstGeom prst="rect">
                      <a:avLst/>
                    </a:prstGeom>
                  </pic:spPr>
                </pic:pic>
              </a:graphicData>
            </a:graphic>
          </wp:inline>
        </w:drawing>
      </w:r>
    </w:p>
    <w:p w14:paraId="12CF1EA6" w14:textId="77777777" w:rsidR="00AB70FB" w:rsidRPr="00A76933" w:rsidRDefault="00AB70FB" w:rsidP="00661F6C">
      <w:pPr>
        <w:pStyle w:val="NormalWeb"/>
        <w:spacing w:before="0" w:beforeAutospacing="0" w:after="0" w:afterAutospacing="0"/>
        <w:divId w:val="2052876922"/>
        <w:rPr>
          <w:rFonts w:asciiTheme="minorHAnsi" w:eastAsiaTheme="minorHAnsi" w:hAnsiTheme="minorHAnsi" w:cstheme="minorBidi"/>
          <w:noProof/>
          <w:sz w:val="22"/>
          <w:szCs w:val="22"/>
          <w:lang w:val="it-IT"/>
        </w:rPr>
      </w:pPr>
    </w:p>
    <w:p w14:paraId="2ED787B8" w14:textId="77777777" w:rsidR="00676528" w:rsidRPr="00661F6C" w:rsidRDefault="00676528" w:rsidP="00661F6C">
      <w:pPr>
        <w:pStyle w:val="NormalWeb"/>
        <w:spacing w:before="0" w:beforeAutospacing="0" w:after="0" w:afterAutospacing="0"/>
        <w:divId w:val="2052876922"/>
        <w:rPr>
          <w:lang w:val="sq-AL"/>
        </w:rPr>
      </w:pPr>
    </w:p>
    <w:p w14:paraId="1D7E6747" w14:textId="77777777" w:rsidR="005D6D5D" w:rsidRPr="00661F6C" w:rsidRDefault="005D6D5D" w:rsidP="00661F6C">
      <w:pPr>
        <w:pStyle w:val="NormalWeb"/>
        <w:spacing w:before="0" w:beforeAutospacing="0" w:after="0" w:afterAutospacing="0"/>
        <w:divId w:val="2052876922"/>
        <w:rPr>
          <w:lang w:val="sq-AL"/>
        </w:rPr>
      </w:pPr>
    </w:p>
    <w:p w14:paraId="154CC292"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40" w:name="_Toc240305259"/>
      <w:r>
        <w:rPr>
          <w:rFonts w:eastAsia="Times New Roman"/>
          <w:b w:val="0"/>
          <w:bCs w:val="0"/>
          <w:color w:val="1F3763"/>
          <w:sz w:val="24"/>
          <w:szCs w:val="24"/>
          <w:lang w:val="sq-AL"/>
        </w:rPr>
        <w:t>5</w:t>
      </w:r>
      <w:r w:rsidR="004B7C82" w:rsidRPr="00661F6C">
        <w:rPr>
          <w:rFonts w:eastAsia="Times New Roman"/>
          <w:b w:val="0"/>
          <w:bCs w:val="0"/>
          <w:color w:val="1F3763"/>
          <w:sz w:val="24"/>
          <w:szCs w:val="24"/>
          <w:lang w:val="sq-AL"/>
        </w:rPr>
        <w:t>.1.</w:t>
      </w:r>
      <w:r w:rsidR="003E159E">
        <w:rPr>
          <w:rFonts w:eastAsia="Times New Roman"/>
          <w:b w:val="0"/>
          <w:bCs w:val="0"/>
          <w:color w:val="1F3763"/>
          <w:sz w:val="24"/>
          <w:szCs w:val="24"/>
          <w:lang w:val="sq-AL"/>
        </w:rPr>
        <w:t>2</w:t>
      </w:r>
      <w:r w:rsidR="004B7C82" w:rsidRPr="00661F6C">
        <w:rPr>
          <w:rFonts w:eastAsia="Times New Roman"/>
          <w:b w:val="0"/>
          <w:bCs w:val="0"/>
          <w:color w:val="1F3763"/>
          <w:sz w:val="24"/>
          <w:szCs w:val="24"/>
          <w:lang w:val="sq-AL"/>
        </w:rPr>
        <w:t xml:space="preserve"> Qëllimet dhe </w:t>
      </w:r>
      <w:r w:rsidR="000C27CA" w:rsidRPr="00661F6C">
        <w:rPr>
          <w:rFonts w:eastAsia="Times New Roman"/>
          <w:b w:val="0"/>
          <w:bCs w:val="0"/>
          <w:color w:val="1F3763"/>
          <w:sz w:val="24"/>
          <w:szCs w:val="24"/>
          <w:lang w:val="sq-AL"/>
        </w:rPr>
        <w:t>O</w:t>
      </w:r>
      <w:r w:rsidR="004B7C82" w:rsidRPr="00661F6C">
        <w:rPr>
          <w:rFonts w:eastAsia="Times New Roman"/>
          <w:b w:val="0"/>
          <w:bCs w:val="0"/>
          <w:color w:val="1F3763"/>
          <w:sz w:val="24"/>
          <w:szCs w:val="24"/>
          <w:lang w:val="sq-AL"/>
        </w:rPr>
        <w:t xml:space="preserve">bjektivat e </w:t>
      </w:r>
      <w:r w:rsidR="000C27CA" w:rsidRPr="00661F6C">
        <w:rPr>
          <w:rFonts w:eastAsia="Times New Roman"/>
          <w:b w:val="0"/>
          <w:bCs w:val="0"/>
          <w:color w:val="1F3763"/>
          <w:sz w:val="24"/>
          <w:szCs w:val="24"/>
          <w:lang w:val="sq-AL"/>
        </w:rPr>
        <w:t>P</w:t>
      </w:r>
      <w:r w:rsidR="004B7C82" w:rsidRPr="00661F6C">
        <w:rPr>
          <w:rFonts w:eastAsia="Times New Roman"/>
          <w:b w:val="0"/>
          <w:bCs w:val="0"/>
          <w:color w:val="1F3763"/>
          <w:sz w:val="24"/>
          <w:szCs w:val="24"/>
          <w:lang w:val="sq-AL"/>
        </w:rPr>
        <w:t xml:space="preserve">olitikës së </w:t>
      </w:r>
      <w:r w:rsidR="000C27CA" w:rsidRPr="00661F6C">
        <w:rPr>
          <w:rFonts w:eastAsia="Times New Roman"/>
          <w:b w:val="0"/>
          <w:bCs w:val="0"/>
          <w:color w:val="1F3763"/>
          <w:sz w:val="24"/>
          <w:szCs w:val="24"/>
          <w:lang w:val="sq-AL"/>
        </w:rPr>
        <w:t>P</w:t>
      </w:r>
      <w:r w:rsidR="004B7C82" w:rsidRPr="00661F6C">
        <w:rPr>
          <w:rFonts w:eastAsia="Times New Roman"/>
          <w:b w:val="0"/>
          <w:bCs w:val="0"/>
          <w:color w:val="1F3763"/>
          <w:sz w:val="24"/>
          <w:szCs w:val="24"/>
          <w:lang w:val="sq-AL"/>
        </w:rPr>
        <w:t>rogramit</w:t>
      </w:r>
      <w:bookmarkEnd w:id="40"/>
    </w:p>
    <w:p w14:paraId="3CD12239" w14:textId="77777777" w:rsidR="004B7C82" w:rsidRPr="00661F6C" w:rsidRDefault="004B7C82" w:rsidP="00661F6C">
      <w:pPr>
        <w:pStyle w:val="NormalWeb"/>
        <w:spacing w:before="0" w:beforeAutospacing="0" w:after="0" w:afterAutospacing="0"/>
        <w:divId w:val="2052876922"/>
        <w:rPr>
          <w:lang w:val="sq-AL"/>
        </w:rPr>
      </w:pPr>
    </w:p>
    <w:p w14:paraId="3E1AAD9D" w14:textId="77777777" w:rsidR="008D5D93" w:rsidRDefault="008D5D93" w:rsidP="00661F6C">
      <w:pPr>
        <w:pStyle w:val="NormalWeb"/>
        <w:spacing w:before="0" w:beforeAutospacing="0" w:after="0" w:afterAutospacing="0"/>
        <w:jc w:val="both"/>
        <w:divId w:val="2052876922"/>
        <w:rPr>
          <w:lang w:val="sq-AL"/>
        </w:rPr>
      </w:pPr>
      <w:r w:rsidRPr="00661F6C">
        <w:rPr>
          <w:lang w:val="sq-AL"/>
        </w:rPr>
        <w:t xml:space="preserve">Ky nënseksion ofron informacion mbi planet e performancës së programit. Deklarata e Politikës së Programit është paraqitur në Tabelën 6, duke artikuluar qëllimet e politikës së programit, objektivat e politikës së programit dhe treguesit përkatës të performancës për </w:t>
      </w:r>
      <w:r w:rsidR="00D55B8D" w:rsidRPr="00661F6C">
        <w:rPr>
          <w:lang w:val="sq-AL"/>
        </w:rPr>
        <w:t>çdo vit</w:t>
      </w:r>
      <w:r w:rsidRPr="00661F6C">
        <w:rPr>
          <w:lang w:val="sq-AL"/>
        </w:rPr>
        <w:t xml:space="preserve"> të PBA-së.</w:t>
      </w:r>
    </w:p>
    <w:p w14:paraId="20832FC3" w14:textId="77777777" w:rsidR="00A76933" w:rsidRPr="00661F6C" w:rsidRDefault="00A76933" w:rsidP="00661F6C">
      <w:pPr>
        <w:pStyle w:val="NormalWeb"/>
        <w:spacing w:before="0" w:beforeAutospacing="0" w:after="0" w:afterAutospacing="0"/>
        <w:jc w:val="both"/>
        <w:divId w:val="2052876922"/>
        <w:rPr>
          <w:lang w:val="sq-AL"/>
        </w:rPr>
      </w:pPr>
    </w:p>
    <w:p w14:paraId="63CC0981" w14:textId="77777777" w:rsidR="00382602" w:rsidRDefault="004B7C82" w:rsidP="00B47C0D">
      <w:pPr>
        <w:pStyle w:val="ListofTables"/>
        <w:divId w:val="2052876922"/>
      </w:pPr>
      <w:r w:rsidRPr="00382602">
        <w:t>Tabela 6.</w:t>
      </w:r>
      <w:r w:rsidR="008D5D93" w:rsidRPr="00382602">
        <w:t xml:space="preserve"> </w:t>
      </w:r>
      <w:r w:rsidRPr="00382602">
        <w:t xml:space="preserve">Qëllimet dhe </w:t>
      </w:r>
      <w:r w:rsidR="008D5D93" w:rsidRPr="00382602">
        <w:t>O</w:t>
      </w:r>
      <w:r w:rsidRPr="00382602">
        <w:t xml:space="preserve">bjektivat e </w:t>
      </w:r>
      <w:r w:rsidR="008D5D93" w:rsidRPr="00382602">
        <w:t>P</w:t>
      </w:r>
      <w:r w:rsidRPr="00382602">
        <w:t xml:space="preserve">olitikës së </w:t>
      </w:r>
      <w:r w:rsidR="008D5D93" w:rsidRPr="00382602">
        <w:t>P</w:t>
      </w:r>
      <w:r w:rsidRPr="00382602">
        <w:t>rogramit</w:t>
      </w:r>
    </w:p>
    <w:p w14:paraId="25958683" w14:textId="77777777" w:rsidR="00985284" w:rsidRDefault="00676569">
      <w:pPr>
        <w:jc w:val="center"/>
      </w:pPr>
      <w:r>
        <w:rPr>
          <w:noProof/>
        </w:rPr>
        <w:lastRenderedPageBreak/>
        <w:drawing>
          <wp:inline distT="0" distB="0" distL="0" distR="0" wp14:anchorId="6DA3095C" wp14:editId="1EBD9BEB">
            <wp:extent cx="5942965" cy="9135374"/>
            <wp:effectExtent l="0" t="0" r="635" b="8890"/>
            <wp:docPr id="30" name="MTBP 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TBP image 30"/>
                    <pic:cNvPicPr/>
                  </pic:nvPicPr>
                  <pic:blipFill>
                    <a:blip r:embed="rId63"/>
                    <a:stretch>
                      <a:fillRect/>
                    </a:stretch>
                  </pic:blipFill>
                  <pic:spPr>
                    <a:xfrm>
                      <a:off x="0" y="0"/>
                      <a:ext cx="5948914" cy="9144519"/>
                    </a:xfrm>
                    <a:prstGeom prst="rect">
                      <a:avLst/>
                    </a:prstGeom>
                  </pic:spPr>
                </pic:pic>
              </a:graphicData>
            </a:graphic>
          </wp:inline>
        </w:drawing>
      </w:r>
    </w:p>
    <w:p w14:paraId="74561199" w14:textId="77777777" w:rsidR="00985284" w:rsidRDefault="00676569">
      <w:pPr>
        <w:jc w:val="center"/>
      </w:pPr>
      <w:r>
        <w:rPr>
          <w:noProof/>
        </w:rPr>
        <w:lastRenderedPageBreak/>
        <w:drawing>
          <wp:inline distT="0" distB="0" distL="0" distR="0" wp14:anchorId="14A5412C" wp14:editId="06AC169F">
            <wp:extent cx="5942965" cy="9204385"/>
            <wp:effectExtent l="0" t="0" r="635" b="0"/>
            <wp:docPr id="31" name="MTBP 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MTBP image 31"/>
                    <pic:cNvPicPr/>
                  </pic:nvPicPr>
                  <pic:blipFill>
                    <a:blip r:embed="rId64"/>
                    <a:stretch>
                      <a:fillRect/>
                    </a:stretch>
                  </pic:blipFill>
                  <pic:spPr>
                    <a:xfrm>
                      <a:off x="0" y="0"/>
                      <a:ext cx="5947057" cy="9210723"/>
                    </a:xfrm>
                    <a:prstGeom prst="rect">
                      <a:avLst/>
                    </a:prstGeom>
                  </pic:spPr>
                </pic:pic>
              </a:graphicData>
            </a:graphic>
          </wp:inline>
        </w:drawing>
      </w:r>
    </w:p>
    <w:p w14:paraId="24EE1BC3" w14:textId="77777777" w:rsidR="00985284" w:rsidRDefault="00676569">
      <w:pPr>
        <w:jc w:val="center"/>
      </w:pPr>
      <w:r>
        <w:rPr>
          <w:noProof/>
        </w:rPr>
        <w:lastRenderedPageBreak/>
        <w:drawing>
          <wp:inline distT="0" distB="0" distL="0" distR="0" wp14:anchorId="04F41D8D" wp14:editId="4157ED99">
            <wp:extent cx="5942965" cy="9144000"/>
            <wp:effectExtent l="0" t="0" r="635" b="0"/>
            <wp:docPr id="32" name="MTBP 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TBP image 32"/>
                    <pic:cNvPicPr/>
                  </pic:nvPicPr>
                  <pic:blipFill>
                    <a:blip r:embed="rId65"/>
                    <a:stretch>
                      <a:fillRect/>
                    </a:stretch>
                  </pic:blipFill>
                  <pic:spPr>
                    <a:xfrm>
                      <a:off x="0" y="0"/>
                      <a:ext cx="5947362" cy="9150765"/>
                    </a:xfrm>
                    <a:prstGeom prst="rect">
                      <a:avLst/>
                    </a:prstGeom>
                  </pic:spPr>
                </pic:pic>
              </a:graphicData>
            </a:graphic>
          </wp:inline>
        </w:drawing>
      </w:r>
    </w:p>
    <w:p w14:paraId="5445C2DF" w14:textId="30832C70" w:rsidR="001E6DE6" w:rsidRPr="00421E1C" w:rsidRDefault="00676569" w:rsidP="00421E1C">
      <w:pPr>
        <w:jc w:val="center"/>
      </w:pPr>
      <w:r>
        <w:rPr>
          <w:noProof/>
        </w:rPr>
        <w:lastRenderedPageBreak/>
        <w:drawing>
          <wp:inline distT="0" distB="0" distL="0" distR="0" wp14:anchorId="3B2B9724" wp14:editId="1898D78C">
            <wp:extent cx="5942965" cy="9118121"/>
            <wp:effectExtent l="0" t="0" r="635" b="6985"/>
            <wp:docPr id="33" name="MTBP 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MTBP image 33"/>
                    <pic:cNvPicPr/>
                  </pic:nvPicPr>
                  <pic:blipFill>
                    <a:blip r:embed="rId66"/>
                    <a:stretch>
                      <a:fillRect/>
                    </a:stretch>
                  </pic:blipFill>
                  <pic:spPr>
                    <a:xfrm>
                      <a:off x="0" y="0"/>
                      <a:ext cx="5950617" cy="9129861"/>
                    </a:xfrm>
                    <a:prstGeom prst="rect">
                      <a:avLst/>
                    </a:prstGeom>
                  </pic:spPr>
                </pic:pic>
              </a:graphicData>
            </a:graphic>
          </wp:inline>
        </w:drawing>
      </w:r>
    </w:p>
    <w:p w14:paraId="1351B7F6"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41" w:name="_Toc240305260"/>
      <w:r>
        <w:rPr>
          <w:rFonts w:eastAsia="Times New Roman"/>
          <w:b w:val="0"/>
          <w:bCs w:val="0"/>
          <w:color w:val="1F3763"/>
          <w:sz w:val="24"/>
          <w:szCs w:val="24"/>
          <w:lang w:val="sq-AL"/>
        </w:rPr>
        <w:lastRenderedPageBreak/>
        <w:t>5</w:t>
      </w:r>
      <w:r w:rsidR="004B7C82" w:rsidRPr="00661F6C">
        <w:rPr>
          <w:rFonts w:eastAsia="Times New Roman"/>
          <w:b w:val="0"/>
          <w:bCs w:val="0"/>
          <w:color w:val="1F3763"/>
          <w:sz w:val="24"/>
          <w:szCs w:val="24"/>
          <w:lang w:val="sq-AL"/>
        </w:rPr>
        <w:t>.1</w:t>
      </w:r>
      <w:r w:rsidR="008C3056" w:rsidRPr="00661F6C">
        <w:rPr>
          <w:rFonts w:eastAsia="Times New Roman"/>
          <w:b w:val="0"/>
          <w:bCs w:val="0"/>
          <w:color w:val="1F3763"/>
          <w:sz w:val="24"/>
          <w:szCs w:val="24"/>
          <w:lang w:val="sq-AL"/>
        </w:rPr>
        <w:t>.</w:t>
      </w:r>
      <w:r w:rsidR="003E159E">
        <w:rPr>
          <w:rFonts w:eastAsia="Times New Roman"/>
          <w:b w:val="0"/>
          <w:bCs w:val="0"/>
          <w:color w:val="1F3763"/>
          <w:sz w:val="24"/>
          <w:szCs w:val="24"/>
          <w:lang w:val="sq-AL"/>
        </w:rPr>
        <w:t>3</w:t>
      </w:r>
      <w:r w:rsidR="004B7C82" w:rsidRPr="00661F6C">
        <w:rPr>
          <w:rFonts w:eastAsia="Times New Roman"/>
          <w:b w:val="0"/>
          <w:bCs w:val="0"/>
          <w:color w:val="1F3763"/>
          <w:sz w:val="24"/>
          <w:szCs w:val="24"/>
          <w:lang w:val="sq-AL"/>
        </w:rPr>
        <w:t xml:space="preserve"> Plani i Shpenzimeve të </w:t>
      </w:r>
      <w:r w:rsidR="00C1009A" w:rsidRPr="00661F6C">
        <w:rPr>
          <w:rFonts w:eastAsia="Times New Roman"/>
          <w:b w:val="0"/>
          <w:bCs w:val="0"/>
          <w:color w:val="1F3763"/>
          <w:sz w:val="24"/>
          <w:szCs w:val="24"/>
          <w:lang w:val="sq-AL"/>
        </w:rPr>
        <w:t>Produkteve</w:t>
      </w:r>
      <w:r w:rsidR="004B7C82" w:rsidRPr="00661F6C">
        <w:rPr>
          <w:rFonts w:eastAsia="Times New Roman"/>
          <w:b w:val="0"/>
          <w:bCs w:val="0"/>
          <w:color w:val="1F3763"/>
          <w:sz w:val="24"/>
          <w:szCs w:val="24"/>
          <w:lang w:val="sq-AL"/>
        </w:rPr>
        <w:t xml:space="preserve"> të Programit</w:t>
      </w:r>
      <w:bookmarkEnd w:id="41"/>
      <w:r w:rsidR="004B7C82" w:rsidRPr="00661F6C">
        <w:rPr>
          <w:rFonts w:eastAsia="Times New Roman"/>
          <w:b w:val="0"/>
          <w:bCs w:val="0"/>
          <w:color w:val="1F3763"/>
          <w:sz w:val="24"/>
          <w:szCs w:val="24"/>
          <w:lang w:val="sq-AL"/>
        </w:rPr>
        <w:t xml:space="preserve"> </w:t>
      </w:r>
    </w:p>
    <w:p w14:paraId="410B0EC4" w14:textId="77777777" w:rsidR="004B7C82" w:rsidRPr="00661F6C" w:rsidRDefault="004B7C82" w:rsidP="00661F6C">
      <w:pPr>
        <w:pStyle w:val="NormalWeb"/>
        <w:spacing w:before="0" w:beforeAutospacing="0" w:after="0" w:afterAutospacing="0"/>
        <w:divId w:val="2052876922"/>
        <w:rPr>
          <w:lang w:val="sq-AL"/>
        </w:rPr>
      </w:pPr>
    </w:p>
    <w:p w14:paraId="60424A18" w14:textId="77777777" w:rsidR="009940D4" w:rsidRPr="00661F6C" w:rsidRDefault="009940D4" w:rsidP="00661F6C">
      <w:pPr>
        <w:pStyle w:val="NormalWeb"/>
        <w:spacing w:before="0" w:beforeAutospacing="0" w:after="0" w:afterAutospacing="0"/>
        <w:jc w:val="both"/>
        <w:divId w:val="2052876922"/>
        <w:rPr>
          <w:lang w:val="sq-AL"/>
        </w:rPr>
      </w:pPr>
      <w:r w:rsidRPr="00661F6C">
        <w:rPr>
          <w:lang w:val="sq-AL"/>
        </w:rPr>
        <w:t>Ky nënseksion</w:t>
      </w:r>
      <w:r w:rsidR="00177D1A" w:rsidRPr="00661F6C">
        <w:rPr>
          <w:lang w:val="sq-AL"/>
        </w:rPr>
        <w:t>,</w:t>
      </w:r>
      <w:r w:rsidRPr="00661F6C">
        <w:rPr>
          <w:lang w:val="sq-AL"/>
        </w:rPr>
        <w:t xml:space="preserve"> ofron informacion mbi planet e </w:t>
      </w:r>
      <w:r w:rsidR="004E4B8A" w:rsidRPr="00661F6C">
        <w:rPr>
          <w:lang w:val="sq-AL"/>
        </w:rPr>
        <w:t>ofrimit</w:t>
      </w:r>
      <w:r w:rsidRPr="00661F6C">
        <w:rPr>
          <w:lang w:val="sq-AL"/>
        </w:rPr>
        <w:t xml:space="preserve"> </w:t>
      </w:r>
      <w:r w:rsidR="004E4B8A" w:rsidRPr="00661F6C">
        <w:rPr>
          <w:lang w:val="sq-AL"/>
        </w:rPr>
        <w:t>t</w:t>
      </w:r>
      <w:r w:rsidRPr="00661F6C">
        <w:rPr>
          <w:lang w:val="sq-AL"/>
        </w:rPr>
        <w:t>ë shërbimeve të programeve dhe kostot përkatëse. Për secil</w:t>
      </w:r>
      <w:r w:rsidR="004E4B8A" w:rsidRPr="00661F6C">
        <w:rPr>
          <w:lang w:val="sq-AL"/>
        </w:rPr>
        <w:t>i</w:t>
      </w:r>
      <w:r w:rsidRPr="00661F6C">
        <w:rPr>
          <w:lang w:val="sq-AL"/>
        </w:rPr>
        <w:t xml:space="preserve">n </w:t>
      </w:r>
      <w:r w:rsidR="004E4B8A" w:rsidRPr="00661F6C">
        <w:rPr>
          <w:lang w:val="sq-AL"/>
        </w:rPr>
        <w:t>Objektiv t</w:t>
      </w:r>
      <w:r w:rsidR="009324EF" w:rsidRPr="00661F6C">
        <w:rPr>
          <w:lang w:val="sq-AL"/>
        </w:rPr>
        <w:t>ë</w:t>
      </w:r>
      <w:r w:rsidR="004E4B8A" w:rsidRPr="00661F6C">
        <w:rPr>
          <w:lang w:val="sq-AL"/>
        </w:rPr>
        <w:t xml:space="preserve"> </w:t>
      </w:r>
      <w:r w:rsidR="00177D1A" w:rsidRPr="00661F6C">
        <w:rPr>
          <w:lang w:val="sq-AL"/>
        </w:rPr>
        <w:t>P</w:t>
      </w:r>
      <w:r w:rsidRPr="00661F6C">
        <w:rPr>
          <w:lang w:val="sq-AL"/>
        </w:rPr>
        <w:t>olitikë</w:t>
      </w:r>
      <w:r w:rsidR="004E4B8A" w:rsidRPr="00661F6C">
        <w:rPr>
          <w:lang w:val="sq-AL"/>
        </w:rPr>
        <w:t>s</w:t>
      </w:r>
      <w:r w:rsidRPr="00661F6C">
        <w:rPr>
          <w:lang w:val="sq-AL"/>
        </w:rPr>
        <w:t xml:space="preserve"> </w:t>
      </w:r>
      <w:r w:rsidR="004E4B8A" w:rsidRPr="00661F6C">
        <w:rPr>
          <w:lang w:val="sq-AL"/>
        </w:rPr>
        <w:t>s</w:t>
      </w:r>
      <w:r w:rsidR="00177D1A" w:rsidRPr="00661F6C">
        <w:rPr>
          <w:lang w:val="sq-AL"/>
        </w:rPr>
        <w:t>ë P</w:t>
      </w:r>
      <w:r w:rsidRPr="00661F6C">
        <w:rPr>
          <w:lang w:val="sq-AL"/>
        </w:rPr>
        <w:t>rogramit</w:t>
      </w:r>
      <w:r w:rsidR="004E4B8A" w:rsidRPr="00661F6C">
        <w:rPr>
          <w:lang w:val="sq-AL"/>
        </w:rPr>
        <w:t>,</w:t>
      </w:r>
      <w:r w:rsidRPr="00661F6C">
        <w:rPr>
          <w:lang w:val="sq-AL"/>
        </w:rPr>
        <w:t xml:space="preserve"> paraqitet informacion</w:t>
      </w:r>
      <w:r w:rsidR="004E4B8A" w:rsidRPr="00661F6C">
        <w:rPr>
          <w:lang w:val="sq-AL"/>
        </w:rPr>
        <w:t xml:space="preserve"> p</w:t>
      </w:r>
      <w:r w:rsidR="009324EF" w:rsidRPr="00661F6C">
        <w:rPr>
          <w:lang w:val="sq-AL"/>
        </w:rPr>
        <w:t>ë</w:t>
      </w:r>
      <w:r w:rsidR="004E4B8A" w:rsidRPr="00661F6C">
        <w:rPr>
          <w:lang w:val="sq-AL"/>
        </w:rPr>
        <w:t>r produktet</w:t>
      </w:r>
      <w:r w:rsidRPr="00661F6C">
        <w:rPr>
          <w:lang w:val="sq-AL"/>
        </w:rPr>
        <w:t xml:space="preserve"> që do të kontribuojnë në arritjen e këtyre objektivave. Informacioni </w:t>
      </w:r>
      <w:r w:rsidR="004E4B8A" w:rsidRPr="00661F6C">
        <w:rPr>
          <w:lang w:val="sq-AL"/>
        </w:rPr>
        <w:t>p</w:t>
      </w:r>
      <w:r w:rsidR="009324EF" w:rsidRPr="00661F6C">
        <w:rPr>
          <w:lang w:val="sq-AL"/>
        </w:rPr>
        <w:t>ë</w:t>
      </w:r>
      <w:r w:rsidR="004E4B8A" w:rsidRPr="00661F6C">
        <w:rPr>
          <w:lang w:val="sq-AL"/>
        </w:rPr>
        <w:t>r</w:t>
      </w:r>
      <w:r w:rsidRPr="00661F6C">
        <w:rPr>
          <w:lang w:val="sq-AL"/>
        </w:rPr>
        <w:t xml:space="preserve"> </w:t>
      </w:r>
      <w:r w:rsidR="004E4B8A" w:rsidRPr="00661F6C">
        <w:rPr>
          <w:lang w:val="sq-AL"/>
        </w:rPr>
        <w:t xml:space="preserve">produktet </w:t>
      </w:r>
      <w:r w:rsidRPr="00661F6C">
        <w:rPr>
          <w:lang w:val="sq-AL"/>
        </w:rPr>
        <w:t>përfshin emr</w:t>
      </w:r>
      <w:r w:rsidR="004E4B8A" w:rsidRPr="00661F6C">
        <w:rPr>
          <w:lang w:val="sq-AL"/>
        </w:rPr>
        <w:t>in</w:t>
      </w:r>
      <w:r w:rsidRPr="00661F6C">
        <w:rPr>
          <w:lang w:val="sq-AL"/>
        </w:rPr>
        <w:t xml:space="preserve"> e produkt</w:t>
      </w:r>
      <w:r w:rsidR="004E4B8A" w:rsidRPr="00661F6C">
        <w:rPr>
          <w:lang w:val="sq-AL"/>
        </w:rPr>
        <w:t>it</w:t>
      </w:r>
      <w:r w:rsidRPr="00661F6C">
        <w:rPr>
          <w:lang w:val="sq-AL"/>
        </w:rPr>
        <w:t>, përshkrim</w:t>
      </w:r>
      <w:r w:rsidR="004E4B8A" w:rsidRPr="00661F6C">
        <w:rPr>
          <w:lang w:val="sq-AL"/>
        </w:rPr>
        <w:t>in e produktit</w:t>
      </w:r>
      <w:r w:rsidRPr="00661F6C">
        <w:rPr>
          <w:lang w:val="sq-AL"/>
        </w:rPr>
        <w:t>, sasinë e planifikuar, shpenzimet totale dhe shpenzimet për njësi</w:t>
      </w:r>
      <w:r w:rsidR="004E4B8A" w:rsidRPr="00661F6C">
        <w:rPr>
          <w:lang w:val="sq-AL"/>
        </w:rPr>
        <w:t xml:space="preserve"> t</w:t>
      </w:r>
      <w:r w:rsidRPr="00661F6C">
        <w:rPr>
          <w:lang w:val="sq-AL"/>
        </w:rPr>
        <w:t xml:space="preserve">ë </w:t>
      </w:r>
      <w:r w:rsidR="004E4B8A" w:rsidRPr="00661F6C">
        <w:rPr>
          <w:lang w:val="sq-AL"/>
        </w:rPr>
        <w:t>produktit</w:t>
      </w:r>
      <w:r w:rsidRPr="00661F6C">
        <w:rPr>
          <w:lang w:val="sq-AL"/>
        </w:rPr>
        <w:t>.</w:t>
      </w:r>
    </w:p>
    <w:p w14:paraId="6A217334" w14:textId="77777777" w:rsidR="009940D4" w:rsidRPr="00661F6C" w:rsidRDefault="009940D4" w:rsidP="00661F6C">
      <w:pPr>
        <w:pStyle w:val="NormalWeb"/>
        <w:spacing w:before="0" w:beforeAutospacing="0" w:after="0" w:afterAutospacing="0"/>
        <w:jc w:val="both"/>
        <w:divId w:val="2052876922"/>
        <w:rPr>
          <w:lang w:val="sq-AL"/>
        </w:rPr>
      </w:pPr>
    </w:p>
    <w:p w14:paraId="204D6EBB" w14:textId="77777777" w:rsidR="004B7C82" w:rsidRDefault="004B7C82" w:rsidP="00B47C0D">
      <w:pPr>
        <w:pStyle w:val="ListofTables"/>
        <w:divId w:val="2052876922"/>
      </w:pPr>
      <w:r w:rsidRPr="00661F6C">
        <w:t xml:space="preserve">Tabela 7. Planet e Shpenzimeve të </w:t>
      </w:r>
      <w:r w:rsidR="004E4B8A" w:rsidRPr="00661F6C">
        <w:t>Produkteve</w:t>
      </w:r>
      <w:r w:rsidRPr="00661F6C">
        <w:t xml:space="preserve"> të Programit</w:t>
      </w:r>
    </w:p>
    <w:p w14:paraId="559DB16E" w14:textId="77777777" w:rsidR="00985284" w:rsidRDefault="00676569">
      <w:pPr>
        <w:jc w:val="center"/>
      </w:pPr>
      <w:r>
        <w:rPr>
          <w:noProof/>
        </w:rPr>
        <w:lastRenderedPageBreak/>
        <w:drawing>
          <wp:inline distT="0" distB="0" distL="0" distR="0" wp14:anchorId="71BF094B" wp14:editId="0D68F4B4">
            <wp:extent cx="5942965" cy="9238891"/>
            <wp:effectExtent l="0" t="0" r="635" b="635"/>
            <wp:docPr id="54" name="MTBP 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MTBP image 54"/>
                    <pic:cNvPicPr/>
                  </pic:nvPicPr>
                  <pic:blipFill>
                    <a:blip r:embed="rId67"/>
                    <a:stretch>
                      <a:fillRect/>
                    </a:stretch>
                  </pic:blipFill>
                  <pic:spPr>
                    <a:xfrm>
                      <a:off x="0" y="0"/>
                      <a:ext cx="5946888" cy="9244990"/>
                    </a:xfrm>
                    <a:prstGeom prst="rect">
                      <a:avLst/>
                    </a:prstGeom>
                  </pic:spPr>
                </pic:pic>
              </a:graphicData>
            </a:graphic>
          </wp:inline>
        </w:drawing>
      </w:r>
    </w:p>
    <w:p w14:paraId="1DACBD54" w14:textId="77777777" w:rsidR="00985284" w:rsidRDefault="00676569">
      <w:pPr>
        <w:jc w:val="center"/>
      </w:pPr>
      <w:r>
        <w:rPr>
          <w:noProof/>
        </w:rPr>
        <w:lastRenderedPageBreak/>
        <w:drawing>
          <wp:inline distT="0" distB="0" distL="0" distR="0" wp14:anchorId="17C913B4" wp14:editId="6950888B">
            <wp:extent cx="5942965" cy="9126747"/>
            <wp:effectExtent l="0" t="0" r="635" b="0"/>
            <wp:docPr id="55" name="MTBP 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MTBP image 55"/>
                    <pic:cNvPicPr/>
                  </pic:nvPicPr>
                  <pic:blipFill>
                    <a:blip r:embed="rId68"/>
                    <a:stretch>
                      <a:fillRect/>
                    </a:stretch>
                  </pic:blipFill>
                  <pic:spPr>
                    <a:xfrm>
                      <a:off x="0" y="0"/>
                      <a:ext cx="5950174" cy="9137819"/>
                    </a:xfrm>
                    <a:prstGeom prst="rect">
                      <a:avLst/>
                    </a:prstGeom>
                  </pic:spPr>
                </pic:pic>
              </a:graphicData>
            </a:graphic>
          </wp:inline>
        </w:drawing>
      </w:r>
    </w:p>
    <w:p w14:paraId="06E7F65E" w14:textId="77777777" w:rsidR="00985284" w:rsidRDefault="00676569">
      <w:pPr>
        <w:jc w:val="center"/>
      </w:pPr>
      <w:r>
        <w:rPr>
          <w:noProof/>
        </w:rPr>
        <w:lastRenderedPageBreak/>
        <w:drawing>
          <wp:inline distT="0" distB="0" distL="0" distR="0" wp14:anchorId="28EC9E7C" wp14:editId="45CE6AB2">
            <wp:extent cx="5942965" cy="9325155"/>
            <wp:effectExtent l="0" t="0" r="635" b="9525"/>
            <wp:docPr id="56" name="MTBP 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MTBP image 56"/>
                    <pic:cNvPicPr/>
                  </pic:nvPicPr>
                  <pic:blipFill>
                    <a:blip r:embed="rId69"/>
                    <a:stretch>
                      <a:fillRect/>
                    </a:stretch>
                  </pic:blipFill>
                  <pic:spPr>
                    <a:xfrm>
                      <a:off x="0" y="0"/>
                      <a:ext cx="5948032" cy="9333106"/>
                    </a:xfrm>
                    <a:prstGeom prst="rect">
                      <a:avLst/>
                    </a:prstGeom>
                  </pic:spPr>
                </pic:pic>
              </a:graphicData>
            </a:graphic>
          </wp:inline>
        </w:drawing>
      </w:r>
    </w:p>
    <w:p w14:paraId="0BE32621" w14:textId="77777777" w:rsidR="00985284" w:rsidRDefault="00676569">
      <w:pPr>
        <w:jc w:val="center"/>
      </w:pPr>
      <w:r>
        <w:rPr>
          <w:noProof/>
        </w:rPr>
        <w:lastRenderedPageBreak/>
        <w:drawing>
          <wp:inline distT="0" distB="0" distL="0" distR="0" wp14:anchorId="5419BD1C" wp14:editId="04532D8D">
            <wp:extent cx="5942965" cy="9074989"/>
            <wp:effectExtent l="0" t="0" r="635" b="0"/>
            <wp:docPr id="57" name="MTBP 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MTBP image 57"/>
                    <pic:cNvPicPr/>
                  </pic:nvPicPr>
                  <pic:blipFill>
                    <a:blip r:embed="rId70"/>
                    <a:stretch>
                      <a:fillRect/>
                    </a:stretch>
                  </pic:blipFill>
                  <pic:spPr>
                    <a:xfrm>
                      <a:off x="0" y="0"/>
                      <a:ext cx="5948323" cy="9083170"/>
                    </a:xfrm>
                    <a:prstGeom prst="rect">
                      <a:avLst/>
                    </a:prstGeom>
                  </pic:spPr>
                </pic:pic>
              </a:graphicData>
            </a:graphic>
          </wp:inline>
        </w:drawing>
      </w:r>
    </w:p>
    <w:p w14:paraId="243A7963" w14:textId="77777777" w:rsidR="00985284" w:rsidRDefault="00676569">
      <w:pPr>
        <w:jc w:val="center"/>
      </w:pPr>
      <w:r>
        <w:rPr>
          <w:noProof/>
        </w:rPr>
        <w:lastRenderedPageBreak/>
        <w:drawing>
          <wp:inline distT="0" distB="0" distL="0" distR="0" wp14:anchorId="06688760" wp14:editId="431B8DEE">
            <wp:extent cx="5942965" cy="9178506"/>
            <wp:effectExtent l="0" t="0" r="635" b="3810"/>
            <wp:docPr id="58" name="MTBP 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MTBP image 58"/>
                    <pic:cNvPicPr/>
                  </pic:nvPicPr>
                  <pic:blipFill>
                    <a:blip r:embed="rId71"/>
                    <a:stretch>
                      <a:fillRect/>
                    </a:stretch>
                  </pic:blipFill>
                  <pic:spPr>
                    <a:xfrm>
                      <a:off x="0" y="0"/>
                      <a:ext cx="5947912" cy="9186146"/>
                    </a:xfrm>
                    <a:prstGeom prst="rect">
                      <a:avLst/>
                    </a:prstGeom>
                  </pic:spPr>
                </pic:pic>
              </a:graphicData>
            </a:graphic>
          </wp:inline>
        </w:drawing>
      </w:r>
    </w:p>
    <w:p w14:paraId="724F83AF" w14:textId="77777777" w:rsidR="00985284" w:rsidRDefault="00676569">
      <w:pPr>
        <w:jc w:val="center"/>
      </w:pPr>
      <w:r>
        <w:rPr>
          <w:noProof/>
        </w:rPr>
        <w:lastRenderedPageBreak/>
        <w:drawing>
          <wp:inline distT="0" distB="0" distL="0" distR="0" wp14:anchorId="647C9C2D" wp14:editId="3945B76A">
            <wp:extent cx="5942965" cy="9118121"/>
            <wp:effectExtent l="0" t="0" r="635" b="6985"/>
            <wp:docPr id="59" name="MTBP 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MTBP image 59"/>
                    <pic:cNvPicPr/>
                  </pic:nvPicPr>
                  <pic:blipFill>
                    <a:blip r:embed="rId72"/>
                    <a:stretch>
                      <a:fillRect/>
                    </a:stretch>
                  </pic:blipFill>
                  <pic:spPr>
                    <a:xfrm>
                      <a:off x="0" y="0"/>
                      <a:ext cx="5949773" cy="9128566"/>
                    </a:xfrm>
                    <a:prstGeom prst="rect">
                      <a:avLst/>
                    </a:prstGeom>
                  </pic:spPr>
                </pic:pic>
              </a:graphicData>
            </a:graphic>
          </wp:inline>
        </w:drawing>
      </w:r>
    </w:p>
    <w:p w14:paraId="6F7BBDAB" w14:textId="77777777" w:rsidR="00985284" w:rsidRDefault="00676569">
      <w:pPr>
        <w:jc w:val="center"/>
      </w:pPr>
      <w:r>
        <w:rPr>
          <w:noProof/>
        </w:rPr>
        <w:lastRenderedPageBreak/>
        <w:drawing>
          <wp:inline distT="0" distB="0" distL="0" distR="0" wp14:anchorId="283F7800" wp14:editId="060E5981">
            <wp:extent cx="5942965" cy="9238891"/>
            <wp:effectExtent l="0" t="0" r="635" b="635"/>
            <wp:docPr id="60" name="MTBP 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MTBP image 60"/>
                    <pic:cNvPicPr/>
                  </pic:nvPicPr>
                  <pic:blipFill>
                    <a:blip r:embed="rId73"/>
                    <a:stretch>
                      <a:fillRect/>
                    </a:stretch>
                  </pic:blipFill>
                  <pic:spPr>
                    <a:xfrm>
                      <a:off x="0" y="0"/>
                      <a:ext cx="5949409" cy="9248909"/>
                    </a:xfrm>
                    <a:prstGeom prst="rect">
                      <a:avLst/>
                    </a:prstGeom>
                  </pic:spPr>
                </pic:pic>
              </a:graphicData>
            </a:graphic>
          </wp:inline>
        </w:drawing>
      </w:r>
    </w:p>
    <w:p w14:paraId="792834F1" w14:textId="77777777" w:rsidR="00985284" w:rsidRDefault="00676569">
      <w:pPr>
        <w:jc w:val="center"/>
      </w:pPr>
      <w:r>
        <w:rPr>
          <w:noProof/>
        </w:rPr>
        <w:lastRenderedPageBreak/>
        <w:drawing>
          <wp:inline distT="0" distB="0" distL="0" distR="0" wp14:anchorId="51FCF37D" wp14:editId="7C964B31">
            <wp:extent cx="5942965" cy="9273396"/>
            <wp:effectExtent l="0" t="0" r="635" b="4445"/>
            <wp:docPr id="61" name="MTBP 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MTBP image 61"/>
                    <pic:cNvPicPr/>
                  </pic:nvPicPr>
                  <pic:blipFill>
                    <a:blip r:embed="rId74"/>
                    <a:stretch>
                      <a:fillRect/>
                    </a:stretch>
                  </pic:blipFill>
                  <pic:spPr>
                    <a:xfrm>
                      <a:off x="0" y="0"/>
                      <a:ext cx="5947532" cy="9280522"/>
                    </a:xfrm>
                    <a:prstGeom prst="rect">
                      <a:avLst/>
                    </a:prstGeom>
                  </pic:spPr>
                </pic:pic>
              </a:graphicData>
            </a:graphic>
          </wp:inline>
        </w:drawing>
      </w:r>
    </w:p>
    <w:p w14:paraId="1683EA14" w14:textId="77777777" w:rsidR="00985284" w:rsidRDefault="00676569">
      <w:pPr>
        <w:jc w:val="center"/>
      </w:pPr>
      <w:r>
        <w:rPr>
          <w:noProof/>
        </w:rPr>
        <w:lastRenderedPageBreak/>
        <w:drawing>
          <wp:inline distT="0" distB="0" distL="0" distR="0" wp14:anchorId="10BDDFCA" wp14:editId="20B027BD">
            <wp:extent cx="5942965" cy="9195758"/>
            <wp:effectExtent l="0" t="0" r="635" b="5715"/>
            <wp:docPr id="62" name="MTBP 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MTBP image 62"/>
                    <pic:cNvPicPr/>
                  </pic:nvPicPr>
                  <pic:blipFill>
                    <a:blip r:embed="rId75"/>
                    <a:stretch>
                      <a:fillRect/>
                    </a:stretch>
                  </pic:blipFill>
                  <pic:spPr>
                    <a:xfrm>
                      <a:off x="0" y="0"/>
                      <a:ext cx="5948736" cy="9204688"/>
                    </a:xfrm>
                    <a:prstGeom prst="rect">
                      <a:avLst/>
                    </a:prstGeom>
                  </pic:spPr>
                </pic:pic>
              </a:graphicData>
            </a:graphic>
          </wp:inline>
        </w:drawing>
      </w:r>
    </w:p>
    <w:p w14:paraId="5DB7C3BA" w14:textId="77777777" w:rsidR="00985284" w:rsidRDefault="00676569">
      <w:pPr>
        <w:jc w:val="center"/>
      </w:pPr>
      <w:r>
        <w:rPr>
          <w:noProof/>
        </w:rPr>
        <w:lastRenderedPageBreak/>
        <w:drawing>
          <wp:inline distT="0" distB="0" distL="0" distR="0" wp14:anchorId="0E67F790" wp14:editId="42478B5E">
            <wp:extent cx="5942965" cy="9247517"/>
            <wp:effectExtent l="0" t="0" r="635" b="0"/>
            <wp:docPr id="63" name="MTBP 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MTBP image 63"/>
                    <pic:cNvPicPr/>
                  </pic:nvPicPr>
                  <pic:blipFill>
                    <a:blip r:embed="rId76"/>
                    <a:stretch>
                      <a:fillRect/>
                    </a:stretch>
                  </pic:blipFill>
                  <pic:spPr>
                    <a:xfrm>
                      <a:off x="0" y="0"/>
                      <a:ext cx="5949079" cy="9257031"/>
                    </a:xfrm>
                    <a:prstGeom prst="rect">
                      <a:avLst/>
                    </a:prstGeom>
                  </pic:spPr>
                </pic:pic>
              </a:graphicData>
            </a:graphic>
          </wp:inline>
        </w:drawing>
      </w:r>
    </w:p>
    <w:p w14:paraId="0282208C" w14:textId="77777777" w:rsidR="00421E1C" w:rsidRPr="00313F8A" w:rsidRDefault="00421E1C" w:rsidP="00421E1C">
      <w:pPr>
        <w:pStyle w:val="NormalWeb"/>
        <w:jc w:val="both"/>
        <w:divId w:val="2052876922"/>
        <w:rPr>
          <w:lang w:val="sq-AL"/>
        </w:rPr>
      </w:pPr>
      <w:r w:rsidRPr="00313F8A">
        <w:rPr>
          <w:lang w:val="sq-AL"/>
        </w:rPr>
        <w:lastRenderedPageBreak/>
        <w:t>Buxheti total i Bashkisë Fier menaxhohet sipas 8 programeve të shpenzimeve. Ky seksion i dokumentit të PBA-së paraqet planet e shpenzimeve që lidhen me performancën për secilin vit të PBA-së, për secilin nga programet e shpenzimeve të Bashkisë. Çdo nën-seksion (3.1 deri në 3.X) paraqet informacionin e performancës të planifikuar dhe kostot përkatëse për një program. Për secilin program informacioni i paraqitur konsiston në:</w:t>
      </w:r>
    </w:p>
    <w:p w14:paraId="552751EE" w14:textId="77777777" w:rsidR="00421E1C" w:rsidRPr="00313F8A" w:rsidRDefault="00421E1C" w:rsidP="00421E1C">
      <w:pPr>
        <w:pStyle w:val="NoSpacing"/>
        <w:divId w:val="2052876922"/>
        <w:rPr>
          <w:lang w:val="sq-AL"/>
        </w:rPr>
      </w:pPr>
      <w:r w:rsidRPr="00313F8A">
        <w:rPr>
          <w:lang w:val="sq-AL"/>
        </w:rPr>
        <w:t>•</w:t>
      </w:r>
      <w:r w:rsidRPr="00313F8A">
        <w:rPr>
          <w:lang w:val="sq-AL"/>
        </w:rPr>
        <w:tab/>
        <w:t>Shpenzimet totale të programit sipas kategorisë ekonomike (paga dhe sigurime, shpenzime korente dhe shpenzime kapitale) për dy vitet e kaluara (fakti), vitin aktual (buxheti fillestar dhe i pritshmi) dhe tre vitet e ardhshme (parashikimi);</w:t>
      </w:r>
    </w:p>
    <w:p w14:paraId="607F04B5" w14:textId="77777777" w:rsidR="00421E1C" w:rsidRPr="00313F8A" w:rsidRDefault="00421E1C" w:rsidP="00421E1C">
      <w:pPr>
        <w:pStyle w:val="NoSpacing"/>
        <w:divId w:val="2052876922"/>
        <w:rPr>
          <w:lang w:val="sq-AL"/>
        </w:rPr>
      </w:pPr>
      <w:r w:rsidRPr="00313F8A">
        <w:rPr>
          <w:lang w:val="sq-AL"/>
        </w:rPr>
        <w:t>•</w:t>
      </w:r>
      <w:r w:rsidRPr="00313F8A">
        <w:rPr>
          <w:lang w:val="sq-AL"/>
        </w:rPr>
        <w:tab/>
        <w:t>Politika e Programit (qëllimet e politikës së programit, objektivat e programit dhe treguesit përkatës të performancës);</w:t>
      </w:r>
    </w:p>
    <w:p w14:paraId="03E47E28" w14:textId="77777777" w:rsidR="00421E1C" w:rsidRPr="00313F8A" w:rsidRDefault="00421E1C" w:rsidP="00421E1C">
      <w:pPr>
        <w:pStyle w:val="NoSpacing"/>
        <w:divId w:val="2052876922"/>
        <w:rPr>
          <w:lang w:val="sq-AL"/>
        </w:rPr>
      </w:pPr>
      <w:r w:rsidRPr="00313F8A">
        <w:rPr>
          <w:lang w:val="sq-AL"/>
        </w:rPr>
        <w:t>•</w:t>
      </w:r>
      <w:r w:rsidRPr="00313F8A">
        <w:rPr>
          <w:lang w:val="sq-AL"/>
        </w:rPr>
        <w:tab/>
        <w:t>Planet e shpenzimeve të Produkteve të Programit;</w:t>
      </w:r>
    </w:p>
    <w:p w14:paraId="6FC8754F" w14:textId="77777777" w:rsidR="00421E1C" w:rsidRPr="00313F8A" w:rsidRDefault="00421E1C" w:rsidP="00421E1C">
      <w:pPr>
        <w:pStyle w:val="NoSpacing"/>
        <w:divId w:val="2052876922"/>
        <w:rPr>
          <w:lang w:val="sq-AL"/>
        </w:rPr>
      </w:pPr>
      <w:r w:rsidRPr="00313F8A">
        <w:rPr>
          <w:lang w:val="sq-AL"/>
        </w:rPr>
        <w:t>•</w:t>
      </w:r>
      <w:r w:rsidRPr="00313F8A">
        <w:rPr>
          <w:lang w:val="sq-AL"/>
        </w:rPr>
        <w:tab/>
        <w:t>Projektet e investimeve; dhe</w:t>
      </w:r>
    </w:p>
    <w:p w14:paraId="78493B0D" w14:textId="77777777" w:rsidR="00421E1C" w:rsidRPr="00313F8A" w:rsidRDefault="00421E1C" w:rsidP="00421E1C">
      <w:pPr>
        <w:pStyle w:val="NoSpacing"/>
        <w:divId w:val="2052876922"/>
        <w:rPr>
          <w:lang w:val="sq-AL"/>
        </w:rPr>
      </w:pPr>
      <w:r w:rsidRPr="00313F8A">
        <w:rPr>
          <w:lang w:val="sq-AL"/>
        </w:rPr>
        <w:t>•</w:t>
      </w:r>
      <w:r w:rsidRPr="00313F8A">
        <w:rPr>
          <w:lang w:val="sq-AL"/>
        </w:rPr>
        <w:tab/>
        <w:t>Të dhëna dhe statistika të përgjithshme të programit.</w:t>
      </w:r>
    </w:p>
    <w:p w14:paraId="0FD67DE6" w14:textId="142B89FC" w:rsidR="007E0745" w:rsidRPr="00661F6C" w:rsidRDefault="007E0745" w:rsidP="00661F6C">
      <w:pPr>
        <w:pStyle w:val="NormalWeb"/>
        <w:spacing w:before="0" w:beforeAutospacing="0" w:after="0" w:afterAutospacing="0"/>
        <w:divId w:val="2052876922"/>
        <w:rPr>
          <w:lang w:val="sq-AL"/>
        </w:rPr>
      </w:pPr>
    </w:p>
    <w:p w14:paraId="32A89E7C" w14:textId="77777777" w:rsidR="007E0745" w:rsidRPr="00661F6C" w:rsidRDefault="007E0745" w:rsidP="00661F6C">
      <w:pPr>
        <w:pStyle w:val="NormalWeb"/>
        <w:spacing w:before="0" w:beforeAutospacing="0" w:after="0" w:afterAutospacing="0"/>
        <w:divId w:val="2052876922"/>
        <w:rPr>
          <w:lang w:val="sq-AL"/>
        </w:rPr>
      </w:pPr>
    </w:p>
    <w:p w14:paraId="09D4C68A" w14:textId="77777777" w:rsidR="007E0745" w:rsidRPr="00661F6C" w:rsidRDefault="00B509D6" w:rsidP="00661F6C">
      <w:pPr>
        <w:pStyle w:val="Heading3"/>
        <w:keepNext/>
        <w:spacing w:before="0" w:beforeAutospacing="0" w:after="0" w:afterAutospacing="0"/>
        <w:divId w:val="2052876922"/>
        <w:rPr>
          <w:rFonts w:eastAsia="Times New Roman"/>
          <w:b w:val="0"/>
          <w:bCs w:val="0"/>
          <w:color w:val="1F3763"/>
          <w:sz w:val="24"/>
          <w:szCs w:val="24"/>
          <w:lang w:val="sq-AL"/>
        </w:rPr>
      </w:pPr>
      <w:bookmarkStart w:id="42" w:name="_Toc240305261"/>
      <w:r>
        <w:rPr>
          <w:rFonts w:eastAsia="Times New Roman"/>
          <w:b w:val="0"/>
          <w:bCs w:val="0"/>
          <w:color w:val="1F3763"/>
          <w:sz w:val="24"/>
          <w:szCs w:val="24"/>
          <w:lang w:val="sq-AL"/>
        </w:rPr>
        <w:t>5</w:t>
      </w:r>
      <w:r w:rsidR="007E0745" w:rsidRPr="00661F6C">
        <w:rPr>
          <w:rFonts w:eastAsia="Times New Roman"/>
          <w:b w:val="0"/>
          <w:bCs w:val="0"/>
          <w:color w:val="1F3763"/>
          <w:sz w:val="24"/>
          <w:szCs w:val="24"/>
          <w:lang w:val="sq-AL"/>
        </w:rPr>
        <w:t>.1.</w:t>
      </w:r>
      <w:r w:rsidR="003E159E">
        <w:rPr>
          <w:rFonts w:eastAsia="Times New Roman"/>
          <w:b w:val="0"/>
          <w:bCs w:val="0"/>
          <w:color w:val="1F3763"/>
          <w:sz w:val="24"/>
          <w:szCs w:val="24"/>
          <w:lang w:val="sq-AL"/>
        </w:rPr>
        <w:t>4</w:t>
      </w:r>
      <w:r w:rsidR="00A64BE7" w:rsidRPr="00661F6C">
        <w:rPr>
          <w:rFonts w:eastAsia="Times New Roman"/>
          <w:b w:val="0"/>
          <w:bCs w:val="0"/>
          <w:color w:val="1F3763"/>
          <w:sz w:val="24"/>
          <w:szCs w:val="24"/>
          <w:lang w:val="sq-AL"/>
        </w:rPr>
        <w:t xml:space="preserve"> </w:t>
      </w:r>
      <w:r w:rsidR="007E0745" w:rsidRPr="00661F6C">
        <w:rPr>
          <w:rFonts w:eastAsia="Times New Roman"/>
          <w:b w:val="0"/>
          <w:bCs w:val="0"/>
          <w:color w:val="1F3763"/>
          <w:sz w:val="24"/>
          <w:szCs w:val="24"/>
          <w:lang w:val="sq-AL"/>
        </w:rPr>
        <w:t>Projektet e Investimeve të Programit</w:t>
      </w:r>
      <w:bookmarkEnd w:id="42"/>
    </w:p>
    <w:p w14:paraId="42D162E7" w14:textId="77777777" w:rsidR="007E0745" w:rsidRPr="00661F6C" w:rsidRDefault="007E0745" w:rsidP="00661F6C">
      <w:pPr>
        <w:pStyle w:val="NormalWeb"/>
        <w:spacing w:before="0" w:beforeAutospacing="0" w:after="0" w:afterAutospacing="0"/>
        <w:divId w:val="2052876922"/>
        <w:rPr>
          <w:i/>
          <w:iCs/>
          <w:lang w:val="sq-AL"/>
        </w:rPr>
      </w:pPr>
    </w:p>
    <w:p w14:paraId="75CC140A" w14:textId="77777777" w:rsidR="004B7C82" w:rsidRDefault="007E0745" w:rsidP="00B47C0D">
      <w:pPr>
        <w:pStyle w:val="ListofTables"/>
        <w:divId w:val="2052876922"/>
      </w:pPr>
      <w:r w:rsidRPr="00B522B6">
        <w:t>T</w:t>
      </w:r>
      <w:r w:rsidR="004B7C82" w:rsidRPr="00B522B6">
        <w:t>abela 8. Projektet e Investimeve të Programit</w:t>
      </w:r>
    </w:p>
    <w:p w14:paraId="3129BD2B" w14:textId="77777777" w:rsidR="00985284" w:rsidRDefault="00676569">
      <w:pPr>
        <w:jc w:val="center"/>
      </w:pPr>
      <w:r>
        <w:rPr>
          <w:noProof/>
        </w:rPr>
        <w:drawing>
          <wp:inline distT="0" distB="0" distL="0" distR="0" wp14:anchorId="67E28884" wp14:editId="6FE65E94">
            <wp:extent cx="6466205" cy="5417389"/>
            <wp:effectExtent l="0" t="0" r="0" b="0"/>
            <wp:docPr id="94" name="MTBP 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MTBP image 94"/>
                    <pic:cNvPicPr/>
                  </pic:nvPicPr>
                  <pic:blipFill>
                    <a:blip r:embed="rId77"/>
                    <a:stretch>
                      <a:fillRect/>
                    </a:stretch>
                  </pic:blipFill>
                  <pic:spPr>
                    <a:xfrm>
                      <a:off x="0" y="0"/>
                      <a:ext cx="6495125" cy="5441618"/>
                    </a:xfrm>
                    <a:prstGeom prst="rect">
                      <a:avLst/>
                    </a:prstGeom>
                  </pic:spPr>
                </pic:pic>
              </a:graphicData>
            </a:graphic>
          </wp:inline>
        </w:drawing>
      </w:r>
    </w:p>
    <w:p w14:paraId="294AE613" w14:textId="77777777" w:rsidR="00985284" w:rsidRDefault="00676569">
      <w:pPr>
        <w:jc w:val="center"/>
      </w:pPr>
      <w:r>
        <w:rPr>
          <w:noProof/>
        </w:rPr>
        <w:lastRenderedPageBreak/>
        <w:drawing>
          <wp:inline distT="0" distB="0" distL="0" distR="0" wp14:anchorId="1A5AC6EE" wp14:editId="2B262A71">
            <wp:extent cx="6409644" cy="7082287"/>
            <wp:effectExtent l="0" t="0" r="0" b="4445"/>
            <wp:docPr id="95" name="MTBP 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MTBP image 95"/>
                    <pic:cNvPicPr/>
                  </pic:nvPicPr>
                  <pic:blipFill>
                    <a:blip r:embed="rId78"/>
                    <a:stretch>
                      <a:fillRect/>
                    </a:stretch>
                  </pic:blipFill>
                  <pic:spPr>
                    <a:xfrm>
                      <a:off x="0" y="0"/>
                      <a:ext cx="6426247" cy="7100632"/>
                    </a:xfrm>
                    <a:prstGeom prst="rect">
                      <a:avLst/>
                    </a:prstGeom>
                  </pic:spPr>
                </pic:pic>
              </a:graphicData>
            </a:graphic>
          </wp:inline>
        </w:drawing>
      </w:r>
    </w:p>
    <w:p w14:paraId="39693D5F" w14:textId="77777777" w:rsidR="00985284" w:rsidRDefault="00676569">
      <w:pPr>
        <w:jc w:val="center"/>
      </w:pPr>
      <w:r>
        <w:rPr>
          <w:noProof/>
        </w:rPr>
        <w:lastRenderedPageBreak/>
        <w:drawing>
          <wp:inline distT="0" distB="0" distL="0" distR="0" wp14:anchorId="1C56E195" wp14:editId="2AF883B7">
            <wp:extent cx="6523907" cy="6452558"/>
            <wp:effectExtent l="0" t="0" r="0" b="5715"/>
            <wp:docPr id="96" name="MTBP 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MTBP image 96"/>
                    <pic:cNvPicPr/>
                  </pic:nvPicPr>
                  <pic:blipFill>
                    <a:blip r:embed="rId79"/>
                    <a:stretch>
                      <a:fillRect/>
                    </a:stretch>
                  </pic:blipFill>
                  <pic:spPr>
                    <a:xfrm>
                      <a:off x="0" y="0"/>
                      <a:ext cx="6539445" cy="6467926"/>
                    </a:xfrm>
                    <a:prstGeom prst="rect">
                      <a:avLst/>
                    </a:prstGeom>
                  </pic:spPr>
                </pic:pic>
              </a:graphicData>
            </a:graphic>
          </wp:inline>
        </w:drawing>
      </w:r>
    </w:p>
    <w:p w14:paraId="15643085" w14:textId="77777777" w:rsidR="007A3E80" w:rsidRPr="00661F6C" w:rsidRDefault="007A3E80" w:rsidP="00B47C0D">
      <w:pPr>
        <w:pStyle w:val="ListofTables"/>
        <w:divId w:val="2052876922"/>
      </w:pPr>
    </w:p>
    <w:p w14:paraId="3FA60AF9" w14:textId="77777777" w:rsidR="004B7C82" w:rsidRPr="00661F6C" w:rsidRDefault="004B7C82" w:rsidP="00661F6C">
      <w:pPr>
        <w:pStyle w:val="NormalWeb"/>
        <w:spacing w:before="0" w:beforeAutospacing="0" w:after="0" w:afterAutospacing="0"/>
        <w:divId w:val="2052876922"/>
        <w:rPr>
          <w:lang w:val="sq-AL"/>
        </w:rPr>
      </w:pPr>
    </w:p>
    <w:p w14:paraId="5FFFD62F" w14:textId="77777777" w:rsidR="004B7C82" w:rsidRPr="00661F6C" w:rsidRDefault="004B7C82" w:rsidP="00661F6C">
      <w:pPr>
        <w:pStyle w:val="NormalWeb"/>
        <w:spacing w:before="0" w:beforeAutospacing="0" w:after="0" w:afterAutospacing="0"/>
        <w:divId w:val="2052876922"/>
        <w:rPr>
          <w:lang w:val="sq-AL"/>
        </w:rPr>
      </w:pPr>
    </w:p>
    <w:p w14:paraId="74C8C035"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43" w:name="_Toc240305262"/>
      <w:r>
        <w:rPr>
          <w:rFonts w:eastAsia="Times New Roman"/>
          <w:b w:val="0"/>
          <w:bCs w:val="0"/>
          <w:color w:val="1F3763"/>
          <w:sz w:val="24"/>
          <w:szCs w:val="24"/>
          <w:lang w:val="sq-AL"/>
        </w:rPr>
        <w:t>5</w:t>
      </w:r>
      <w:r w:rsidR="004B7C82" w:rsidRPr="00661F6C">
        <w:rPr>
          <w:rFonts w:eastAsia="Times New Roman"/>
          <w:b w:val="0"/>
          <w:bCs w:val="0"/>
          <w:color w:val="1F3763"/>
          <w:sz w:val="24"/>
          <w:szCs w:val="24"/>
          <w:lang w:val="sq-AL"/>
        </w:rPr>
        <w:t>.1.</w:t>
      </w:r>
      <w:r w:rsidR="003E159E">
        <w:rPr>
          <w:rFonts w:eastAsia="Times New Roman"/>
          <w:b w:val="0"/>
          <w:bCs w:val="0"/>
          <w:color w:val="1F3763"/>
          <w:sz w:val="24"/>
          <w:szCs w:val="24"/>
          <w:lang w:val="sq-AL"/>
        </w:rPr>
        <w:t>5</w:t>
      </w:r>
      <w:r w:rsidR="004B7C82" w:rsidRPr="00661F6C">
        <w:rPr>
          <w:rFonts w:eastAsia="Times New Roman"/>
          <w:b w:val="0"/>
          <w:bCs w:val="0"/>
          <w:color w:val="1F3763"/>
          <w:sz w:val="24"/>
          <w:szCs w:val="24"/>
          <w:lang w:val="sq-AL"/>
        </w:rPr>
        <w:t xml:space="preserve"> </w:t>
      </w:r>
      <w:r w:rsidR="00C63237">
        <w:rPr>
          <w:rFonts w:eastAsia="Times New Roman"/>
          <w:b w:val="0"/>
          <w:bCs w:val="0"/>
          <w:color w:val="1F3763"/>
          <w:sz w:val="24"/>
          <w:szCs w:val="24"/>
          <w:lang w:val="sq-AL"/>
        </w:rPr>
        <w:t>Informacione Bazë</w:t>
      </w:r>
      <w:r w:rsidR="004B7C82" w:rsidRPr="00661F6C">
        <w:rPr>
          <w:rFonts w:eastAsia="Times New Roman"/>
          <w:b w:val="0"/>
          <w:bCs w:val="0"/>
          <w:color w:val="1F3763"/>
          <w:sz w:val="24"/>
          <w:szCs w:val="24"/>
          <w:lang w:val="sq-AL"/>
        </w:rPr>
        <w:t xml:space="preserve"> </w:t>
      </w:r>
      <w:r w:rsidR="00E84B93" w:rsidRPr="00661F6C">
        <w:rPr>
          <w:rFonts w:eastAsia="Times New Roman"/>
          <w:b w:val="0"/>
          <w:bCs w:val="0"/>
          <w:color w:val="1F3763"/>
          <w:sz w:val="24"/>
          <w:szCs w:val="24"/>
          <w:lang w:val="sq-AL"/>
        </w:rPr>
        <w:t>mbi</w:t>
      </w:r>
      <w:r w:rsidR="004B7C82" w:rsidRPr="00661F6C">
        <w:rPr>
          <w:rFonts w:eastAsia="Times New Roman"/>
          <w:b w:val="0"/>
          <w:bCs w:val="0"/>
          <w:color w:val="1F3763"/>
          <w:sz w:val="24"/>
          <w:szCs w:val="24"/>
          <w:lang w:val="sq-AL"/>
        </w:rPr>
        <w:t xml:space="preserve"> </w:t>
      </w:r>
      <w:r w:rsidR="00E84B93" w:rsidRPr="00661F6C">
        <w:rPr>
          <w:rFonts w:eastAsia="Times New Roman"/>
          <w:b w:val="0"/>
          <w:bCs w:val="0"/>
          <w:color w:val="1F3763"/>
          <w:sz w:val="24"/>
          <w:szCs w:val="24"/>
          <w:lang w:val="sq-AL"/>
        </w:rPr>
        <w:t>P</w:t>
      </w:r>
      <w:r w:rsidR="004B7C82" w:rsidRPr="00661F6C">
        <w:rPr>
          <w:rFonts w:eastAsia="Times New Roman"/>
          <w:b w:val="0"/>
          <w:bCs w:val="0"/>
          <w:color w:val="1F3763"/>
          <w:sz w:val="24"/>
          <w:szCs w:val="24"/>
          <w:lang w:val="sq-AL"/>
        </w:rPr>
        <w:t>rogrami</w:t>
      </w:r>
      <w:r w:rsidR="00E84B93" w:rsidRPr="00661F6C">
        <w:rPr>
          <w:rFonts w:eastAsia="Times New Roman"/>
          <w:b w:val="0"/>
          <w:bCs w:val="0"/>
          <w:color w:val="1F3763"/>
          <w:sz w:val="24"/>
          <w:szCs w:val="24"/>
          <w:lang w:val="sq-AL"/>
        </w:rPr>
        <w:t>n</w:t>
      </w:r>
      <w:bookmarkEnd w:id="43"/>
    </w:p>
    <w:p w14:paraId="5482AA1D" w14:textId="77777777" w:rsidR="004B7C82" w:rsidRPr="00661F6C" w:rsidRDefault="004B7C82" w:rsidP="00661F6C">
      <w:pPr>
        <w:pStyle w:val="NormalWeb"/>
        <w:spacing w:before="0" w:beforeAutospacing="0" w:after="0" w:afterAutospacing="0"/>
        <w:divId w:val="2052876922"/>
        <w:rPr>
          <w:lang w:val="sq-AL"/>
        </w:rPr>
      </w:pPr>
    </w:p>
    <w:p w14:paraId="33C4F3ED" w14:textId="77777777" w:rsidR="007530A4" w:rsidRPr="00661F6C" w:rsidRDefault="007530A4" w:rsidP="00661F6C">
      <w:pPr>
        <w:jc w:val="both"/>
        <w:divId w:val="2052876922"/>
        <w:rPr>
          <w:lang w:val="sq-AL"/>
        </w:rPr>
      </w:pPr>
      <w:r w:rsidRPr="00661F6C">
        <w:rPr>
          <w:lang w:val="sq-AL"/>
        </w:rPr>
        <w:t>Ky seksion i dokumentit paraqet të dhëna dhe statistika specifike të programit, që mund ta ndihmojnë lexuesin të kuptojë më mirë profilin dhe kontekstin e programit.</w:t>
      </w:r>
    </w:p>
    <w:p w14:paraId="25CE9953" w14:textId="77777777" w:rsidR="007530A4" w:rsidRPr="00661F6C" w:rsidRDefault="007530A4" w:rsidP="00661F6C">
      <w:pPr>
        <w:pStyle w:val="NormalWeb"/>
        <w:spacing w:before="0" w:beforeAutospacing="0" w:after="0" w:afterAutospacing="0"/>
        <w:jc w:val="both"/>
        <w:divId w:val="2052876922"/>
        <w:rPr>
          <w:lang w:val="sq-AL"/>
        </w:rPr>
      </w:pPr>
    </w:p>
    <w:p w14:paraId="01DCD0E9" w14:textId="77777777" w:rsidR="004B7C82" w:rsidRPr="00661F6C" w:rsidRDefault="004B7C82" w:rsidP="00B47C0D">
      <w:pPr>
        <w:pStyle w:val="ListofTables"/>
        <w:divId w:val="2052876922"/>
      </w:pPr>
      <w:r w:rsidRPr="00661F6C">
        <w:t xml:space="preserve">Tabela 9. </w:t>
      </w:r>
      <w:r w:rsidR="00C63237">
        <w:t>Informacione bazë mbi</w:t>
      </w:r>
      <w:r w:rsidRPr="00661F6C">
        <w:t xml:space="preserve"> </w:t>
      </w:r>
      <w:r w:rsidR="007530A4" w:rsidRPr="00661F6C">
        <w:t>P</w:t>
      </w:r>
      <w:r w:rsidRPr="00661F6C">
        <w:t>rogramit</w:t>
      </w:r>
    </w:p>
    <w:p w14:paraId="0F472043" w14:textId="77777777" w:rsidR="00985284" w:rsidRDefault="00676569">
      <w:pPr>
        <w:jc w:val="center"/>
      </w:pPr>
      <w:r>
        <w:rPr>
          <w:noProof/>
        </w:rPr>
        <w:lastRenderedPageBreak/>
        <w:drawing>
          <wp:inline distT="0" distB="0" distL="0" distR="0" wp14:anchorId="6E54F34E" wp14:editId="231BC562">
            <wp:extent cx="6523900" cy="6305909"/>
            <wp:effectExtent l="0" t="0" r="0" b="0"/>
            <wp:docPr id="104" name="MTBP 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MTBP image 104"/>
                    <pic:cNvPicPr/>
                  </pic:nvPicPr>
                  <pic:blipFill>
                    <a:blip r:embed="rId80"/>
                    <a:stretch>
                      <a:fillRect/>
                    </a:stretch>
                  </pic:blipFill>
                  <pic:spPr>
                    <a:xfrm>
                      <a:off x="0" y="0"/>
                      <a:ext cx="6537944" cy="6319484"/>
                    </a:xfrm>
                    <a:prstGeom prst="rect">
                      <a:avLst/>
                    </a:prstGeom>
                  </pic:spPr>
                </pic:pic>
              </a:graphicData>
            </a:graphic>
          </wp:inline>
        </w:drawing>
      </w:r>
    </w:p>
    <w:p w14:paraId="36AD64DD" w14:textId="77777777" w:rsidR="00B47C0D" w:rsidRDefault="00B47C0D" w:rsidP="00B47C0D">
      <w:pPr>
        <w:pStyle w:val="ListofTables"/>
        <w:divId w:val="2052876922"/>
        <w:rPr>
          <w:highlight w:val="yellow"/>
        </w:rPr>
      </w:pPr>
    </w:p>
    <w:p w14:paraId="35033772" w14:textId="77777777" w:rsidR="004B7C82" w:rsidRPr="00A76933" w:rsidRDefault="004B7C82" w:rsidP="00B47C0D">
      <w:pPr>
        <w:divId w:val="2052876922"/>
        <w:rPr>
          <w:lang w:val="sq-AL"/>
        </w:rPr>
      </w:pPr>
    </w:p>
    <w:p w14:paraId="5772DCFD" w14:textId="77777777" w:rsidR="00A7345D" w:rsidRPr="00661F6C" w:rsidRDefault="00A7345D" w:rsidP="00661F6C">
      <w:pPr>
        <w:pStyle w:val="NormalWeb"/>
        <w:spacing w:before="0" w:beforeAutospacing="0" w:after="0" w:afterAutospacing="0"/>
        <w:divId w:val="2052876922"/>
        <w:rPr>
          <w:lang w:val="sq-AL"/>
        </w:rPr>
      </w:pPr>
    </w:p>
    <w:p w14:paraId="6C94C82C" w14:textId="77777777" w:rsidR="004B7C82" w:rsidRPr="00661F6C" w:rsidRDefault="004B7C82" w:rsidP="006431BD">
      <w:pPr>
        <w:pStyle w:val="NormalWeb"/>
        <w:spacing w:before="0" w:beforeAutospacing="0" w:after="0" w:afterAutospacing="0"/>
        <w:jc w:val="center"/>
        <w:divId w:val="2052876922"/>
        <w:rPr>
          <w:lang w:val="sq-AL"/>
        </w:rPr>
      </w:pPr>
    </w:p>
    <w:p w14:paraId="22D04044" w14:textId="127D0BCE" w:rsidR="000F2441" w:rsidRDefault="000F2441" w:rsidP="00661F6C">
      <w:pPr>
        <w:pStyle w:val="NormalWeb"/>
        <w:spacing w:before="0" w:beforeAutospacing="0" w:after="0" w:afterAutospacing="0"/>
        <w:divId w:val="1957062475"/>
        <w:rPr>
          <w:lang w:val="sq-AL"/>
        </w:rPr>
        <w:sectPr w:rsidR="000F2441" w:rsidSect="00310156">
          <w:pgSz w:w="11906" w:h="16838" w:code="9"/>
          <w:pgMar w:top="1440" w:right="1440" w:bottom="1440" w:left="1440" w:header="720" w:footer="720" w:gutter="0"/>
          <w:cols w:space="720"/>
        </w:sectPr>
      </w:pPr>
    </w:p>
    <w:p w14:paraId="2A3E22FB" w14:textId="77777777" w:rsidR="003E159E" w:rsidRPr="00421E1C" w:rsidRDefault="003E159E" w:rsidP="00421E1C">
      <w:pPr>
        <w:pStyle w:val="Heading2"/>
        <w:divId w:val="2052876922"/>
      </w:pPr>
      <w:bookmarkStart w:id="44" w:name="_Toc240305263"/>
      <w:r w:rsidRPr="00421E1C">
        <w:lastRenderedPageBreak/>
        <w:t>5.2. Programi AB111 - Siguria Publike</w:t>
      </w:r>
      <w:bookmarkEnd w:id="44"/>
    </w:p>
    <w:p w14:paraId="2CD0CC74" w14:textId="77777777" w:rsidR="00BB1922" w:rsidRDefault="00BB1922" w:rsidP="00661F6C">
      <w:pPr>
        <w:pStyle w:val="NormalWeb"/>
        <w:spacing w:before="0" w:beforeAutospacing="0" w:after="0" w:afterAutospacing="0"/>
        <w:divId w:val="2052876922"/>
        <w:rPr>
          <w:lang w:val="sq-AL"/>
        </w:rPr>
      </w:pPr>
    </w:p>
    <w:p w14:paraId="61404CBD" w14:textId="77777777" w:rsidR="003E159E" w:rsidRPr="003E159E" w:rsidRDefault="003E159E" w:rsidP="003E159E">
      <w:pPr>
        <w:pStyle w:val="Heading3"/>
        <w:keepNext/>
        <w:spacing w:before="0" w:beforeAutospacing="0" w:after="0" w:afterAutospacing="0"/>
        <w:divId w:val="2052876922"/>
        <w:rPr>
          <w:rFonts w:eastAsia="Times New Roman"/>
          <w:b w:val="0"/>
          <w:bCs w:val="0"/>
          <w:color w:val="1F3763"/>
          <w:sz w:val="24"/>
          <w:szCs w:val="24"/>
          <w:lang w:val="sq-AL"/>
        </w:rPr>
      </w:pPr>
      <w:bookmarkStart w:id="45" w:name="_Toc240305264"/>
      <w:r w:rsidRPr="003E159E">
        <w:rPr>
          <w:rFonts w:eastAsia="Times New Roman"/>
          <w:b w:val="0"/>
          <w:bCs w:val="0"/>
          <w:color w:val="1F3763"/>
          <w:sz w:val="24"/>
          <w:szCs w:val="24"/>
          <w:lang w:val="sq-AL"/>
        </w:rPr>
        <w:t>5.2.1 Shpenzimet e Programit sipas kategorive ekonomike</w:t>
      </w:r>
      <w:bookmarkEnd w:id="45"/>
    </w:p>
    <w:p w14:paraId="7ACCDD40" w14:textId="77777777" w:rsidR="003E159E" w:rsidRPr="00661F6C" w:rsidRDefault="003E159E" w:rsidP="00661F6C">
      <w:pPr>
        <w:pStyle w:val="NormalWeb"/>
        <w:spacing w:before="0" w:beforeAutospacing="0" w:after="0" w:afterAutospacing="0"/>
        <w:divId w:val="2052876922"/>
        <w:rPr>
          <w:lang w:val="sq-AL"/>
        </w:rPr>
      </w:pPr>
    </w:p>
    <w:p w14:paraId="2050E45A" w14:textId="77777777" w:rsidR="003E159E" w:rsidRDefault="005D6D5D" w:rsidP="00661F6C">
      <w:pPr>
        <w:pStyle w:val="NormalWeb"/>
        <w:spacing w:before="0" w:beforeAutospacing="0" w:after="0" w:afterAutospacing="0"/>
        <w:divId w:val="2052876922"/>
        <w:rPr>
          <w:lang w:val="sq-AL"/>
        </w:rPr>
      </w:pPr>
      <w:r w:rsidRPr="00661F6C">
        <w:rPr>
          <w:lang w:val="sq-AL"/>
        </w:rPr>
        <w:t>Tabela 5</w:t>
      </w:r>
      <w:r w:rsidR="0071611F" w:rsidRPr="00661F6C">
        <w:rPr>
          <w:lang w:val="sq-AL"/>
        </w:rPr>
        <w:t>,</w:t>
      </w:r>
      <w:r w:rsidRPr="00661F6C">
        <w:rPr>
          <w:lang w:val="sq-AL"/>
        </w:rPr>
        <w:t xml:space="preserve"> paraqet informacion mbi shpenzimet totale të programit sipas kategorive ekonomike për dy vitet e mëparshme (faktin), vitin aktual buxhetor (buxheti fillestar dhe i pritshmi) dhe tre vitet e ardhshme të PBA-së (parashikimi).</w:t>
      </w:r>
    </w:p>
    <w:p w14:paraId="5A550D29" w14:textId="77777777" w:rsidR="003E159E" w:rsidRPr="00661F6C" w:rsidRDefault="003E159E" w:rsidP="00661F6C">
      <w:pPr>
        <w:pStyle w:val="NormalWeb"/>
        <w:spacing w:before="0" w:beforeAutospacing="0" w:after="0" w:afterAutospacing="0"/>
        <w:divId w:val="2052876922"/>
        <w:rPr>
          <w:lang w:val="sq-AL"/>
        </w:rPr>
      </w:pPr>
    </w:p>
    <w:p w14:paraId="0BE6CE24" w14:textId="77777777" w:rsidR="004B7C82" w:rsidRPr="00661F6C" w:rsidRDefault="004B7C82" w:rsidP="00B47C0D">
      <w:pPr>
        <w:pStyle w:val="ListofTables"/>
        <w:divId w:val="2052876922"/>
      </w:pPr>
      <w:r w:rsidRPr="00661F6C">
        <w:t xml:space="preserve">Tabela 5. Shpenzimet e </w:t>
      </w:r>
      <w:r w:rsidR="005D6D5D" w:rsidRPr="00661F6C">
        <w:t>P</w:t>
      </w:r>
      <w:r w:rsidRPr="00661F6C">
        <w:t xml:space="preserve">rogramit sipas </w:t>
      </w:r>
      <w:r w:rsidR="005D6D5D" w:rsidRPr="00661F6C">
        <w:t>K</w:t>
      </w:r>
      <w:r w:rsidRPr="00661F6C">
        <w:t>ategori</w:t>
      </w:r>
      <w:r w:rsidR="005D6D5D" w:rsidRPr="00661F6C">
        <w:t>ve</w:t>
      </w:r>
      <w:r w:rsidRPr="00661F6C">
        <w:t xml:space="preserve"> ekonomike</w:t>
      </w:r>
    </w:p>
    <w:p w14:paraId="5EF87E83" w14:textId="2C633035" w:rsidR="005D6D5D" w:rsidRPr="0048358E" w:rsidRDefault="00676569" w:rsidP="0048358E">
      <w:pPr>
        <w:jc w:val="center"/>
      </w:pPr>
      <w:r>
        <w:rPr>
          <w:noProof/>
        </w:rPr>
        <w:drawing>
          <wp:inline distT="0" distB="0" distL="0" distR="0" wp14:anchorId="3F39DE93" wp14:editId="359B9300">
            <wp:extent cx="6542890" cy="5771072"/>
            <wp:effectExtent l="0" t="0" r="0" b="1270"/>
            <wp:docPr id="1090555740" name="MTBP 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TBP image 23"/>
                    <pic:cNvPicPr/>
                  </pic:nvPicPr>
                  <pic:blipFill>
                    <a:blip r:embed="rId81"/>
                    <a:stretch>
                      <a:fillRect/>
                    </a:stretch>
                  </pic:blipFill>
                  <pic:spPr>
                    <a:xfrm>
                      <a:off x="0" y="0"/>
                      <a:ext cx="6558369" cy="5784725"/>
                    </a:xfrm>
                    <a:prstGeom prst="rect">
                      <a:avLst/>
                    </a:prstGeom>
                  </pic:spPr>
                </pic:pic>
              </a:graphicData>
            </a:graphic>
          </wp:inline>
        </w:drawing>
      </w:r>
    </w:p>
    <w:p w14:paraId="7E1A4339"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46" w:name="_Toc240305265"/>
      <w:r>
        <w:rPr>
          <w:rFonts w:eastAsia="Times New Roman"/>
          <w:b w:val="0"/>
          <w:bCs w:val="0"/>
          <w:color w:val="1F3763"/>
          <w:sz w:val="24"/>
          <w:szCs w:val="24"/>
          <w:lang w:val="sq-AL"/>
        </w:rPr>
        <w:t>5.2.2 Qëllimet dhe Objektivat e Politikës së Programit</w:t>
      </w:r>
      <w:bookmarkEnd w:id="46"/>
    </w:p>
    <w:p w14:paraId="5091E787" w14:textId="77777777" w:rsidR="004B7C82" w:rsidRPr="00661F6C" w:rsidRDefault="004B7C82" w:rsidP="00661F6C">
      <w:pPr>
        <w:pStyle w:val="NormalWeb"/>
        <w:spacing w:before="0" w:beforeAutospacing="0" w:after="0" w:afterAutospacing="0"/>
        <w:divId w:val="2052876922"/>
        <w:rPr>
          <w:lang w:val="sq-AL"/>
        </w:rPr>
      </w:pPr>
    </w:p>
    <w:p w14:paraId="086C0FC5" w14:textId="77777777" w:rsidR="008D5D93" w:rsidRDefault="008D5D93" w:rsidP="00661F6C">
      <w:pPr>
        <w:pStyle w:val="NormalWeb"/>
        <w:spacing w:before="0" w:beforeAutospacing="0" w:after="0" w:afterAutospacing="0"/>
        <w:jc w:val="both"/>
        <w:divId w:val="2052876922"/>
        <w:rPr>
          <w:lang w:val="sq-AL"/>
        </w:rPr>
      </w:pPr>
      <w:r w:rsidRPr="00661F6C">
        <w:rPr>
          <w:lang w:val="sq-AL"/>
        </w:rPr>
        <w:t xml:space="preserve">Ky nënseksion ofron informacion mbi planet e performancës së programit. Deklarata e Politikës së Programit është paraqitur në Tabelën 6, duke artikuluar qëllimet e politikës së programit, objektivat e politikës së programit dhe treguesit përkatës të performancës për </w:t>
      </w:r>
      <w:r w:rsidR="00D55B8D" w:rsidRPr="00661F6C">
        <w:rPr>
          <w:lang w:val="sq-AL"/>
        </w:rPr>
        <w:t>çdo vit</w:t>
      </w:r>
      <w:r w:rsidRPr="00661F6C">
        <w:rPr>
          <w:lang w:val="sq-AL"/>
        </w:rPr>
        <w:t xml:space="preserve"> të PBA-së.</w:t>
      </w:r>
    </w:p>
    <w:p w14:paraId="34A5B75B" w14:textId="77777777" w:rsidR="00A76933" w:rsidRPr="00661F6C" w:rsidRDefault="00A76933" w:rsidP="00661F6C">
      <w:pPr>
        <w:pStyle w:val="NormalWeb"/>
        <w:spacing w:before="0" w:beforeAutospacing="0" w:after="0" w:afterAutospacing="0"/>
        <w:jc w:val="both"/>
        <w:divId w:val="2052876922"/>
        <w:rPr>
          <w:lang w:val="sq-AL"/>
        </w:rPr>
      </w:pPr>
    </w:p>
    <w:p w14:paraId="54780024" w14:textId="77777777" w:rsidR="00382602" w:rsidRDefault="004B7C82" w:rsidP="00B47C0D">
      <w:pPr>
        <w:pStyle w:val="ListofTables"/>
        <w:divId w:val="2052876922"/>
      </w:pPr>
      <w:r w:rsidRPr="00382602">
        <w:t>Tabela 6.</w:t>
      </w:r>
      <w:r w:rsidR="008D5D93" w:rsidRPr="00382602">
        <w:t xml:space="preserve"> </w:t>
      </w:r>
      <w:r w:rsidRPr="00382602">
        <w:t xml:space="preserve">Qëllimet dhe </w:t>
      </w:r>
      <w:r w:rsidR="008D5D93" w:rsidRPr="00382602">
        <w:t>O</w:t>
      </w:r>
      <w:r w:rsidRPr="00382602">
        <w:t xml:space="preserve">bjektivat e </w:t>
      </w:r>
      <w:r w:rsidR="008D5D93" w:rsidRPr="00382602">
        <w:t>P</w:t>
      </w:r>
      <w:r w:rsidRPr="00382602">
        <w:t xml:space="preserve">olitikës së </w:t>
      </w:r>
      <w:r w:rsidR="008D5D93" w:rsidRPr="00382602">
        <w:t>P</w:t>
      </w:r>
      <w:r w:rsidRPr="00382602">
        <w:t>rogramit</w:t>
      </w:r>
    </w:p>
    <w:p w14:paraId="1AAA3601" w14:textId="77777777" w:rsidR="00985284" w:rsidRDefault="00676569">
      <w:pPr>
        <w:jc w:val="center"/>
      </w:pPr>
      <w:r>
        <w:rPr>
          <w:noProof/>
        </w:rPr>
        <w:lastRenderedPageBreak/>
        <w:drawing>
          <wp:inline distT="0" distB="0" distL="0" distR="0" wp14:anchorId="2271D33A" wp14:editId="028142C2">
            <wp:extent cx="5942965" cy="9290649"/>
            <wp:effectExtent l="0" t="0" r="635" b="6350"/>
            <wp:docPr id="34" name="MTBP 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TBP image 34"/>
                    <pic:cNvPicPr/>
                  </pic:nvPicPr>
                  <pic:blipFill>
                    <a:blip r:embed="rId82"/>
                    <a:stretch>
                      <a:fillRect/>
                    </a:stretch>
                  </pic:blipFill>
                  <pic:spPr>
                    <a:xfrm>
                      <a:off x="0" y="0"/>
                      <a:ext cx="5951097" cy="9303362"/>
                    </a:xfrm>
                    <a:prstGeom prst="rect">
                      <a:avLst/>
                    </a:prstGeom>
                  </pic:spPr>
                </pic:pic>
              </a:graphicData>
            </a:graphic>
          </wp:inline>
        </w:drawing>
      </w:r>
    </w:p>
    <w:p w14:paraId="0EE67E70" w14:textId="77777777" w:rsidR="00985284" w:rsidRDefault="00676569">
      <w:pPr>
        <w:jc w:val="center"/>
      </w:pPr>
      <w:r>
        <w:rPr>
          <w:noProof/>
        </w:rPr>
        <w:lastRenderedPageBreak/>
        <w:drawing>
          <wp:inline distT="0" distB="0" distL="0" distR="0" wp14:anchorId="1FC52CF5" wp14:editId="25BB175A">
            <wp:extent cx="5942965" cy="9161253"/>
            <wp:effectExtent l="0" t="0" r="635" b="1905"/>
            <wp:docPr id="35" name="MTBP 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MTBP image 35"/>
                    <pic:cNvPicPr/>
                  </pic:nvPicPr>
                  <pic:blipFill>
                    <a:blip r:embed="rId83"/>
                    <a:stretch>
                      <a:fillRect/>
                    </a:stretch>
                  </pic:blipFill>
                  <pic:spPr>
                    <a:xfrm>
                      <a:off x="0" y="0"/>
                      <a:ext cx="5947314" cy="9167957"/>
                    </a:xfrm>
                    <a:prstGeom prst="rect">
                      <a:avLst/>
                    </a:prstGeom>
                  </pic:spPr>
                </pic:pic>
              </a:graphicData>
            </a:graphic>
          </wp:inline>
        </w:drawing>
      </w:r>
    </w:p>
    <w:p w14:paraId="5703CAD0"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47" w:name="_Toc240305266"/>
      <w:r>
        <w:rPr>
          <w:rFonts w:eastAsia="Times New Roman"/>
          <w:b w:val="0"/>
          <w:bCs w:val="0"/>
          <w:color w:val="1F3763"/>
          <w:sz w:val="24"/>
          <w:szCs w:val="24"/>
          <w:lang w:val="sq-AL"/>
        </w:rPr>
        <w:lastRenderedPageBreak/>
        <w:t>5.2.3 Plani i Shpenzimeve të Produkteve të Programit</w:t>
      </w:r>
      <w:bookmarkEnd w:id="47"/>
    </w:p>
    <w:p w14:paraId="478879D5" w14:textId="77777777" w:rsidR="004B7C82" w:rsidRPr="00661F6C" w:rsidRDefault="004B7C82" w:rsidP="00661F6C">
      <w:pPr>
        <w:pStyle w:val="NormalWeb"/>
        <w:spacing w:before="0" w:beforeAutospacing="0" w:after="0" w:afterAutospacing="0"/>
        <w:divId w:val="2052876922"/>
        <w:rPr>
          <w:lang w:val="sq-AL"/>
        </w:rPr>
      </w:pPr>
    </w:p>
    <w:p w14:paraId="59B6CC46" w14:textId="77777777" w:rsidR="009940D4" w:rsidRPr="00661F6C" w:rsidRDefault="009940D4" w:rsidP="00661F6C">
      <w:pPr>
        <w:pStyle w:val="NormalWeb"/>
        <w:spacing w:before="0" w:beforeAutospacing="0" w:after="0" w:afterAutospacing="0"/>
        <w:jc w:val="both"/>
        <w:divId w:val="2052876922"/>
        <w:rPr>
          <w:lang w:val="sq-AL"/>
        </w:rPr>
      </w:pPr>
      <w:r w:rsidRPr="00661F6C">
        <w:rPr>
          <w:lang w:val="sq-AL"/>
        </w:rPr>
        <w:t>Ky nënseksion</w:t>
      </w:r>
      <w:r w:rsidR="00177D1A" w:rsidRPr="00661F6C">
        <w:rPr>
          <w:lang w:val="sq-AL"/>
        </w:rPr>
        <w:t>,</w:t>
      </w:r>
      <w:r w:rsidRPr="00661F6C">
        <w:rPr>
          <w:lang w:val="sq-AL"/>
        </w:rPr>
        <w:t xml:space="preserve"> ofron informacion mbi planet e </w:t>
      </w:r>
      <w:r w:rsidR="004E4B8A" w:rsidRPr="00661F6C">
        <w:rPr>
          <w:lang w:val="sq-AL"/>
        </w:rPr>
        <w:t>ofrimit</w:t>
      </w:r>
      <w:r w:rsidRPr="00661F6C">
        <w:rPr>
          <w:lang w:val="sq-AL"/>
        </w:rPr>
        <w:t xml:space="preserve"> </w:t>
      </w:r>
      <w:r w:rsidR="004E4B8A" w:rsidRPr="00661F6C">
        <w:rPr>
          <w:lang w:val="sq-AL"/>
        </w:rPr>
        <w:t>t</w:t>
      </w:r>
      <w:r w:rsidRPr="00661F6C">
        <w:rPr>
          <w:lang w:val="sq-AL"/>
        </w:rPr>
        <w:t>ë shërbimeve të programeve dhe kostot përkatëse. Për secil</w:t>
      </w:r>
      <w:r w:rsidR="004E4B8A" w:rsidRPr="00661F6C">
        <w:rPr>
          <w:lang w:val="sq-AL"/>
        </w:rPr>
        <w:t>i</w:t>
      </w:r>
      <w:r w:rsidRPr="00661F6C">
        <w:rPr>
          <w:lang w:val="sq-AL"/>
        </w:rPr>
        <w:t xml:space="preserve">n </w:t>
      </w:r>
      <w:r w:rsidR="004E4B8A" w:rsidRPr="00661F6C">
        <w:rPr>
          <w:lang w:val="sq-AL"/>
        </w:rPr>
        <w:t>Objektiv t</w:t>
      </w:r>
      <w:r w:rsidR="009324EF" w:rsidRPr="00661F6C">
        <w:rPr>
          <w:lang w:val="sq-AL"/>
        </w:rPr>
        <w:t>ë</w:t>
      </w:r>
      <w:r w:rsidR="004E4B8A" w:rsidRPr="00661F6C">
        <w:rPr>
          <w:lang w:val="sq-AL"/>
        </w:rPr>
        <w:t xml:space="preserve"> </w:t>
      </w:r>
      <w:r w:rsidR="00177D1A" w:rsidRPr="00661F6C">
        <w:rPr>
          <w:lang w:val="sq-AL"/>
        </w:rPr>
        <w:t>P</w:t>
      </w:r>
      <w:r w:rsidRPr="00661F6C">
        <w:rPr>
          <w:lang w:val="sq-AL"/>
        </w:rPr>
        <w:t>olitikë</w:t>
      </w:r>
      <w:r w:rsidR="004E4B8A" w:rsidRPr="00661F6C">
        <w:rPr>
          <w:lang w:val="sq-AL"/>
        </w:rPr>
        <w:t>s</w:t>
      </w:r>
      <w:r w:rsidRPr="00661F6C">
        <w:rPr>
          <w:lang w:val="sq-AL"/>
        </w:rPr>
        <w:t xml:space="preserve"> </w:t>
      </w:r>
      <w:r w:rsidR="004E4B8A" w:rsidRPr="00661F6C">
        <w:rPr>
          <w:lang w:val="sq-AL"/>
        </w:rPr>
        <w:t>s</w:t>
      </w:r>
      <w:r w:rsidR="00177D1A" w:rsidRPr="00661F6C">
        <w:rPr>
          <w:lang w:val="sq-AL"/>
        </w:rPr>
        <w:t>ë P</w:t>
      </w:r>
      <w:r w:rsidRPr="00661F6C">
        <w:rPr>
          <w:lang w:val="sq-AL"/>
        </w:rPr>
        <w:t>rogramit</w:t>
      </w:r>
      <w:r w:rsidR="004E4B8A" w:rsidRPr="00661F6C">
        <w:rPr>
          <w:lang w:val="sq-AL"/>
        </w:rPr>
        <w:t>,</w:t>
      </w:r>
      <w:r w:rsidRPr="00661F6C">
        <w:rPr>
          <w:lang w:val="sq-AL"/>
        </w:rPr>
        <w:t xml:space="preserve"> paraqitet informacion</w:t>
      </w:r>
      <w:r w:rsidR="004E4B8A" w:rsidRPr="00661F6C">
        <w:rPr>
          <w:lang w:val="sq-AL"/>
        </w:rPr>
        <w:t xml:space="preserve"> p</w:t>
      </w:r>
      <w:r w:rsidR="009324EF" w:rsidRPr="00661F6C">
        <w:rPr>
          <w:lang w:val="sq-AL"/>
        </w:rPr>
        <w:t>ë</w:t>
      </w:r>
      <w:r w:rsidR="004E4B8A" w:rsidRPr="00661F6C">
        <w:rPr>
          <w:lang w:val="sq-AL"/>
        </w:rPr>
        <w:t>r produktet</w:t>
      </w:r>
      <w:r w:rsidRPr="00661F6C">
        <w:rPr>
          <w:lang w:val="sq-AL"/>
        </w:rPr>
        <w:t xml:space="preserve"> që do të kontribuojnë në arritjen e këtyre objektivave. Informacioni </w:t>
      </w:r>
      <w:r w:rsidR="004E4B8A" w:rsidRPr="00661F6C">
        <w:rPr>
          <w:lang w:val="sq-AL"/>
        </w:rPr>
        <w:t>p</w:t>
      </w:r>
      <w:r w:rsidR="009324EF" w:rsidRPr="00661F6C">
        <w:rPr>
          <w:lang w:val="sq-AL"/>
        </w:rPr>
        <w:t>ë</w:t>
      </w:r>
      <w:r w:rsidR="004E4B8A" w:rsidRPr="00661F6C">
        <w:rPr>
          <w:lang w:val="sq-AL"/>
        </w:rPr>
        <w:t>r</w:t>
      </w:r>
      <w:r w:rsidRPr="00661F6C">
        <w:rPr>
          <w:lang w:val="sq-AL"/>
        </w:rPr>
        <w:t xml:space="preserve"> </w:t>
      </w:r>
      <w:r w:rsidR="004E4B8A" w:rsidRPr="00661F6C">
        <w:rPr>
          <w:lang w:val="sq-AL"/>
        </w:rPr>
        <w:t xml:space="preserve">produktet </w:t>
      </w:r>
      <w:r w:rsidRPr="00661F6C">
        <w:rPr>
          <w:lang w:val="sq-AL"/>
        </w:rPr>
        <w:t>përfshin emr</w:t>
      </w:r>
      <w:r w:rsidR="004E4B8A" w:rsidRPr="00661F6C">
        <w:rPr>
          <w:lang w:val="sq-AL"/>
        </w:rPr>
        <w:t>in</w:t>
      </w:r>
      <w:r w:rsidRPr="00661F6C">
        <w:rPr>
          <w:lang w:val="sq-AL"/>
        </w:rPr>
        <w:t xml:space="preserve"> e produkt</w:t>
      </w:r>
      <w:r w:rsidR="004E4B8A" w:rsidRPr="00661F6C">
        <w:rPr>
          <w:lang w:val="sq-AL"/>
        </w:rPr>
        <w:t>it</w:t>
      </w:r>
      <w:r w:rsidRPr="00661F6C">
        <w:rPr>
          <w:lang w:val="sq-AL"/>
        </w:rPr>
        <w:t>, përshkrim</w:t>
      </w:r>
      <w:r w:rsidR="004E4B8A" w:rsidRPr="00661F6C">
        <w:rPr>
          <w:lang w:val="sq-AL"/>
        </w:rPr>
        <w:t>in e produktit</w:t>
      </w:r>
      <w:r w:rsidRPr="00661F6C">
        <w:rPr>
          <w:lang w:val="sq-AL"/>
        </w:rPr>
        <w:t>, sasinë e planifikuar, shpenzimet totale dhe shpenzimet për njësi</w:t>
      </w:r>
      <w:r w:rsidR="004E4B8A" w:rsidRPr="00661F6C">
        <w:rPr>
          <w:lang w:val="sq-AL"/>
        </w:rPr>
        <w:t xml:space="preserve"> t</w:t>
      </w:r>
      <w:r w:rsidRPr="00661F6C">
        <w:rPr>
          <w:lang w:val="sq-AL"/>
        </w:rPr>
        <w:t xml:space="preserve">ë </w:t>
      </w:r>
      <w:r w:rsidR="004E4B8A" w:rsidRPr="00661F6C">
        <w:rPr>
          <w:lang w:val="sq-AL"/>
        </w:rPr>
        <w:t>produktit</w:t>
      </w:r>
      <w:r w:rsidRPr="00661F6C">
        <w:rPr>
          <w:lang w:val="sq-AL"/>
        </w:rPr>
        <w:t>.</w:t>
      </w:r>
    </w:p>
    <w:p w14:paraId="54C788D9" w14:textId="77777777" w:rsidR="009940D4" w:rsidRPr="00661F6C" w:rsidRDefault="009940D4" w:rsidP="00661F6C">
      <w:pPr>
        <w:pStyle w:val="NormalWeb"/>
        <w:spacing w:before="0" w:beforeAutospacing="0" w:after="0" w:afterAutospacing="0"/>
        <w:jc w:val="both"/>
        <w:divId w:val="2052876922"/>
        <w:rPr>
          <w:lang w:val="sq-AL"/>
        </w:rPr>
      </w:pPr>
    </w:p>
    <w:p w14:paraId="05D9CA7F" w14:textId="77777777" w:rsidR="004B7C82" w:rsidRDefault="004B7C82" w:rsidP="00B47C0D">
      <w:pPr>
        <w:pStyle w:val="ListofTables"/>
        <w:divId w:val="2052876922"/>
      </w:pPr>
      <w:r w:rsidRPr="00661F6C">
        <w:t xml:space="preserve">Tabela 7. Planet e Shpenzimeve të </w:t>
      </w:r>
      <w:r w:rsidR="004E4B8A" w:rsidRPr="00661F6C">
        <w:t>Produkteve</w:t>
      </w:r>
      <w:r w:rsidRPr="00661F6C">
        <w:t xml:space="preserve"> të Programit</w:t>
      </w:r>
    </w:p>
    <w:p w14:paraId="0F3A1F90" w14:textId="77777777" w:rsidR="00985284" w:rsidRDefault="00676569">
      <w:pPr>
        <w:jc w:val="center"/>
      </w:pPr>
      <w:r>
        <w:rPr>
          <w:noProof/>
        </w:rPr>
        <w:drawing>
          <wp:inline distT="0" distB="0" distL="0" distR="0" wp14:anchorId="2A14631B" wp14:editId="2334AF05">
            <wp:extent cx="5942965" cy="7263442"/>
            <wp:effectExtent l="0" t="0" r="635" b="0"/>
            <wp:docPr id="64" name="MTBP 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MTBP image 64"/>
                    <pic:cNvPicPr/>
                  </pic:nvPicPr>
                  <pic:blipFill>
                    <a:blip r:embed="rId84"/>
                    <a:stretch>
                      <a:fillRect/>
                    </a:stretch>
                  </pic:blipFill>
                  <pic:spPr>
                    <a:xfrm>
                      <a:off x="0" y="0"/>
                      <a:ext cx="5950955" cy="7273207"/>
                    </a:xfrm>
                    <a:prstGeom prst="rect">
                      <a:avLst/>
                    </a:prstGeom>
                  </pic:spPr>
                </pic:pic>
              </a:graphicData>
            </a:graphic>
          </wp:inline>
        </w:drawing>
      </w:r>
    </w:p>
    <w:p w14:paraId="43D99E58" w14:textId="77777777" w:rsidR="00985284" w:rsidRDefault="00676569">
      <w:pPr>
        <w:jc w:val="center"/>
      </w:pPr>
      <w:r>
        <w:rPr>
          <w:noProof/>
        </w:rPr>
        <w:lastRenderedPageBreak/>
        <w:drawing>
          <wp:inline distT="0" distB="0" distL="0" distR="0" wp14:anchorId="645195A4" wp14:editId="07CC46CA">
            <wp:extent cx="5942965" cy="8893834"/>
            <wp:effectExtent l="0" t="0" r="635" b="2540"/>
            <wp:docPr id="65" name="MTBP 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MTBP image 65"/>
                    <pic:cNvPicPr/>
                  </pic:nvPicPr>
                  <pic:blipFill>
                    <a:blip r:embed="rId85"/>
                    <a:stretch>
                      <a:fillRect/>
                    </a:stretch>
                  </pic:blipFill>
                  <pic:spPr>
                    <a:xfrm>
                      <a:off x="0" y="0"/>
                      <a:ext cx="5947939" cy="8901278"/>
                    </a:xfrm>
                    <a:prstGeom prst="rect">
                      <a:avLst/>
                    </a:prstGeom>
                  </pic:spPr>
                </pic:pic>
              </a:graphicData>
            </a:graphic>
          </wp:inline>
        </w:drawing>
      </w:r>
    </w:p>
    <w:p w14:paraId="0E9C774E" w14:textId="77777777" w:rsidR="00985284" w:rsidRDefault="00676569">
      <w:pPr>
        <w:jc w:val="center"/>
      </w:pPr>
      <w:r>
        <w:rPr>
          <w:noProof/>
        </w:rPr>
        <w:lastRenderedPageBreak/>
        <w:drawing>
          <wp:inline distT="0" distB="0" distL="0" distR="0" wp14:anchorId="33ACC59C" wp14:editId="71BED3BC">
            <wp:extent cx="5943285" cy="8829675"/>
            <wp:effectExtent l="0" t="0" r="635" b="0"/>
            <wp:docPr id="66" name="MTBP 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MTBP image 66"/>
                    <pic:cNvPicPr/>
                  </pic:nvPicPr>
                  <pic:blipFill>
                    <a:blip r:embed="rId86"/>
                    <a:stretch>
                      <a:fillRect/>
                    </a:stretch>
                  </pic:blipFill>
                  <pic:spPr>
                    <a:xfrm>
                      <a:off x="0" y="0"/>
                      <a:ext cx="5944880" cy="8832045"/>
                    </a:xfrm>
                    <a:prstGeom prst="rect">
                      <a:avLst/>
                    </a:prstGeom>
                  </pic:spPr>
                </pic:pic>
              </a:graphicData>
            </a:graphic>
          </wp:inline>
        </w:drawing>
      </w:r>
    </w:p>
    <w:p w14:paraId="222C3097" w14:textId="77777777" w:rsidR="007E0745" w:rsidRPr="00661F6C" w:rsidRDefault="007E0745" w:rsidP="00661F6C">
      <w:pPr>
        <w:pStyle w:val="NormalWeb"/>
        <w:spacing w:before="0" w:beforeAutospacing="0" w:after="0" w:afterAutospacing="0"/>
        <w:divId w:val="2052876922"/>
        <w:rPr>
          <w:lang w:val="sq-AL"/>
        </w:rPr>
      </w:pPr>
    </w:p>
    <w:p w14:paraId="1450D199" w14:textId="77777777" w:rsidR="007E0745" w:rsidRPr="00661F6C" w:rsidRDefault="00B509D6" w:rsidP="00661F6C">
      <w:pPr>
        <w:pStyle w:val="Heading3"/>
        <w:keepNext/>
        <w:spacing w:before="0" w:beforeAutospacing="0" w:after="0" w:afterAutospacing="0"/>
        <w:divId w:val="2052876922"/>
        <w:rPr>
          <w:rFonts w:eastAsia="Times New Roman"/>
          <w:b w:val="0"/>
          <w:bCs w:val="0"/>
          <w:color w:val="1F3763"/>
          <w:sz w:val="24"/>
          <w:szCs w:val="24"/>
          <w:lang w:val="sq-AL"/>
        </w:rPr>
      </w:pPr>
      <w:bookmarkStart w:id="48" w:name="_Toc240305267"/>
      <w:r>
        <w:rPr>
          <w:rFonts w:eastAsia="Times New Roman"/>
          <w:b w:val="0"/>
          <w:bCs w:val="0"/>
          <w:color w:val="1F3763"/>
          <w:sz w:val="24"/>
          <w:szCs w:val="24"/>
          <w:lang w:val="sq-AL"/>
        </w:rPr>
        <w:t>5.2.4 Projektet e Investimeve të Programit</w:t>
      </w:r>
      <w:bookmarkEnd w:id="48"/>
    </w:p>
    <w:p w14:paraId="7B858BA8" w14:textId="77777777" w:rsidR="007E0745" w:rsidRPr="00661F6C" w:rsidRDefault="007E0745" w:rsidP="00661F6C">
      <w:pPr>
        <w:pStyle w:val="NormalWeb"/>
        <w:spacing w:before="0" w:beforeAutospacing="0" w:after="0" w:afterAutospacing="0"/>
        <w:divId w:val="2052876922"/>
        <w:rPr>
          <w:i/>
          <w:iCs/>
          <w:lang w:val="sq-AL"/>
        </w:rPr>
      </w:pPr>
    </w:p>
    <w:p w14:paraId="4D4BAB42" w14:textId="77777777" w:rsidR="004B7C82" w:rsidRDefault="007E0745" w:rsidP="00B47C0D">
      <w:pPr>
        <w:pStyle w:val="ListofTables"/>
        <w:divId w:val="2052876922"/>
      </w:pPr>
      <w:r w:rsidRPr="00B522B6">
        <w:t>T</w:t>
      </w:r>
      <w:r w:rsidR="004B7C82" w:rsidRPr="00B522B6">
        <w:t>abela 8. Projektet e Investimeve të Programit</w:t>
      </w:r>
    </w:p>
    <w:p w14:paraId="6AF5ED4C" w14:textId="77777777" w:rsidR="00985284" w:rsidRDefault="00676569">
      <w:pPr>
        <w:jc w:val="center"/>
      </w:pPr>
      <w:r>
        <w:rPr>
          <w:noProof/>
        </w:rPr>
        <w:drawing>
          <wp:inline distT="0" distB="0" distL="0" distR="0" wp14:anchorId="6F1A9F02" wp14:editId="75D0CFDB">
            <wp:extent cx="5942838" cy="6461185"/>
            <wp:effectExtent l="0" t="0" r="1270" b="0"/>
            <wp:docPr id="97" name="MTBP 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MTBP image 97"/>
                    <pic:cNvPicPr/>
                  </pic:nvPicPr>
                  <pic:blipFill>
                    <a:blip r:embed="rId87"/>
                    <a:stretch>
                      <a:fillRect/>
                    </a:stretch>
                  </pic:blipFill>
                  <pic:spPr>
                    <a:xfrm>
                      <a:off x="0" y="0"/>
                      <a:ext cx="5951560" cy="6470667"/>
                    </a:xfrm>
                    <a:prstGeom prst="rect">
                      <a:avLst/>
                    </a:prstGeom>
                  </pic:spPr>
                </pic:pic>
              </a:graphicData>
            </a:graphic>
          </wp:inline>
        </w:drawing>
      </w:r>
    </w:p>
    <w:p w14:paraId="779D7325" w14:textId="77777777" w:rsidR="007A3E80" w:rsidRPr="00661F6C" w:rsidRDefault="007A3E80" w:rsidP="00B47C0D">
      <w:pPr>
        <w:pStyle w:val="ListofTables"/>
        <w:divId w:val="2052876922"/>
      </w:pPr>
    </w:p>
    <w:p w14:paraId="6E573A11" w14:textId="77777777" w:rsidR="004B7C82" w:rsidRPr="00661F6C" w:rsidRDefault="004B7C82" w:rsidP="00661F6C">
      <w:pPr>
        <w:pStyle w:val="NormalWeb"/>
        <w:spacing w:before="0" w:beforeAutospacing="0" w:after="0" w:afterAutospacing="0"/>
        <w:divId w:val="2052876922"/>
        <w:rPr>
          <w:lang w:val="sq-AL"/>
        </w:rPr>
      </w:pPr>
    </w:p>
    <w:p w14:paraId="235B801C" w14:textId="77777777" w:rsidR="004B7C82" w:rsidRPr="00661F6C" w:rsidRDefault="004B7C82" w:rsidP="00661F6C">
      <w:pPr>
        <w:pStyle w:val="NormalWeb"/>
        <w:spacing w:before="0" w:beforeAutospacing="0" w:after="0" w:afterAutospacing="0"/>
        <w:divId w:val="2052876922"/>
        <w:rPr>
          <w:lang w:val="sq-AL"/>
        </w:rPr>
      </w:pPr>
    </w:p>
    <w:p w14:paraId="084E753D"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49" w:name="_Toc240305268"/>
      <w:r>
        <w:rPr>
          <w:rFonts w:eastAsia="Times New Roman"/>
          <w:b w:val="0"/>
          <w:bCs w:val="0"/>
          <w:color w:val="1F3763"/>
          <w:sz w:val="24"/>
          <w:szCs w:val="24"/>
          <w:lang w:val="sq-AL"/>
        </w:rPr>
        <w:t>5.2.5 Informacione Bazë mbi Programin</w:t>
      </w:r>
      <w:bookmarkEnd w:id="49"/>
    </w:p>
    <w:p w14:paraId="44F44814" w14:textId="77777777" w:rsidR="004B7C82" w:rsidRPr="00661F6C" w:rsidRDefault="004B7C82" w:rsidP="00661F6C">
      <w:pPr>
        <w:pStyle w:val="NormalWeb"/>
        <w:spacing w:before="0" w:beforeAutospacing="0" w:after="0" w:afterAutospacing="0"/>
        <w:divId w:val="2052876922"/>
        <w:rPr>
          <w:lang w:val="sq-AL"/>
        </w:rPr>
      </w:pPr>
    </w:p>
    <w:p w14:paraId="6A7DF377" w14:textId="77777777" w:rsidR="007530A4" w:rsidRPr="00661F6C" w:rsidRDefault="007530A4" w:rsidP="00661F6C">
      <w:pPr>
        <w:jc w:val="both"/>
        <w:divId w:val="2052876922"/>
        <w:rPr>
          <w:lang w:val="sq-AL"/>
        </w:rPr>
      </w:pPr>
      <w:r w:rsidRPr="00661F6C">
        <w:rPr>
          <w:lang w:val="sq-AL"/>
        </w:rPr>
        <w:t>Ky seksion i dokumentit paraqet të dhëna dhe statistika specifike të programit, që mund ta ndihmojnë lexuesin të kuptojë më mirë profilin dhe kontekstin e programit.</w:t>
      </w:r>
    </w:p>
    <w:p w14:paraId="7CF21204" w14:textId="77777777" w:rsidR="007530A4" w:rsidRPr="00661F6C" w:rsidRDefault="007530A4" w:rsidP="00661F6C">
      <w:pPr>
        <w:pStyle w:val="NormalWeb"/>
        <w:spacing w:before="0" w:beforeAutospacing="0" w:after="0" w:afterAutospacing="0"/>
        <w:jc w:val="both"/>
        <w:divId w:val="2052876922"/>
        <w:rPr>
          <w:lang w:val="sq-AL"/>
        </w:rPr>
      </w:pPr>
    </w:p>
    <w:p w14:paraId="6DAA11F8" w14:textId="77777777" w:rsidR="004B7C82" w:rsidRPr="00661F6C" w:rsidRDefault="004B7C82" w:rsidP="00B47C0D">
      <w:pPr>
        <w:pStyle w:val="ListofTables"/>
        <w:divId w:val="2052876922"/>
      </w:pPr>
      <w:r w:rsidRPr="00661F6C">
        <w:t xml:space="preserve">Tabela 9. </w:t>
      </w:r>
      <w:r w:rsidR="00C63237">
        <w:t>Informacione bazë mbi</w:t>
      </w:r>
      <w:r w:rsidRPr="00661F6C">
        <w:t xml:space="preserve"> </w:t>
      </w:r>
      <w:r w:rsidR="007530A4" w:rsidRPr="00661F6C">
        <w:t>P</w:t>
      </w:r>
      <w:r w:rsidRPr="00661F6C">
        <w:t>rogramit</w:t>
      </w:r>
    </w:p>
    <w:p w14:paraId="3080544D" w14:textId="77777777" w:rsidR="00985284" w:rsidRDefault="00676569">
      <w:pPr>
        <w:jc w:val="center"/>
      </w:pPr>
      <w:r>
        <w:rPr>
          <w:noProof/>
        </w:rPr>
        <w:lastRenderedPageBreak/>
        <w:drawing>
          <wp:inline distT="0" distB="0" distL="0" distR="0" wp14:anchorId="67BD2713" wp14:editId="6AC3D7D0">
            <wp:extent cx="6380953" cy="6426679"/>
            <wp:effectExtent l="0" t="0" r="1270" b="0"/>
            <wp:docPr id="105" name="MTBP 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MTBP image 105"/>
                    <pic:cNvPicPr/>
                  </pic:nvPicPr>
                  <pic:blipFill>
                    <a:blip r:embed="rId88"/>
                    <a:stretch>
                      <a:fillRect/>
                    </a:stretch>
                  </pic:blipFill>
                  <pic:spPr>
                    <a:xfrm>
                      <a:off x="0" y="0"/>
                      <a:ext cx="6398648" cy="6444500"/>
                    </a:xfrm>
                    <a:prstGeom prst="rect">
                      <a:avLst/>
                    </a:prstGeom>
                  </pic:spPr>
                </pic:pic>
              </a:graphicData>
            </a:graphic>
          </wp:inline>
        </w:drawing>
      </w:r>
    </w:p>
    <w:p w14:paraId="462ED587" w14:textId="77777777" w:rsidR="00B47C0D" w:rsidRDefault="00B47C0D" w:rsidP="00B47C0D">
      <w:pPr>
        <w:pStyle w:val="ListofTables"/>
        <w:divId w:val="2052876922"/>
        <w:rPr>
          <w:highlight w:val="yellow"/>
        </w:rPr>
      </w:pPr>
    </w:p>
    <w:p w14:paraId="0DC287CB" w14:textId="77777777" w:rsidR="004B7C82" w:rsidRPr="00A76933" w:rsidRDefault="004B7C82" w:rsidP="00B47C0D">
      <w:pPr>
        <w:divId w:val="2052876922"/>
        <w:rPr>
          <w:lang w:val="sq-AL"/>
        </w:rPr>
      </w:pPr>
    </w:p>
    <w:p w14:paraId="7AE031DC" w14:textId="77777777" w:rsidR="00A7345D" w:rsidRPr="00661F6C" w:rsidRDefault="00A7345D" w:rsidP="00661F6C">
      <w:pPr>
        <w:pStyle w:val="NormalWeb"/>
        <w:spacing w:before="0" w:beforeAutospacing="0" w:after="0" w:afterAutospacing="0"/>
        <w:divId w:val="2052876922"/>
        <w:rPr>
          <w:lang w:val="sq-AL"/>
        </w:rPr>
      </w:pPr>
    </w:p>
    <w:p w14:paraId="05E5D131" w14:textId="77777777" w:rsidR="004B7C82" w:rsidRPr="00661F6C" w:rsidRDefault="004B7C82" w:rsidP="006431BD">
      <w:pPr>
        <w:pStyle w:val="NormalWeb"/>
        <w:spacing w:before="0" w:beforeAutospacing="0" w:after="0" w:afterAutospacing="0"/>
        <w:jc w:val="center"/>
        <w:divId w:val="2052876922"/>
        <w:rPr>
          <w:lang w:val="sq-AL"/>
        </w:rPr>
      </w:pPr>
    </w:p>
    <w:p w14:paraId="5C96F979" w14:textId="1F428606" w:rsidR="000F2441" w:rsidRDefault="000F2441" w:rsidP="00661F6C">
      <w:pPr>
        <w:pStyle w:val="NormalWeb"/>
        <w:spacing w:before="0" w:beforeAutospacing="0" w:after="0" w:afterAutospacing="0"/>
        <w:divId w:val="1957062475"/>
        <w:rPr>
          <w:lang w:val="sq-AL"/>
        </w:rPr>
        <w:sectPr w:rsidR="000F2441" w:rsidSect="00310156">
          <w:pgSz w:w="11906" w:h="16838" w:code="9"/>
          <w:pgMar w:top="1440" w:right="1440" w:bottom="1440" w:left="1440" w:header="720" w:footer="720" w:gutter="0"/>
          <w:cols w:space="720"/>
        </w:sectPr>
      </w:pPr>
    </w:p>
    <w:p w14:paraId="26ED8B66" w14:textId="77777777" w:rsidR="003E159E" w:rsidRDefault="003E159E" w:rsidP="00421E1C">
      <w:pPr>
        <w:pStyle w:val="Heading2"/>
        <w:divId w:val="2052876922"/>
      </w:pPr>
      <w:bookmarkStart w:id="50" w:name="_Toc240305269"/>
      <w:r w:rsidRPr="00421E1C">
        <w:lastRenderedPageBreak/>
        <w:t>5.3. Programi AC111 - Zhvillimi Ekonomik dhe Rural</w:t>
      </w:r>
      <w:bookmarkEnd w:id="50"/>
    </w:p>
    <w:p w14:paraId="020985E0" w14:textId="77777777" w:rsidR="00BB1922" w:rsidRDefault="00BB1922" w:rsidP="00661F6C">
      <w:pPr>
        <w:pStyle w:val="NormalWeb"/>
        <w:spacing w:before="0" w:beforeAutospacing="0" w:after="0" w:afterAutospacing="0"/>
        <w:divId w:val="2052876922"/>
        <w:rPr>
          <w:lang w:val="sq-AL"/>
        </w:rPr>
      </w:pPr>
    </w:p>
    <w:p w14:paraId="4261903B" w14:textId="77777777" w:rsidR="003E159E" w:rsidRPr="003E159E" w:rsidRDefault="003E159E" w:rsidP="003E159E">
      <w:pPr>
        <w:pStyle w:val="Heading3"/>
        <w:keepNext/>
        <w:spacing w:before="0" w:beforeAutospacing="0" w:after="0" w:afterAutospacing="0"/>
        <w:divId w:val="2052876922"/>
        <w:rPr>
          <w:rFonts w:eastAsia="Times New Roman"/>
          <w:b w:val="0"/>
          <w:bCs w:val="0"/>
          <w:color w:val="1F3763"/>
          <w:sz w:val="24"/>
          <w:szCs w:val="24"/>
          <w:lang w:val="sq-AL"/>
        </w:rPr>
      </w:pPr>
      <w:bookmarkStart w:id="51" w:name="_Toc240305270"/>
      <w:r w:rsidRPr="003E159E">
        <w:rPr>
          <w:rFonts w:eastAsia="Times New Roman"/>
          <w:b w:val="0"/>
          <w:bCs w:val="0"/>
          <w:color w:val="1F3763"/>
          <w:sz w:val="24"/>
          <w:szCs w:val="24"/>
          <w:lang w:val="sq-AL"/>
        </w:rPr>
        <w:t>5.3.1 Shpenzimet e Programit sipas kategorive ekonomike</w:t>
      </w:r>
      <w:bookmarkEnd w:id="51"/>
    </w:p>
    <w:p w14:paraId="33E70792" w14:textId="77777777" w:rsidR="003E159E" w:rsidRPr="00661F6C" w:rsidRDefault="003E159E" w:rsidP="00661F6C">
      <w:pPr>
        <w:pStyle w:val="NormalWeb"/>
        <w:spacing w:before="0" w:beforeAutospacing="0" w:after="0" w:afterAutospacing="0"/>
        <w:divId w:val="2052876922"/>
        <w:rPr>
          <w:lang w:val="sq-AL"/>
        </w:rPr>
      </w:pPr>
    </w:p>
    <w:p w14:paraId="411A383E" w14:textId="77777777" w:rsidR="003E159E" w:rsidRDefault="005D6D5D" w:rsidP="00661F6C">
      <w:pPr>
        <w:pStyle w:val="NormalWeb"/>
        <w:spacing w:before="0" w:beforeAutospacing="0" w:after="0" w:afterAutospacing="0"/>
        <w:divId w:val="2052876922"/>
        <w:rPr>
          <w:lang w:val="sq-AL"/>
        </w:rPr>
      </w:pPr>
      <w:r w:rsidRPr="00661F6C">
        <w:rPr>
          <w:lang w:val="sq-AL"/>
        </w:rPr>
        <w:t>Tabela 5</w:t>
      </w:r>
      <w:r w:rsidR="0071611F" w:rsidRPr="00661F6C">
        <w:rPr>
          <w:lang w:val="sq-AL"/>
        </w:rPr>
        <w:t>,</w:t>
      </w:r>
      <w:r w:rsidRPr="00661F6C">
        <w:rPr>
          <w:lang w:val="sq-AL"/>
        </w:rPr>
        <w:t xml:space="preserve"> paraqet informacion mbi shpenzimet totale të programit sipas kategorive ekonomike për dy vitet e mëparshme (faktin), vitin aktual buxhetor (buxheti fillestar dhe i pritshmi) dhe tre vitet e ardhshme të PBA-së (parashikimi).</w:t>
      </w:r>
    </w:p>
    <w:p w14:paraId="25EC71F3" w14:textId="77777777" w:rsidR="003E159E" w:rsidRPr="00661F6C" w:rsidRDefault="003E159E" w:rsidP="00661F6C">
      <w:pPr>
        <w:pStyle w:val="NormalWeb"/>
        <w:spacing w:before="0" w:beforeAutospacing="0" w:after="0" w:afterAutospacing="0"/>
        <w:divId w:val="2052876922"/>
        <w:rPr>
          <w:lang w:val="sq-AL"/>
        </w:rPr>
      </w:pPr>
    </w:p>
    <w:p w14:paraId="7ADC3F6E" w14:textId="77777777" w:rsidR="004B7C82" w:rsidRPr="00661F6C" w:rsidRDefault="004B7C82" w:rsidP="00B47C0D">
      <w:pPr>
        <w:pStyle w:val="ListofTables"/>
        <w:divId w:val="2052876922"/>
      </w:pPr>
      <w:r w:rsidRPr="00661F6C">
        <w:t xml:space="preserve">Tabela 5. Shpenzimet e </w:t>
      </w:r>
      <w:r w:rsidR="005D6D5D" w:rsidRPr="00661F6C">
        <w:t>P</w:t>
      </w:r>
      <w:r w:rsidRPr="00661F6C">
        <w:t xml:space="preserve">rogramit sipas </w:t>
      </w:r>
      <w:r w:rsidR="005D6D5D" w:rsidRPr="00661F6C">
        <w:t>K</w:t>
      </w:r>
      <w:r w:rsidRPr="00661F6C">
        <w:t>ategori</w:t>
      </w:r>
      <w:r w:rsidR="005D6D5D" w:rsidRPr="00661F6C">
        <w:t>ve</w:t>
      </w:r>
      <w:r w:rsidRPr="00661F6C">
        <w:t xml:space="preserve"> ekonomike</w:t>
      </w:r>
    </w:p>
    <w:p w14:paraId="55DEC2C2" w14:textId="57B1D214" w:rsidR="005D6D5D" w:rsidRPr="0048358E" w:rsidRDefault="00676569" w:rsidP="0048358E">
      <w:pPr>
        <w:jc w:val="center"/>
      </w:pPr>
      <w:r>
        <w:rPr>
          <w:noProof/>
        </w:rPr>
        <w:drawing>
          <wp:inline distT="0" distB="0" distL="0" distR="0" wp14:anchorId="79EA6D69" wp14:editId="0062570A">
            <wp:extent cx="6428670" cy="6116129"/>
            <wp:effectExtent l="0" t="0" r="0" b="0"/>
            <wp:docPr id="24" name="MTBP 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TBP image 24"/>
                    <pic:cNvPicPr/>
                  </pic:nvPicPr>
                  <pic:blipFill>
                    <a:blip r:embed="rId89"/>
                    <a:stretch>
                      <a:fillRect/>
                    </a:stretch>
                  </pic:blipFill>
                  <pic:spPr>
                    <a:xfrm>
                      <a:off x="0" y="0"/>
                      <a:ext cx="6442110" cy="6128916"/>
                    </a:xfrm>
                    <a:prstGeom prst="rect">
                      <a:avLst/>
                    </a:prstGeom>
                  </pic:spPr>
                </pic:pic>
              </a:graphicData>
            </a:graphic>
          </wp:inline>
        </w:drawing>
      </w:r>
    </w:p>
    <w:p w14:paraId="5DE27227"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52" w:name="_Toc240305271"/>
      <w:r>
        <w:rPr>
          <w:rFonts w:eastAsia="Times New Roman"/>
          <w:b w:val="0"/>
          <w:bCs w:val="0"/>
          <w:color w:val="1F3763"/>
          <w:sz w:val="24"/>
          <w:szCs w:val="24"/>
          <w:lang w:val="sq-AL"/>
        </w:rPr>
        <w:t>5.3.2 Qëllimet dhe Objektivat e Politikës së Programit</w:t>
      </w:r>
      <w:bookmarkEnd w:id="52"/>
    </w:p>
    <w:p w14:paraId="53422EAA" w14:textId="77777777" w:rsidR="004B7C82" w:rsidRPr="00661F6C" w:rsidRDefault="004B7C82" w:rsidP="00661F6C">
      <w:pPr>
        <w:pStyle w:val="NormalWeb"/>
        <w:spacing w:before="0" w:beforeAutospacing="0" w:after="0" w:afterAutospacing="0"/>
        <w:divId w:val="2052876922"/>
        <w:rPr>
          <w:lang w:val="sq-AL"/>
        </w:rPr>
      </w:pPr>
    </w:p>
    <w:p w14:paraId="2D050A33" w14:textId="77777777" w:rsidR="008D5D93" w:rsidRDefault="008D5D93" w:rsidP="00661F6C">
      <w:pPr>
        <w:pStyle w:val="NormalWeb"/>
        <w:spacing w:before="0" w:beforeAutospacing="0" w:after="0" w:afterAutospacing="0"/>
        <w:jc w:val="both"/>
        <w:divId w:val="2052876922"/>
        <w:rPr>
          <w:lang w:val="sq-AL"/>
        </w:rPr>
      </w:pPr>
      <w:r w:rsidRPr="00661F6C">
        <w:rPr>
          <w:lang w:val="sq-AL"/>
        </w:rPr>
        <w:t xml:space="preserve">Ky nënseksion ofron informacion mbi planet e performancës së programit. Deklarata e Politikës së Programit është paraqitur në Tabelën 6, duke artikuluar qëllimet e politikës së programit, objektivat e politikës së programit dhe treguesit përkatës të performancës për </w:t>
      </w:r>
      <w:r w:rsidR="00D55B8D" w:rsidRPr="00661F6C">
        <w:rPr>
          <w:lang w:val="sq-AL"/>
        </w:rPr>
        <w:t>çdo vit</w:t>
      </w:r>
      <w:r w:rsidRPr="00661F6C">
        <w:rPr>
          <w:lang w:val="sq-AL"/>
        </w:rPr>
        <w:t xml:space="preserve"> të PBA-së.</w:t>
      </w:r>
    </w:p>
    <w:p w14:paraId="7F395A20" w14:textId="77777777" w:rsidR="00382602" w:rsidRDefault="004B7C82" w:rsidP="00B47C0D">
      <w:pPr>
        <w:pStyle w:val="ListofTables"/>
        <w:divId w:val="2052876922"/>
      </w:pPr>
      <w:r w:rsidRPr="00382602">
        <w:t>Tabela 6.</w:t>
      </w:r>
      <w:r w:rsidR="008D5D93" w:rsidRPr="00382602">
        <w:t xml:space="preserve"> </w:t>
      </w:r>
      <w:r w:rsidRPr="00382602">
        <w:t xml:space="preserve">Qëllimet dhe </w:t>
      </w:r>
      <w:r w:rsidR="008D5D93" w:rsidRPr="00382602">
        <w:t>O</w:t>
      </w:r>
      <w:r w:rsidRPr="00382602">
        <w:t xml:space="preserve">bjektivat e </w:t>
      </w:r>
      <w:r w:rsidR="008D5D93" w:rsidRPr="00382602">
        <w:t>P</w:t>
      </w:r>
      <w:r w:rsidRPr="00382602">
        <w:t xml:space="preserve">olitikës së </w:t>
      </w:r>
      <w:r w:rsidR="008D5D93" w:rsidRPr="00382602">
        <w:t>P</w:t>
      </w:r>
      <w:r w:rsidRPr="00382602">
        <w:t>rogramit</w:t>
      </w:r>
    </w:p>
    <w:p w14:paraId="56437536" w14:textId="77777777" w:rsidR="00985284" w:rsidRDefault="00676569">
      <w:pPr>
        <w:jc w:val="center"/>
      </w:pPr>
      <w:r>
        <w:rPr>
          <w:noProof/>
        </w:rPr>
        <w:lastRenderedPageBreak/>
        <w:drawing>
          <wp:inline distT="0" distB="0" distL="0" distR="0" wp14:anchorId="5814BC67" wp14:editId="1C08E357">
            <wp:extent cx="5942965" cy="8859328"/>
            <wp:effectExtent l="0" t="0" r="635" b="0"/>
            <wp:docPr id="36" name="MTBP 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TBP image 36"/>
                    <pic:cNvPicPr/>
                  </pic:nvPicPr>
                  <pic:blipFill>
                    <a:blip r:embed="rId90"/>
                    <a:stretch>
                      <a:fillRect/>
                    </a:stretch>
                  </pic:blipFill>
                  <pic:spPr>
                    <a:xfrm>
                      <a:off x="0" y="0"/>
                      <a:ext cx="5951049" cy="8871379"/>
                    </a:xfrm>
                    <a:prstGeom prst="rect">
                      <a:avLst/>
                    </a:prstGeom>
                  </pic:spPr>
                </pic:pic>
              </a:graphicData>
            </a:graphic>
          </wp:inline>
        </w:drawing>
      </w:r>
    </w:p>
    <w:p w14:paraId="74F46E8F" w14:textId="77777777" w:rsidR="00985284" w:rsidRDefault="00676569">
      <w:pPr>
        <w:jc w:val="center"/>
      </w:pPr>
      <w:r>
        <w:rPr>
          <w:noProof/>
        </w:rPr>
        <w:lastRenderedPageBreak/>
        <w:drawing>
          <wp:inline distT="0" distB="0" distL="0" distR="0" wp14:anchorId="65F88C19" wp14:editId="16B49C12">
            <wp:extent cx="5942965" cy="8753475"/>
            <wp:effectExtent l="0" t="0" r="635" b="9525"/>
            <wp:docPr id="37" name="MTBP 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TBP image 37"/>
                    <pic:cNvPicPr/>
                  </pic:nvPicPr>
                  <pic:blipFill>
                    <a:blip r:embed="rId91"/>
                    <a:stretch>
                      <a:fillRect/>
                    </a:stretch>
                  </pic:blipFill>
                  <pic:spPr>
                    <a:xfrm>
                      <a:off x="0" y="0"/>
                      <a:ext cx="5943289" cy="8753952"/>
                    </a:xfrm>
                    <a:prstGeom prst="rect">
                      <a:avLst/>
                    </a:prstGeom>
                  </pic:spPr>
                </pic:pic>
              </a:graphicData>
            </a:graphic>
          </wp:inline>
        </w:drawing>
      </w:r>
    </w:p>
    <w:p w14:paraId="7A10E097"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53" w:name="_Toc240305272"/>
      <w:r>
        <w:rPr>
          <w:rFonts w:eastAsia="Times New Roman"/>
          <w:b w:val="0"/>
          <w:bCs w:val="0"/>
          <w:color w:val="1F3763"/>
          <w:sz w:val="24"/>
          <w:szCs w:val="24"/>
          <w:lang w:val="sq-AL"/>
        </w:rPr>
        <w:lastRenderedPageBreak/>
        <w:t>5.3.3 Plani i Shpenzimeve të Produkteve të Programit</w:t>
      </w:r>
      <w:bookmarkEnd w:id="53"/>
    </w:p>
    <w:p w14:paraId="7484EC60" w14:textId="77777777" w:rsidR="004B7C82" w:rsidRPr="00661F6C" w:rsidRDefault="004B7C82" w:rsidP="00661F6C">
      <w:pPr>
        <w:pStyle w:val="NormalWeb"/>
        <w:spacing w:before="0" w:beforeAutospacing="0" w:after="0" w:afterAutospacing="0"/>
        <w:divId w:val="2052876922"/>
        <w:rPr>
          <w:lang w:val="sq-AL"/>
        </w:rPr>
      </w:pPr>
    </w:p>
    <w:p w14:paraId="2A6D11E4" w14:textId="77777777" w:rsidR="009940D4" w:rsidRPr="00661F6C" w:rsidRDefault="009940D4" w:rsidP="00661F6C">
      <w:pPr>
        <w:pStyle w:val="NormalWeb"/>
        <w:spacing w:before="0" w:beforeAutospacing="0" w:after="0" w:afterAutospacing="0"/>
        <w:jc w:val="both"/>
        <w:divId w:val="2052876922"/>
        <w:rPr>
          <w:lang w:val="sq-AL"/>
        </w:rPr>
      </w:pPr>
      <w:r w:rsidRPr="00661F6C">
        <w:rPr>
          <w:lang w:val="sq-AL"/>
        </w:rPr>
        <w:t>Ky nënseksion</w:t>
      </w:r>
      <w:r w:rsidR="00177D1A" w:rsidRPr="00661F6C">
        <w:rPr>
          <w:lang w:val="sq-AL"/>
        </w:rPr>
        <w:t>,</w:t>
      </w:r>
      <w:r w:rsidRPr="00661F6C">
        <w:rPr>
          <w:lang w:val="sq-AL"/>
        </w:rPr>
        <w:t xml:space="preserve"> ofron informacion mbi planet e </w:t>
      </w:r>
      <w:r w:rsidR="004E4B8A" w:rsidRPr="00661F6C">
        <w:rPr>
          <w:lang w:val="sq-AL"/>
        </w:rPr>
        <w:t>ofrimit</w:t>
      </w:r>
      <w:r w:rsidRPr="00661F6C">
        <w:rPr>
          <w:lang w:val="sq-AL"/>
        </w:rPr>
        <w:t xml:space="preserve"> </w:t>
      </w:r>
      <w:r w:rsidR="004E4B8A" w:rsidRPr="00661F6C">
        <w:rPr>
          <w:lang w:val="sq-AL"/>
        </w:rPr>
        <w:t>t</w:t>
      </w:r>
      <w:r w:rsidRPr="00661F6C">
        <w:rPr>
          <w:lang w:val="sq-AL"/>
        </w:rPr>
        <w:t>ë shërbimeve të programeve dhe kostot përkatëse. Për secil</w:t>
      </w:r>
      <w:r w:rsidR="004E4B8A" w:rsidRPr="00661F6C">
        <w:rPr>
          <w:lang w:val="sq-AL"/>
        </w:rPr>
        <w:t>i</w:t>
      </w:r>
      <w:r w:rsidRPr="00661F6C">
        <w:rPr>
          <w:lang w:val="sq-AL"/>
        </w:rPr>
        <w:t xml:space="preserve">n </w:t>
      </w:r>
      <w:r w:rsidR="004E4B8A" w:rsidRPr="00661F6C">
        <w:rPr>
          <w:lang w:val="sq-AL"/>
        </w:rPr>
        <w:t>Objektiv t</w:t>
      </w:r>
      <w:r w:rsidR="009324EF" w:rsidRPr="00661F6C">
        <w:rPr>
          <w:lang w:val="sq-AL"/>
        </w:rPr>
        <w:t>ë</w:t>
      </w:r>
      <w:r w:rsidR="004E4B8A" w:rsidRPr="00661F6C">
        <w:rPr>
          <w:lang w:val="sq-AL"/>
        </w:rPr>
        <w:t xml:space="preserve"> </w:t>
      </w:r>
      <w:r w:rsidR="00177D1A" w:rsidRPr="00661F6C">
        <w:rPr>
          <w:lang w:val="sq-AL"/>
        </w:rPr>
        <w:t>P</w:t>
      </w:r>
      <w:r w:rsidRPr="00661F6C">
        <w:rPr>
          <w:lang w:val="sq-AL"/>
        </w:rPr>
        <w:t>olitikë</w:t>
      </w:r>
      <w:r w:rsidR="004E4B8A" w:rsidRPr="00661F6C">
        <w:rPr>
          <w:lang w:val="sq-AL"/>
        </w:rPr>
        <w:t>s</w:t>
      </w:r>
      <w:r w:rsidRPr="00661F6C">
        <w:rPr>
          <w:lang w:val="sq-AL"/>
        </w:rPr>
        <w:t xml:space="preserve"> </w:t>
      </w:r>
      <w:r w:rsidR="004E4B8A" w:rsidRPr="00661F6C">
        <w:rPr>
          <w:lang w:val="sq-AL"/>
        </w:rPr>
        <w:t>s</w:t>
      </w:r>
      <w:r w:rsidR="00177D1A" w:rsidRPr="00661F6C">
        <w:rPr>
          <w:lang w:val="sq-AL"/>
        </w:rPr>
        <w:t>ë P</w:t>
      </w:r>
      <w:r w:rsidRPr="00661F6C">
        <w:rPr>
          <w:lang w:val="sq-AL"/>
        </w:rPr>
        <w:t>rogramit</w:t>
      </w:r>
      <w:r w:rsidR="004E4B8A" w:rsidRPr="00661F6C">
        <w:rPr>
          <w:lang w:val="sq-AL"/>
        </w:rPr>
        <w:t>,</w:t>
      </w:r>
      <w:r w:rsidRPr="00661F6C">
        <w:rPr>
          <w:lang w:val="sq-AL"/>
        </w:rPr>
        <w:t xml:space="preserve"> paraqitet informacion</w:t>
      </w:r>
      <w:r w:rsidR="004E4B8A" w:rsidRPr="00661F6C">
        <w:rPr>
          <w:lang w:val="sq-AL"/>
        </w:rPr>
        <w:t xml:space="preserve"> p</w:t>
      </w:r>
      <w:r w:rsidR="009324EF" w:rsidRPr="00661F6C">
        <w:rPr>
          <w:lang w:val="sq-AL"/>
        </w:rPr>
        <w:t>ë</w:t>
      </w:r>
      <w:r w:rsidR="004E4B8A" w:rsidRPr="00661F6C">
        <w:rPr>
          <w:lang w:val="sq-AL"/>
        </w:rPr>
        <w:t>r produktet</w:t>
      </w:r>
      <w:r w:rsidRPr="00661F6C">
        <w:rPr>
          <w:lang w:val="sq-AL"/>
        </w:rPr>
        <w:t xml:space="preserve"> që do të kontribuojnë në arritjen e këtyre objektivave. Informacioni </w:t>
      </w:r>
      <w:r w:rsidR="004E4B8A" w:rsidRPr="00661F6C">
        <w:rPr>
          <w:lang w:val="sq-AL"/>
        </w:rPr>
        <w:t>p</w:t>
      </w:r>
      <w:r w:rsidR="009324EF" w:rsidRPr="00661F6C">
        <w:rPr>
          <w:lang w:val="sq-AL"/>
        </w:rPr>
        <w:t>ë</w:t>
      </w:r>
      <w:r w:rsidR="004E4B8A" w:rsidRPr="00661F6C">
        <w:rPr>
          <w:lang w:val="sq-AL"/>
        </w:rPr>
        <w:t>r</w:t>
      </w:r>
      <w:r w:rsidRPr="00661F6C">
        <w:rPr>
          <w:lang w:val="sq-AL"/>
        </w:rPr>
        <w:t xml:space="preserve"> </w:t>
      </w:r>
      <w:r w:rsidR="004E4B8A" w:rsidRPr="00661F6C">
        <w:rPr>
          <w:lang w:val="sq-AL"/>
        </w:rPr>
        <w:t xml:space="preserve">produktet </w:t>
      </w:r>
      <w:r w:rsidRPr="00661F6C">
        <w:rPr>
          <w:lang w:val="sq-AL"/>
        </w:rPr>
        <w:t>përfshin emr</w:t>
      </w:r>
      <w:r w:rsidR="004E4B8A" w:rsidRPr="00661F6C">
        <w:rPr>
          <w:lang w:val="sq-AL"/>
        </w:rPr>
        <w:t>in</w:t>
      </w:r>
      <w:r w:rsidRPr="00661F6C">
        <w:rPr>
          <w:lang w:val="sq-AL"/>
        </w:rPr>
        <w:t xml:space="preserve"> e produkt</w:t>
      </w:r>
      <w:r w:rsidR="004E4B8A" w:rsidRPr="00661F6C">
        <w:rPr>
          <w:lang w:val="sq-AL"/>
        </w:rPr>
        <w:t>it</w:t>
      </w:r>
      <w:r w:rsidRPr="00661F6C">
        <w:rPr>
          <w:lang w:val="sq-AL"/>
        </w:rPr>
        <w:t>, përshkrim</w:t>
      </w:r>
      <w:r w:rsidR="004E4B8A" w:rsidRPr="00661F6C">
        <w:rPr>
          <w:lang w:val="sq-AL"/>
        </w:rPr>
        <w:t>in e produktit</w:t>
      </w:r>
      <w:r w:rsidRPr="00661F6C">
        <w:rPr>
          <w:lang w:val="sq-AL"/>
        </w:rPr>
        <w:t>, sasinë e planifikuar, shpenzimet totale dhe shpenzimet për njësi</w:t>
      </w:r>
      <w:r w:rsidR="004E4B8A" w:rsidRPr="00661F6C">
        <w:rPr>
          <w:lang w:val="sq-AL"/>
        </w:rPr>
        <w:t xml:space="preserve"> t</w:t>
      </w:r>
      <w:r w:rsidRPr="00661F6C">
        <w:rPr>
          <w:lang w:val="sq-AL"/>
        </w:rPr>
        <w:t xml:space="preserve">ë </w:t>
      </w:r>
      <w:r w:rsidR="004E4B8A" w:rsidRPr="00661F6C">
        <w:rPr>
          <w:lang w:val="sq-AL"/>
        </w:rPr>
        <w:t>produktit</w:t>
      </w:r>
      <w:r w:rsidRPr="00661F6C">
        <w:rPr>
          <w:lang w:val="sq-AL"/>
        </w:rPr>
        <w:t>.</w:t>
      </w:r>
    </w:p>
    <w:p w14:paraId="35542AC6" w14:textId="77777777" w:rsidR="009940D4" w:rsidRPr="00661F6C" w:rsidRDefault="009940D4" w:rsidP="00661F6C">
      <w:pPr>
        <w:pStyle w:val="NormalWeb"/>
        <w:spacing w:before="0" w:beforeAutospacing="0" w:after="0" w:afterAutospacing="0"/>
        <w:jc w:val="both"/>
        <w:divId w:val="2052876922"/>
        <w:rPr>
          <w:lang w:val="sq-AL"/>
        </w:rPr>
      </w:pPr>
    </w:p>
    <w:p w14:paraId="78F9CAB0" w14:textId="77777777" w:rsidR="004B7C82" w:rsidRDefault="004B7C82" w:rsidP="00B47C0D">
      <w:pPr>
        <w:pStyle w:val="ListofTables"/>
        <w:divId w:val="2052876922"/>
      </w:pPr>
      <w:r w:rsidRPr="00661F6C">
        <w:t xml:space="preserve">Tabela 7. Planet e Shpenzimeve të </w:t>
      </w:r>
      <w:r w:rsidR="004E4B8A" w:rsidRPr="00661F6C">
        <w:t>Produkteve</w:t>
      </w:r>
      <w:r w:rsidRPr="00661F6C">
        <w:t xml:space="preserve"> të Programit</w:t>
      </w:r>
    </w:p>
    <w:p w14:paraId="21E1BD32" w14:textId="77777777" w:rsidR="00985284" w:rsidRDefault="00676569">
      <w:pPr>
        <w:jc w:val="center"/>
      </w:pPr>
      <w:r>
        <w:rPr>
          <w:noProof/>
        </w:rPr>
        <w:drawing>
          <wp:inline distT="0" distB="0" distL="0" distR="0" wp14:anchorId="6E00C899" wp14:editId="342E0927">
            <wp:extent cx="5941695" cy="7228936"/>
            <wp:effectExtent l="0" t="0" r="1905" b="0"/>
            <wp:docPr id="67" name="MTBP 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MTBP image 67"/>
                    <pic:cNvPicPr/>
                  </pic:nvPicPr>
                  <pic:blipFill>
                    <a:blip r:embed="rId92"/>
                    <a:stretch>
                      <a:fillRect/>
                    </a:stretch>
                  </pic:blipFill>
                  <pic:spPr>
                    <a:xfrm>
                      <a:off x="0" y="0"/>
                      <a:ext cx="5956041" cy="7246390"/>
                    </a:xfrm>
                    <a:prstGeom prst="rect">
                      <a:avLst/>
                    </a:prstGeom>
                  </pic:spPr>
                </pic:pic>
              </a:graphicData>
            </a:graphic>
          </wp:inline>
        </w:drawing>
      </w:r>
    </w:p>
    <w:p w14:paraId="43686197" w14:textId="77777777" w:rsidR="007E0745" w:rsidRDefault="007E0745" w:rsidP="00661F6C">
      <w:pPr>
        <w:pStyle w:val="NormalWeb"/>
        <w:spacing w:before="0" w:beforeAutospacing="0" w:after="0" w:afterAutospacing="0"/>
        <w:divId w:val="2052876922"/>
        <w:rPr>
          <w:lang w:val="sq-AL"/>
        </w:rPr>
      </w:pPr>
    </w:p>
    <w:p w14:paraId="0C685262" w14:textId="77777777" w:rsidR="0048358E" w:rsidRPr="00661F6C" w:rsidRDefault="0048358E" w:rsidP="00661F6C">
      <w:pPr>
        <w:pStyle w:val="NormalWeb"/>
        <w:spacing w:before="0" w:beforeAutospacing="0" w:after="0" w:afterAutospacing="0"/>
        <w:divId w:val="2052876922"/>
        <w:rPr>
          <w:lang w:val="sq-AL"/>
        </w:rPr>
      </w:pPr>
    </w:p>
    <w:p w14:paraId="1674AB56" w14:textId="77777777" w:rsidR="007E0745" w:rsidRPr="00661F6C" w:rsidRDefault="00B509D6" w:rsidP="00661F6C">
      <w:pPr>
        <w:pStyle w:val="Heading3"/>
        <w:keepNext/>
        <w:spacing w:before="0" w:beforeAutospacing="0" w:after="0" w:afterAutospacing="0"/>
        <w:divId w:val="2052876922"/>
        <w:rPr>
          <w:rFonts w:eastAsia="Times New Roman"/>
          <w:b w:val="0"/>
          <w:bCs w:val="0"/>
          <w:color w:val="1F3763"/>
          <w:sz w:val="24"/>
          <w:szCs w:val="24"/>
          <w:lang w:val="sq-AL"/>
        </w:rPr>
      </w:pPr>
      <w:bookmarkStart w:id="54" w:name="_Toc240305273"/>
      <w:r>
        <w:rPr>
          <w:rFonts w:eastAsia="Times New Roman"/>
          <w:b w:val="0"/>
          <w:bCs w:val="0"/>
          <w:color w:val="1F3763"/>
          <w:sz w:val="24"/>
          <w:szCs w:val="24"/>
          <w:lang w:val="sq-AL"/>
        </w:rPr>
        <w:t>5.3.4 Projektet e Investimeve të Programit</w:t>
      </w:r>
      <w:bookmarkEnd w:id="54"/>
    </w:p>
    <w:p w14:paraId="14DDC5AE" w14:textId="77777777" w:rsidR="007E0745" w:rsidRPr="00661F6C" w:rsidRDefault="007E0745" w:rsidP="00661F6C">
      <w:pPr>
        <w:pStyle w:val="NormalWeb"/>
        <w:spacing w:before="0" w:beforeAutospacing="0" w:after="0" w:afterAutospacing="0"/>
        <w:divId w:val="2052876922"/>
        <w:rPr>
          <w:i/>
          <w:iCs/>
          <w:lang w:val="sq-AL"/>
        </w:rPr>
      </w:pPr>
    </w:p>
    <w:p w14:paraId="1AF569F9" w14:textId="77777777" w:rsidR="004B7C82" w:rsidRDefault="007E0745" w:rsidP="00B47C0D">
      <w:pPr>
        <w:pStyle w:val="ListofTables"/>
        <w:divId w:val="2052876922"/>
      </w:pPr>
      <w:r w:rsidRPr="00B522B6">
        <w:t>T</w:t>
      </w:r>
      <w:r w:rsidR="004B7C82" w:rsidRPr="00B522B6">
        <w:t>abela 8. Projektet e Investimeve të Programit</w:t>
      </w:r>
    </w:p>
    <w:p w14:paraId="53EF2D0E" w14:textId="77777777" w:rsidR="00985284" w:rsidRDefault="00676569">
      <w:pPr>
        <w:jc w:val="center"/>
      </w:pPr>
      <w:r>
        <w:rPr>
          <w:noProof/>
        </w:rPr>
        <w:drawing>
          <wp:inline distT="0" distB="0" distL="0" distR="0" wp14:anchorId="73669753" wp14:editId="517E76DB">
            <wp:extent cx="5942965" cy="5676181"/>
            <wp:effectExtent l="0" t="0" r="635" b="1270"/>
            <wp:docPr id="98" name="MTBP 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MTBP image 98"/>
                    <pic:cNvPicPr/>
                  </pic:nvPicPr>
                  <pic:blipFill>
                    <a:blip r:embed="rId93"/>
                    <a:stretch>
                      <a:fillRect/>
                    </a:stretch>
                  </pic:blipFill>
                  <pic:spPr>
                    <a:xfrm>
                      <a:off x="0" y="0"/>
                      <a:ext cx="5946661" cy="5679711"/>
                    </a:xfrm>
                    <a:prstGeom prst="rect">
                      <a:avLst/>
                    </a:prstGeom>
                  </pic:spPr>
                </pic:pic>
              </a:graphicData>
            </a:graphic>
          </wp:inline>
        </w:drawing>
      </w:r>
    </w:p>
    <w:p w14:paraId="19A04363" w14:textId="77777777" w:rsidR="007A3E80" w:rsidRPr="00661F6C" w:rsidRDefault="007A3E80" w:rsidP="00B47C0D">
      <w:pPr>
        <w:pStyle w:val="ListofTables"/>
        <w:divId w:val="2052876922"/>
      </w:pPr>
    </w:p>
    <w:p w14:paraId="3445E384" w14:textId="77777777" w:rsidR="004B7C82" w:rsidRPr="00661F6C" w:rsidRDefault="004B7C82" w:rsidP="00661F6C">
      <w:pPr>
        <w:pStyle w:val="NormalWeb"/>
        <w:spacing w:before="0" w:beforeAutospacing="0" w:after="0" w:afterAutospacing="0"/>
        <w:divId w:val="2052876922"/>
        <w:rPr>
          <w:lang w:val="sq-AL"/>
        </w:rPr>
      </w:pPr>
    </w:p>
    <w:p w14:paraId="7835FB6B" w14:textId="77777777" w:rsidR="004B7C82" w:rsidRPr="00661F6C" w:rsidRDefault="004B7C82" w:rsidP="00661F6C">
      <w:pPr>
        <w:pStyle w:val="NormalWeb"/>
        <w:spacing w:before="0" w:beforeAutospacing="0" w:after="0" w:afterAutospacing="0"/>
        <w:divId w:val="2052876922"/>
        <w:rPr>
          <w:lang w:val="sq-AL"/>
        </w:rPr>
      </w:pPr>
    </w:p>
    <w:p w14:paraId="49FB281D"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55" w:name="_Toc240305274"/>
      <w:r>
        <w:rPr>
          <w:rFonts w:eastAsia="Times New Roman"/>
          <w:b w:val="0"/>
          <w:bCs w:val="0"/>
          <w:color w:val="1F3763"/>
          <w:sz w:val="24"/>
          <w:szCs w:val="24"/>
          <w:lang w:val="sq-AL"/>
        </w:rPr>
        <w:t>5.3.5 Informacione Bazë mbi Programin</w:t>
      </w:r>
      <w:bookmarkEnd w:id="55"/>
    </w:p>
    <w:p w14:paraId="433EBE45" w14:textId="77777777" w:rsidR="004B7C82" w:rsidRPr="00661F6C" w:rsidRDefault="004B7C82" w:rsidP="00661F6C">
      <w:pPr>
        <w:pStyle w:val="NormalWeb"/>
        <w:spacing w:before="0" w:beforeAutospacing="0" w:after="0" w:afterAutospacing="0"/>
        <w:divId w:val="2052876922"/>
        <w:rPr>
          <w:lang w:val="sq-AL"/>
        </w:rPr>
      </w:pPr>
    </w:p>
    <w:p w14:paraId="59163FD2" w14:textId="77777777" w:rsidR="007530A4" w:rsidRPr="00661F6C" w:rsidRDefault="007530A4" w:rsidP="00661F6C">
      <w:pPr>
        <w:jc w:val="both"/>
        <w:divId w:val="2052876922"/>
        <w:rPr>
          <w:lang w:val="sq-AL"/>
        </w:rPr>
      </w:pPr>
      <w:r w:rsidRPr="00661F6C">
        <w:rPr>
          <w:lang w:val="sq-AL"/>
        </w:rPr>
        <w:t>Ky seksion i dokumentit paraqet të dhëna dhe statistika specifike të programit, që mund ta ndihmojnë lexuesin të kuptojë më mirë profilin dhe kontekstin e programit.</w:t>
      </w:r>
    </w:p>
    <w:p w14:paraId="459B4490" w14:textId="77777777" w:rsidR="007530A4" w:rsidRPr="00661F6C" w:rsidRDefault="007530A4" w:rsidP="00661F6C">
      <w:pPr>
        <w:pStyle w:val="NormalWeb"/>
        <w:spacing w:before="0" w:beforeAutospacing="0" w:after="0" w:afterAutospacing="0"/>
        <w:jc w:val="both"/>
        <w:divId w:val="2052876922"/>
        <w:rPr>
          <w:lang w:val="sq-AL"/>
        </w:rPr>
      </w:pPr>
    </w:p>
    <w:p w14:paraId="70A22A04" w14:textId="77777777" w:rsidR="004B7C82" w:rsidRPr="00661F6C" w:rsidRDefault="004B7C82" w:rsidP="00B47C0D">
      <w:pPr>
        <w:pStyle w:val="ListofTables"/>
        <w:divId w:val="2052876922"/>
      </w:pPr>
      <w:r w:rsidRPr="00661F6C">
        <w:t xml:space="preserve">Tabela 9. </w:t>
      </w:r>
      <w:r w:rsidR="00C63237">
        <w:t>Informacione bazë mbi</w:t>
      </w:r>
      <w:r w:rsidRPr="00661F6C">
        <w:t xml:space="preserve"> </w:t>
      </w:r>
      <w:r w:rsidR="007530A4" w:rsidRPr="00661F6C">
        <w:t>P</w:t>
      </w:r>
      <w:r w:rsidRPr="00661F6C">
        <w:t>rogramit</w:t>
      </w:r>
    </w:p>
    <w:p w14:paraId="1832D643" w14:textId="77777777" w:rsidR="00985284" w:rsidRDefault="00676569">
      <w:pPr>
        <w:jc w:val="center"/>
      </w:pPr>
      <w:r>
        <w:rPr>
          <w:noProof/>
        </w:rPr>
        <w:lastRenderedPageBreak/>
        <w:drawing>
          <wp:inline distT="0" distB="0" distL="0" distR="0" wp14:anchorId="37AD05AC" wp14:editId="71904A24">
            <wp:extent cx="5942965" cy="6668219"/>
            <wp:effectExtent l="0" t="0" r="635" b="0"/>
            <wp:docPr id="106" name="MTBP 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MTBP image 106"/>
                    <pic:cNvPicPr/>
                  </pic:nvPicPr>
                  <pic:blipFill>
                    <a:blip r:embed="rId94"/>
                    <a:stretch>
                      <a:fillRect/>
                    </a:stretch>
                  </pic:blipFill>
                  <pic:spPr>
                    <a:xfrm>
                      <a:off x="0" y="0"/>
                      <a:ext cx="5947444" cy="6673245"/>
                    </a:xfrm>
                    <a:prstGeom prst="rect">
                      <a:avLst/>
                    </a:prstGeom>
                  </pic:spPr>
                </pic:pic>
              </a:graphicData>
            </a:graphic>
          </wp:inline>
        </w:drawing>
      </w:r>
    </w:p>
    <w:p w14:paraId="71529716" w14:textId="77777777" w:rsidR="00985284" w:rsidRDefault="00676569">
      <w:pPr>
        <w:jc w:val="center"/>
      </w:pPr>
      <w:r>
        <w:rPr>
          <w:noProof/>
        </w:rPr>
        <w:lastRenderedPageBreak/>
        <w:drawing>
          <wp:inline distT="0" distB="0" distL="0" distR="0" wp14:anchorId="60BF0218" wp14:editId="49CFB825">
            <wp:extent cx="5942965" cy="6331789"/>
            <wp:effectExtent l="0" t="0" r="635" b="0"/>
            <wp:docPr id="107" name="MTBP 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MTBP image 107"/>
                    <pic:cNvPicPr/>
                  </pic:nvPicPr>
                  <pic:blipFill>
                    <a:blip r:embed="rId95"/>
                    <a:stretch>
                      <a:fillRect/>
                    </a:stretch>
                  </pic:blipFill>
                  <pic:spPr>
                    <a:xfrm>
                      <a:off x="0" y="0"/>
                      <a:ext cx="5945248" cy="6334221"/>
                    </a:xfrm>
                    <a:prstGeom prst="rect">
                      <a:avLst/>
                    </a:prstGeom>
                  </pic:spPr>
                </pic:pic>
              </a:graphicData>
            </a:graphic>
          </wp:inline>
        </w:drawing>
      </w:r>
    </w:p>
    <w:p w14:paraId="087B2387" w14:textId="77777777" w:rsidR="00B47C0D" w:rsidRDefault="00B47C0D" w:rsidP="00B47C0D">
      <w:pPr>
        <w:pStyle w:val="ListofTables"/>
        <w:divId w:val="2052876922"/>
        <w:rPr>
          <w:highlight w:val="yellow"/>
        </w:rPr>
      </w:pPr>
    </w:p>
    <w:p w14:paraId="770EA152" w14:textId="77777777" w:rsidR="004B7C82" w:rsidRPr="00A76933" w:rsidRDefault="004B7C82" w:rsidP="00B47C0D">
      <w:pPr>
        <w:divId w:val="2052876922"/>
        <w:rPr>
          <w:lang w:val="sq-AL"/>
        </w:rPr>
      </w:pPr>
    </w:p>
    <w:p w14:paraId="074FB83C" w14:textId="77777777" w:rsidR="00A7345D" w:rsidRPr="00661F6C" w:rsidRDefault="00A7345D" w:rsidP="00661F6C">
      <w:pPr>
        <w:pStyle w:val="NormalWeb"/>
        <w:spacing w:before="0" w:beforeAutospacing="0" w:after="0" w:afterAutospacing="0"/>
        <w:divId w:val="2052876922"/>
        <w:rPr>
          <w:lang w:val="sq-AL"/>
        </w:rPr>
      </w:pPr>
    </w:p>
    <w:p w14:paraId="185B8993" w14:textId="77777777" w:rsidR="004B7C82" w:rsidRPr="00661F6C" w:rsidRDefault="004B7C82" w:rsidP="006431BD">
      <w:pPr>
        <w:pStyle w:val="NormalWeb"/>
        <w:spacing w:before="0" w:beforeAutospacing="0" w:after="0" w:afterAutospacing="0"/>
        <w:jc w:val="center"/>
        <w:divId w:val="2052876922"/>
        <w:rPr>
          <w:lang w:val="sq-AL"/>
        </w:rPr>
      </w:pPr>
    </w:p>
    <w:p w14:paraId="0AB99396" w14:textId="75492962" w:rsidR="000F2441" w:rsidRDefault="000F2441" w:rsidP="00661F6C">
      <w:pPr>
        <w:pStyle w:val="NormalWeb"/>
        <w:spacing w:before="0" w:beforeAutospacing="0" w:after="0" w:afterAutospacing="0"/>
        <w:divId w:val="1957062475"/>
        <w:rPr>
          <w:lang w:val="sq-AL"/>
        </w:rPr>
        <w:sectPr w:rsidR="000F2441" w:rsidSect="00310156">
          <w:pgSz w:w="11906" w:h="16838" w:code="9"/>
          <w:pgMar w:top="1440" w:right="1440" w:bottom="1440" w:left="1440" w:header="720" w:footer="720" w:gutter="0"/>
          <w:cols w:space="720"/>
        </w:sectPr>
      </w:pPr>
    </w:p>
    <w:p w14:paraId="0C5FAA67" w14:textId="77777777" w:rsidR="003E159E" w:rsidRDefault="003E159E" w:rsidP="00421E1C">
      <w:pPr>
        <w:pStyle w:val="Heading2"/>
        <w:divId w:val="2052876922"/>
      </w:pPr>
      <w:bookmarkStart w:id="56" w:name="_Toc240305275"/>
      <w:r w:rsidRPr="00421E1C">
        <w:lastRenderedPageBreak/>
        <w:t>5.4. Programi AD111 - Arsimi, Kultura, Sporti</w:t>
      </w:r>
      <w:bookmarkEnd w:id="56"/>
    </w:p>
    <w:p w14:paraId="4D18DAC7" w14:textId="77777777" w:rsidR="00BB1922" w:rsidRDefault="00BB1922" w:rsidP="00661F6C">
      <w:pPr>
        <w:pStyle w:val="NormalWeb"/>
        <w:spacing w:before="0" w:beforeAutospacing="0" w:after="0" w:afterAutospacing="0"/>
        <w:divId w:val="2052876922"/>
        <w:rPr>
          <w:lang w:val="sq-AL"/>
        </w:rPr>
      </w:pPr>
    </w:p>
    <w:p w14:paraId="4D8DE852" w14:textId="77777777" w:rsidR="003E159E" w:rsidRPr="003E159E" w:rsidRDefault="003E159E" w:rsidP="003E159E">
      <w:pPr>
        <w:pStyle w:val="Heading3"/>
        <w:keepNext/>
        <w:spacing w:before="0" w:beforeAutospacing="0" w:after="0" w:afterAutospacing="0"/>
        <w:divId w:val="2052876922"/>
        <w:rPr>
          <w:rFonts w:eastAsia="Times New Roman"/>
          <w:b w:val="0"/>
          <w:bCs w:val="0"/>
          <w:color w:val="1F3763"/>
          <w:sz w:val="24"/>
          <w:szCs w:val="24"/>
          <w:lang w:val="sq-AL"/>
        </w:rPr>
      </w:pPr>
      <w:bookmarkStart w:id="57" w:name="_Toc240305276"/>
      <w:r w:rsidRPr="003E159E">
        <w:rPr>
          <w:rFonts w:eastAsia="Times New Roman"/>
          <w:b w:val="0"/>
          <w:bCs w:val="0"/>
          <w:color w:val="1F3763"/>
          <w:sz w:val="24"/>
          <w:szCs w:val="24"/>
          <w:lang w:val="sq-AL"/>
        </w:rPr>
        <w:t>5.4.1 Shpenzimet e Programit sipas kategorive ekonomike</w:t>
      </w:r>
      <w:bookmarkEnd w:id="57"/>
    </w:p>
    <w:p w14:paraId="58167E6F" w14:textId="77777777" w:rsidR="003E159E" w:rsidRPr="00661F6C" w:rsidRDefault="003E159E" w:rsidP="00661F6C">
      <w:pPr>
        <w:pStyle w:val="NormalWeb"/>
        <w:spacing w:before="0" w:beforeAutospacing="0" w:after="0" w:afterAutospacing="0"/>
        <w:divId w:val="2052876922"/>
        <w:rPr>
          <w:lang w:val="sq-AL"/>
        </w:rPr>
      </w:pPr>
    </w:p>
    <w:p w14:paraId="71FD50B2" w14:textId="77777777" w:rsidR="003E159E" w:rsidRDefault="005D6D5D" w:rsidP="00661F6C">
      <w:pPr>
        <w:pStyle w:val="NormalWeb"/>
        <w:spacing w:before="0" w:beforeAutospacing="0" w:after="0" w:afterAutospacing="0"/>
        <w:divId w:val="2052876922"/>
        <w:rPr>
          <w:lang w:val="sq-AL"/>
        </w:rPr>
      </w:pPr>
      <w:r w:rsidRPr="00661F6C">
        <w:rPr>
          <w:lang w:val="sq-AL"/>
        </w:rPr>
        <w:t>Tabela 5</w:t>
      </w:r>
      <w:r w:rsidR="0071611F" w:rsidRPr="00661F6C">
        <w:rPr>
          <w:lang w:val="sq-AL"/>
        </w:rPr>
        <w:t>,</w:t>
      </w:r>
      <w:r w:rsidRPr="00661F6C">
        <w:rPr>
          <w:lang w:val="sq-AL"/>
        </w:rPr>
        <w:t xml:space="preserve"> paraqet informacion mbi shpenzimet totale të programit sipas kategorive ekonomike për dy vitet e mëparshme (faktin), vitin aktual buxhetor (buxheti fillestar dhe i pritshmi) dhe tre vitet e ardhshme të PBA-së (parashikimi).</w:t>
      </w:r>
    </w:p>
    <w:p w14:paraId="1E0DBDD8" w14:textId="77777777" w:rsidR="003E159E" w:rsidRPr="00661F6C" w:rsidRDefault="003E159E" w:rsidP="00661F6C">
      <w:pPr>
        <w:pStyle w:val="NormalWeb"/>
        <w:spacing w:before="0" w:beforeAutospacing="0" w:after="0" w:afterAutospacing="0"/>
        <w:divId w:val="2052876922"/>
        <w:rPr>
          <w:lang w:val="sq-AL"/>
        </w:rPr>
      </w:pPr>
    </w:p>
    <w:p w14:paraId="1038C0A4" w14:textId="77777777" w:rsidR="004B7C82" w:rsidRPr="00661F6C" w:rsidRDefault="004B7C82" w:rsidP="00B47C0D">
      <w:pPr>
        <w:pStyle w:val="ListofTables"/>
        <w:divId w:val="2052876922"/>
      </w:pPr>
      <w:r w:rsidRPr="00661F6C">
        <w:t xml:space="preserve">Tabela 5. Shpenzimet e </w:t>
      </w:r>
      <w:r w:rsidR="005D6D5D" w:rsidRPr="00661F6C">
        <w:t>P</w:t>
      </w:r>
      <w:r w:rsidRPr="00661F6C">
        <w:t xml:space="preserve">rogramit sipas </w:t>
      </w:r>
      <w:r w:rsidR="005D6D5D" w:rsidRPr="00661F6C">
        <w:t>K</w:t>
      </w:r>
      <w:r w:rsidRPr="00661F6C">
        <w:t>ategori</w:t>
      </w:r>
      <w:r w:rsidR="005D6D5D" w:rsidRPr="00661F6C">
        <w:t>ve</w:t>
      </w:r>
      <w:r w:rsidRPr="00661F6C">
        <w:t xml:space="preserve"> ekonomike</w:t>
      </w:r>
    </w:p>
    <w:p w14:paraId="6C431DC1" w14:textId="77777777" w:rsidR="00985284" w:rsidRDefault="00676569">
      <w:pPr>
        <w:jc w:val="center"/>
      </w:pPr>
      <w:r>
        <w:rPr>
          <w:noProof/>
        </w:rPr>
        <w:drawing>
          <wp:inline distT="0" distB="0" distL="0" distR="0" wp14:anchorId="59719C02" wp14:editId="38CEA2E7">
            <wp:extent cx="5942965" cy="5512280"/>
            <wp:effectExtent l="0" t="0" r="635" b="0"/>
            <wp:docPr id="1469382321" name="MTBP 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TBP image 25"/>
                    <pic:cNvPicPr/>
                  </pic:nvPicPr>
                  <pic:blipFill>
                    <a:blip r:embed="rId96"/>
                    <a:stretch>
                      <a:fillRect/>
                    </a:stretch>
                  </pic:blipFill>
                  <pic:spPr>
                    <a:xfrm>
                      <a:off x="0" y="0"/>
                      <a:ext cx="5952674" cy="5521285"/>
                    </a:xfrm>
                    <a:prstGeom prst="rect">
                      <a:avLst/>
                    </a:prstGeom>
                  </pic:spPr>
                </pic:pic>
              </a:graphicData>
            </a:graphic>
          </wp:inline>
        </w:drawing>
      </w:r>
    </w:p>
    <w:p w14:paraId="65D96E92" w14:textId="77777777" w:rsidR="00AB70FB" w:rsidRPr="00A76933" w:rsidRDefault="00AB70FB" w:rsidP="00661F6C">
      <w:pPr>
        <w:pStyle w:val="NormalWeb"/>
        <w:spacing w:before="0" w:beforeAutospacing="0" w:after="0" w:afterAutospacing="0"/>
        <w:divId w:val="2052876922"/>
        <w:rPr>
          <w:rFonts w:asciiTheme="minorHAnsi" w:eastAsiaTheme="minorHAnsi" w:hAnsiTheme="minorHAnsi" w:cstheme="minorBidi"/>
          <w:noProof/>
          <w:sz w:val="22"/>
          <w:szCs w:val="22"/>
          <w:lang w:val="it-IT"/>
        </w:rPr>
      </w:pPr>
    </w:p>
    <w:p w14:paraId="6173C1CF" w14:textId="77777777" w:rsidR="00676528" w:rsidRPr="00661F6C" w:rsidRDefault="00676528" w:rsidP="00661F6C">
      <w:pPr>
        <w:pStyle w:val="NormalWeb"/>
        <w:spacing w:before="0" w:beforeAutospacing="0" w:after="0" w:afterAutospacing="0"/>
        <w:divId w:val="2052876922"/>
        <w:rPr>
          <w:lang w:val="sq-AL"/>
        </w:rPr>
      </w:pPr>
    </w:p>
    <w:p w14:paraId="30DF1C2F" w14:textId="77777777" w:rsidR="005D6D5D" w:rsidRPr="00661F6C" w:rsidRDefault="005D6D5D" w:rsidP="00661F6C">
      <w:pPr>
        <w:pStyle w:val="NormalWeb"/>
        <w:spacing w:before="0" w:beforeAutospacing="0" w:after="0" w:afterAutospacing="0"/>
        <w:divId w:val="2052876922"/>
        <w:rPr>
          <w:lang w:val="sq-AL"/>
        </w:rPr>
      </w:pPr>
    </w:p>
    <w:p w14:paraId="7A4905D2"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58" w:name="_Toc240305277"/>
      <w:r>
        <w:rPr>
          <w:rFonts w:eastAsia="Times New Roman"/>
          <w:b w:val="0"/>
          <w:bCs w:val="0"/>
          <w:color w:val="1F3763"/>
          <w:sz w:val="24"/>
          <w:szCs w:val="24"/>
          <w:lang w:val="sq-AL"/>
        </w:rPr>
        <w:t>5.4.2 Qëllimet dhe Objektivat e Politikës së Programit</w:t>
      </w:r>
      <w:bookmarkEnd w:id="58"/>
    </w:p>
    <w:p w14:paraId="5E7145D2" w14:textId="77777777" w:rsidR="004B7C82" w:rsidRPr="00661F6C" w:rsidRDefault="004B7C82" w:rsidP="00661F6C">
      <w:pPr>
        <w:pStyle w:val="NormalWeb"/>
        <w:spacing w:before="0" w:beforeAutospacing="0" w:after="0" w:afterAutospacing="0"/>
        <w:divId w:val="2052876922"/>
        <w:rPr>
          <w:lang w:val="sq-AL"/>
        </w:rPr>
      </w:pPr>
    </w:p>
    <w:p w14:paraId="3A905EEF" w14:textId="77777777" w:rsidR="008D5D93" w:rsidRDefault="008D5D93" w:rsidP="00661F6C">
      <w:pPr>
        <w:pStyle w:val="NormalWeb"/>
        <w:spacing w:before="0" w:beforeAutospacing="0" w:after="0" w:afterAutospacing="0"/>
        <w:jc w:val="both"/>
        <w:divId w:val="2052876922"/>
        <w:rPr>
          <w:lang w:val="sq-AL"/>
        </w:rPr>
      </w:pPr>
      <w:r w:rsidRPr="00661F6C">
        <w:rPr>
          <w:lang w:val="sq-AL"/>
        </w:rPr>
        <w:t xml:space="preserve">Ky nënseksion ofron informacion mbi planet e performancës së programit. Deklarata e Politikës së Programit është paraqitur në Tabelën 6, duke artikuluar qëllimet e politikës së programit, objektivat e politikës së programit dhe treguesit përkatës të performancës për </w:t>
      </w:r>
      <w:r w:rsidR="00D55B8D" w:rsidRPr="00661F6C">
        <w:rPr>
          <w:lang w:val="sq-AL"/>
        </w:rPr>
        <w:t>çdo vit</w:t>
      </w:r>
      <w:r w:rsidRPr="00661F6C">
        <w:rPr>
          <w:lang w:val="sq-AL"/>
        </w:rPr>
        <w:t xml:space="preserve"> të PBA-së.</w:t>
      </w:r>
    </w:p>
    <w:p w14:paraId="4F96C1E7" w14:textId="77777777" w:rsidR="00A76933" w:rsidRPr="00661F6C" w:rsidRDefault="00A76933" w:rsidP="00661F6C">
      <w:pPr>
        <w:pStyle w:val="NormalWeb"/>
        <w:spacing w:before="0" w:beforeAutospacing="0" w:after="0" w:afterAutospacing="0"/>
        <w:jc w:val="both"/>
        <w:divId w:val="2052876922"/>
        <w:rPr>
          <w:lang w:val="sq-AL"/>
        </w:rPr>
      </w:pPr>
    </w:p>
    <w:p w14:paraId="659994E8" w14:textId="77777777" w:rsidR="00382602" w:rsidRDefault="004B7C82" w:rsidP="00B47C0D">
      <w:pPr>
        <w:pStyle w:val="ListofTables"/>
        <w:divId w:val="2052876922"/>
      </w:pPr>
      <w:r w:rsidRPr="00382602">
        <w:lastRenderedPageBreak/>
        <w:t>Tabela 6.</w:t>
      </w:r>
      <w:r w:rsidR="008D5D93" w:rsidRPr="00382602">
        <w:t xml:space="preserve"> </w:t>
      </w:r>
      <w:r w:rsidRPr="00382602">
        <w:t xml:space="preserve">Qëllimet dhe </w:t>
      </w:r>
      <w:r w:rsidR="008D5D93" w:rsidRPr="00382602">
        <w:t>O</w:t>
      </w:r>
      <w:r w:rsidRPr="00382602">
        <w:t xml:space="preserve">bjektivat e </w:t>
      </w:r>
      <w:r w:rsidR="008D5D93" w:rsidRPr="00382602">
        <w:t>P</w:t>
      </w:r>
      <w:r w:rsidRPr="00382602">
        <w:t xml:space="preserve">olitikës së </w:t>
      </w:r>
      <w:r w:rsidR="008D5D93" w:rsidRPr="00382602">
        <w:t>P</w:t>
      </w:r>
      <w:r w:rsidRPr="00382602">
        <w:t>rogramit</w:t>
      </w:r>
    </w:p>
    <w:p w14:paraId="4FF267E4" w14:textId="77777777" w:rsidR="00985284" w:rsidRDefault="00676569">
      <w:pPr>
        <w:jc w:val="center"/>
      </w:pPr>
      <w:r>
        <w:rPr>
          <w:noProof/>
        </w:rPr>
        <w:drawing>
          <wp:inline distT="0" distB="0" distL="0" distR="0" wp14:anchorId="62B5E1C8" wp14:editId="3DCE813E">
            <wp:extent cx="5943285" cy="8643668"/>
            <wp:effectExtent l="0" t="0" r="635" b="5080"/>
            <wp:docPr id="38" name="MTBP 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TBP image 38"/>
                    <pic:cNvPicPr/>
                  </pic:nvPicPr>
                  <pic:blipFill>
                    <a:blip r:embed="rId97"/>
                    <a:stretch>
                      <a:fillRect/>
                    </a:stretch>
                  </pic:blipFill>
                  <pic:spPr>
                    <a:xfrm>
                      <a:off x="0" y="0"/>
                      <a:ext cx="5949142" cy="8652187"/>
                    </a:xfrm>
                    <a:prstGeom prst="rect">
                      <a:avLst/>
                    </a:prstGeom>
                  </pic:spPr>
                </pic:pic>
              </a:graphicData>
            </a:graphic>
          </wp:inline>
        </w:drawing>
      </w:r>
    </w:p>
    <w:p w14:paraId="218866FA" w14:textId="77777777" w:rsidR="00985284" w:rsidRDefault="00676569">
      <w:pPr>
        <w:jc w:val="center"/>
      </w:pPr>
      <w:r>
        <w:rPr>
          <w:noProof/>
        </w:rPr>
        <w:lastRenderedPageBreak/>
        <w:drawing>
          <wp:inline distT="0" distB="0" distL="0" distR="0" wp14:anchorId="0100508C" wp14:editId="3D2F9F31">
            <wp:extent cx="5942965" cy="9040483"/>
            <wp:effectExtent l="0" t="0" r="635" b="8890"/>
            <wp:docPr id="39" name="MTBP 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MTBP image 39"/>
                    <pic:cNvPicPr/>
                  </pic:nvPicPr>
                  <pic:blipFill>
                    <a:blip r:embed="rId98"/>
                    <a:stretch>
                      <a:fillRect/>
                    </a:stretch>
                  </pic:blipFill>
                  <pic:spPr>
                    <a:xfrm>
                      <a:off x="0" y="0"/>
                      <a:ext cx="5946397" cy="9045704"/>
                    </a:xfrm>
                    <a:prstGeom prst="rect">
                      <a:avLst/>
                    </a:prstGeom>
                  </pic:spPr>
                </pic:pic>
              </a:graphicData>
            </a:graphic>
          </wp:inline>
        </w:drawing>
      </w:r>
    </w:p>
    <w:p w14:paraId="08E353CC" w14:textId="77777777" w:rsidR="00985284" w:rsidRDefault="00676569">
      <w:pPr>
        <w:jc w:val="center"/>
      </w:pPr>
      <w:r>
        <w:rPr>
          <w:noProof/>
        </w:rPr>
        <w:lastRenderedPageBreak/>
        <w:drawing>
          <wp:inline distT="0" distB="0" distL="0" distR="0" wp14:anchorId="2A113F93" wp14:editId="3FF1F3E5">
            <wp:extent cx="5942965" cy="8971472"/>
            <wp:effectExtent l="0" t="0" r="635" b="1270"/>
            <wp:docPr id="40" name="MTBP 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MTBP image 40"/>
                    <pic:cNvPicPr/>
                  </pic:nvPicPr>
                  <pic:blipFill>
                    <a:blip r:embed="rId99"/>
                    <a:stretch>
                      <a:fillRect/>
                    </a:stretch>
                  </pic:blipFill>
                  <pic:spPr>
                    <a:xfrm>
                      <a:off x="0" y="0"/>
                      <a:ext cx="5945142" cy="8974759"/>
                    </a:xfrm>
                    <a:prstGeom prst="rect">
                      <a:avLst/>
                    </a:prstGeom>
                  </pic:spPr>
                </pic:pic>
              </a:graphicData>
            </a:graphic>
          </wp:inline>
        </w:drawing>
      </w:r>
    </w:p>
    <w:p w14:paraId="14127DD2" w14:textId="77777777" w:rsidR="00985284" w:rsidRDefault="00676569">
      <w:pPr>
        <w:jc w:val="center"/>
      </w:pPr>
      <w:r>
        <w:rPr>
          <w:noProof/>
        </w:rPr>
        <w:lastRenderedPageBreak/>
        <w:drawing>
          <wp:inline distT="0" distB="0" distL="0" distR="0" wp14:anchorId="6359EA1F" wp14:editId="2EDAA375">
            <wp:extent cx="5942965" cy="8954219"/>
            <wp:effectExtent l="0" t="0" r="635" b="0"/>
            <wp:docPr id="41" name="MTBP 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MTBP image 41"/>
                    <pic:cNvPicPr/>
                  </pic:nvPicPr>
                  <pic:blipFill>
                    <a:blip r:embed="rId100"/>
                    <a:stretch>
                      <a:fillRect/>
                    </a:stretch>
                  </pic:blipFill>
                  <pic:spPr>
                    <a:xfrm>
                      <a:off x="0" y="0"/>
                      <a:ext cx="5946842" cy="8960061"/>
                    </a:xfrm>
                    <a:prstGeom prst="rect">
                      <a:avLst/>
                    </a:prstGeom>
                  </pic:spPr>
                </pic:pic>
              </a:graphicData>
            </a:graphic>
          </wp:inline>
        </w:drawing>
      </w:r>
    </w:p>
    <w:p w14:paraId="2471AA6C" w14:textId="77777777" w:rsidR="00985284" w:rsidRDefault="00676569">
      <w:pPr>
        <w:jc w:val="center"/>
      </w:pPr>
      <w:r>
        <w:rPr>
          <w:noProof/>
        </w:rPr>
        <w:lastRenderedPageBreak/>
        <w:drawing>
          <wp:inline distT="0" distB="0" distL="0" distR="0" wp14:anchorId="050D7830" wp14:editId="726A2781">
            <wp:extent cx="5943285" cy="8945592"/>
            <wp:effectExtent l="0" t="0" r="635" b="8255"/>
            <wp:docPr id="42" name="MTBP 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MTBP image 42"/>
                    <pic:cNvPicPr/>
                  </pic:nvPicPr>
                  <pic:blipFill>
                    <a:blip r:embed="rId101"/>
                    <a:stretch>
                      <a:fillRect/>
                    </a:stretch>
                  </pic:blipFill>
                  <pic:spPr>
                    <a:xfrm>
                      <a:off x="0" y="0"/>
                      <a:ext cx="5947907" cy="8952549"/>
                    </a:xfrm>
                    <a:prstGeom prst="rect">
                      <a:avLst/>
                    </a:prstGeom>
                  </pic:spPr>
                </pic:pic>
              </a:graphicData>
            </a:graphic>
          </wp:inline>
        </w:drawing>
      </w:r>
    </w:p>
    <w:p w14:paraId="37A3AF80" w14:textId="77777777" w:rsidR="00985284" w:rsidRDefault="00676569">
      <w:pPr>
        <w:jc w:val="center"/>
      </w:pPr>
      <w:r>
        <w:rPr>
          <w:noProof/>
        </w:rPr>
        <w:lastRenderedPageBreak/>
        <w:drawing>
          <wp:inline distT="0" distB="0" distL="0" distR="0" wp14:anchorId="5530BCE8" wp14:editId="62CC38EF">
            <wp:extent cx="5942965" cy="9066362"/>
            <wp:effectExtent l="0" t="0" r="635" b="1905"/>
            <wp:docPr id="43" name="MTBP 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MTBP image 43"/>
                    <pic:cNvPicPr/>
                  </pic:nvPicPr>
                  <pic:blipFill>
                    <a:blip r:embed="rId102"/>
                    <a:stretch>
                      <a:fillRect/>
                    </a:stretch>
                  </pic:blipFill>
                  <pic:spPr>
                    <a:xfrm>
                      <a:off x="0" y="0"/>
                      <a:ext cx="5946471" cy="9071710"/>
                    </a:xfrm>
                    <a:prstGeom prst="rect">
                      <a:avLst/>
                    </a:prstGeom>
                  </pic:spPr>
                </pic:pic>
              </a:graphicData>
            </a:graphic>
          </wp:inline>
        </w:drawing>
      </w:r>
    </w:p>
    <w:p w14:paraId="1D90992B" w14:textId="77777777" w:rsidR="00985284" w:rsidRDefault="00676569">
      <w:pPr>
        <w:jc w:val="center"/>
      </w:pPr>
      <w:r>
        <w:rPr>
          <w:noProof/>
        </w:rPr>
        <w:lastRenderedPageBreak/>
        <w:drawing>
          <wp:inline distT="0" distB="0" distL="0" distR="0" wp14:anchorId="2DC205DE" wp14:editId="2C3B7B90">
            <wp:extent cx="5943285" cy="8972550"/>
            <wp:effectExtent l="0" t="0" r="635" b="0"/>
            <wp:docPr id="44" name="MTBP 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MTBP image 44"/>
                    <pic:cNvPicPr/>
                  </pic:nvPicPr>
                  <pic:blipFill>
                    <a:blip r:embed="rId103"/>
                    <a:stretch>
                      <a:fillRect/>
                    </a:stretch>
                  </pic:blipFill>
                  <pic:spPr>
                    <a:xfrm>
                      <a:off x="0" y="0"/>
                      <a:ext cx="5946160" cy="8976891"/>
                    </a:xfrm>
                    <a:prstGeom prst="rect">
                      <a:avLst/>
                    </a:prstGeom>
                  </pic:spPr>
                </pic:pic>
              </a:graphicData>
            </a:graphic>
          </wp:inline>
        </w:drawing>
      </w:r>
    </w:p>
    <w:p w14:paraId="66DC1442"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59" w:name="_Toc240305278"/>
      <w:r>
        <w:rPr>
          <w:rFonts w:eastAsia="Times New Roman"/>
          <w:b w:val="0"/>
          <w:bCs w:val="0"/>
          <w:color w:val="1F3763"/>
          <w:sz w:val="24"/>
          <w:szCs w:val="24"/>
          <w:lang w:val="sq-AL"/>
        </w:rPr>
        <w:lastRenderedPageBreak/>
        <w:t>5.4.3 Plani i Shpenzimeve të Produkteve të Programit</w:t>
      </w:r>
      <w:bookmarkEnd w:id="59"/>
    </w:p>
    <w:p w14:paraId="24021F57" w14:textId="77777777" w:rsidR="004B7C82" w:rsidRPr="00661F6C" w:rsidRDefault="004B7C82" w:rsidP="00661F6C">
      <w:pPr>
        <w:pStyle w:val="NormalWeb"/>
        <w:spacing w:before="0" w:beforeAutospacing="0" w:after="0" w:afterAutospacing="0"/>
        <w:divId w:val="2052876922"/>
        <w:rPr>
          <w:lang w:val="sq-AL"/>
        </w:rPr>
      </w:pPr>
    </w:p>
    <w:p w14:paraId="00790DA6" w14:textId="77777777" w:rsidR="009940D4" w:rsidRPr="00661F6C" w:rsidRDefault="009940D4" w:rsidP="00661F6C">
      <w:pPr>
        <w:pStyle w:val="NormalWeb"/>
        <w:spacing w:before="0" w:beforeAutospacing="0" w:after="0" w:afterAutospacing="0"/>
        <w:jc w:val="both"/>
        <w:divId w:val="2052876922"/>
        <w:rPr>
          <w:lang w:val="sq-AL"/>
        </w:rPr>
      </w:pPr>
      <w:r w:rsidRPr="00661F6C">
        <w:rPr>
          <w:lang w:val="sq-AL"/>
        </w:rPr>
        <w:t>Ky nënseksion</w:t>
      </w:r>
      <w:r w:rsidR="00177D1A" w:rsidRPr="00661F6C">
        <w:rPr>
          <w:lang w:val="sq-AL"/>
        </w:rPr>
        <w:t>,</w:t>
      </w:r>
      <w:r w:rsidRPr="00661F6C">
        <w:rPr>
          <w:lang w:val="sq-AL"/>
        </w:rPr>
        <w:t xml:space="preserve"> ofron informacion mbi planet e </w:t>
      </w:r>
      <w:r w:rsidR="004E4B8A" w:rsidRPr="00661F6C">
        <w:rPr>
          <w:lang w:val="sq-AL"/>
        </w:rPr>
        <w:t>ofrimit</w:t>
      </w:r>
      <w:r w:rsidRPr="00661F6C">
        <w:rPr>
          <w:lang w:val="sq-AL"/>
        </w:rPr>
        <w:t xml:space="preserve"> </w:t>
      </w:r>
      <w:r w:rsidR="004E4B8A" w:rsidRPr="00661F6C">
        <w:rPr>
          <w:lang w:val="sq-AL"/>
        </w:rPr>
        <w:t>t</w:t>
      </w:r>
      <w:r w:rsidRPr="00661F6C">
        <w:rPr>
          <w:lang w:val="sq-AL"/>
        </w:rPr>
        <w:t>ë shërbimeve të programeve dhe kostot përkatëse. Për secil</w:t>
      </w:r>
      <w:r w:rsidR="004E4B8A" w:rsidRPr="00661F6C">
        <w:rPr>
          <w:lang w:val="sq-AL"/>
        </w:rPr>
        <w:t>i</w:t>
      </w:r>
      <w:r w:rsidRPr="00661F6C">
        <w:rPr>
          <w:lang w:val="sq-AL"/>
        </w:rPr>
        <w:t xml:space="preserve">n </w:t>
      </w:r>
      <w:r w:rsidR="004E4B8A" w:rsidRPr="00661F6C">
        <w:rPr>
          <w:lang w:val="sq-AL"/>
        </w:rPr>
        <w:t>Objektiv t</w:t>
      </w:r>
      <w:r w:rsidR="009324EF" w:rsidRPr="00661F6C">
        <w:rPr>
          <w:lang w:val="sq-AL"/>
        </w:rPr>
        <w:t>ë</w:t>
      </w:r>
      <w:r w:rsidR="004E4B8A" w:rsidRPr="00661F6C">
        <w:rPr>
          <w:lang w:val="sq-AL"/>
        </w:rPr>
        <w:t xml:space="preserve"> </w:t>
      </w:r>
      <w:r w:rsidR="00177D1A" w:rsidRPr="00661F6C">
        <w:rPr>
          <w:lang w:val="sq-AL"/>
        </w:rPr>
        <w:t>P</w:t>
      </w:r>
      <w:r w:rsidRPr="00661F6C">
        <w:rPr>
          <w:lang w:val="sq-AL"/>
        </w:rPr>
        <w:t>olitikë</w:t>
      </w:r>
      <w:r w:rsidR="004E4B8A" w:rsidRPr="00661F6C">
        <w:rPr>
          <w:lang w:val="sq-AL"/>
        </w:rPr>
        <w:t>s</w:t>
      </w:r>
      <w:r w:rsidRPr="00661F6C">
        <w:rPr>
          <w:lang w:val="sq-AL"/>
        </w:rPr>
        <w:t xml:space="preserve"> </w:t>
      </w:r>
      <w:r w:rsidR="004E4B8A" w:rsidRPr="00661F6C">
        <w:rPr>
          <w:lang w:val="sq-AL"/>
        </w:rPr>
        <w:t>s</w:t>
      </w:r>
      <w:r w:rsidR="00177D1A" w:rsidRPr="00661F6C">
        <w:rPr>
          <w:lang w:val="sq-AL"/>
        </w:rPr>
        <w:t>ë P</w:t>
      </w:r>
      <w:r w:rsidRPr="00661F6C">
        <w:rPr>
          <w:lang w:val="sq-AL"/>
        </w:rPr>
        <w:t>rogramit</w:t>
      </w:r>
      <w:r w:rsidR="004E4B8A" w:rsidRPr="00661F6C">
        <w:rPr>
          <w:lang w:val="sq-AL"/>
        </w:rPr>
        <w:t>,</w:t>
      </w:r>
      <w:r w:rsidRPr="00661F6C">
        <w:rPr>
          <w:lang w:val="sq-AL"/>
        </w:rPr>
        <w:t xml:space="preserve"> paraqitet informacion</w:t>
      </w:r>
      <w:r w:rsidR="004E4B8A" w:rsidRPr="00661F6C">
        <w:rPr>
          <w:lang w:val="sq-AL"/>
        </w:rPr>
        <w:t xml:space="preserve"> p</w:t>
      </w:r>
      <w:r w:rsidR="009324EF" w:rsidRPr="00661F6C">
        <w:rPr>
          <w:lang w:val="sq-AL"/>
        </w:rPr>
        <w:t>ë</w:t>
      </w:r>
      <w:r w:rsidR="004E4B8A" w:rsidRPr="00661F6C">
        <w:rPr>
          <w:lang w:val="sq-AL"/>
        </w:rPr>
        <w:t>r produktet</w:t>
      </w:r>
      <w:r w:rsidRPr="00661F6C">
        <w:rPr>
          <w:lang w:val="sq-AL"/>
        </w:rPr>
        <w:t xml:space="preserve"> që do të kontribuojnë në arritjen e këtyre objektivave. Informacioni </w:t>
      </w:r>
      <w:r w:rsidR="004E4B8A" w:rsidRPr="00661F6C">
        <w:rPr>
          <w:lang w:val="sq-AL"/>
        </w:rPr>
        <w:t>p</w:t>
      </w:r>
      <w:r w:rsidR="009324EF" w:rsidRPr="00661F6C">
        <w:rPr>
          <w:lang w:val="sq-AL"/>
        </w:rPr>
        <w:t>ë</w:t>
      </w:r>
      <w:r w:rsidR="004E4B8A" w:rsidRPr="00661F6C">
        <w:rPr>
          <w:lang w:val="sq-AL"/>
        </w:rPr>
        <w:t>r</w:t>
      </w:r>
      <w:r w:rsidRPr="00661F6C">
        <w:rPr>
          <w:lang w:val="sq-AL"/>
        </w:rPr>
        <w:t xml:space="preserve"> </w:t>
      </w:r>
      <w:r w:rsidR="004E4B8A" w:rsidRPr="00661F6C">
        <w:rPr>
          <w:lang w:val="sq-AL"/>
        </w:rPr>
        <w:t xml:space="preserve">produktet </w:t>
      </w:r>
      <w:r w:rsidRPr="00661F6C">
        <w:rPr>
          <w:lang w:val="sq-AL"/>
        </w:rPr>
        <w:t>përfshin emr</w:t>
      </w:r>
      <w:r w:rsidR="004E4B8A" w:rsidRPr="00661F6C">
        <w:rPr>
          <w:lang w:val="sq-AL"/>
        </w:rPr>
        <w:t>in</w:t>
      </w:r>
      <w:r w:rsidRPr="00661F6C">
        <w:rPr>
          <w:lang w:val="sq-AL"/>
        </w:rPr>
        <w:t xml:space="preserve"> e produkt</w:t>
      </w:r>
      <w:r w:rsidR="004E4B8A" w:rsidRPr="00661F6C">
        <w:rPr>
          <w:lang w:val="sq-AL"/>
        </w:rPr>
        <w:t>it</w:t>
      </w:r>
      <w:r w:rsidRPr="00661F6C">
        <w:rPr>
          <w:lang w:val="sq-AL"/>
        </w:rPr>
        <w:t>, përshkrim</w:t>
      </w:r>
      <w:r w:rsidR="004E4B8A" w:rsidRPr="00661F6C">
        <w:rPr>
          <w:lang w:val="sq-AL"/>
        </w:rPr>
        <w:t>in e produktit</w:t>
      </w:r>
      <w:r w:rsidRPr="00661F6C">
        <w:rPr>
          <w:lang w:val="sq-AL"/>
        </w:rPr>
        <w:t>, sasinë e planifikuar, shpenzimet totale dhe shpenzimet për njësi</w:t>
      </w:r>
      <w:r w:rsidR="004E4B8A" w:rsidRPr="00661F6C">
        <w:rPr>
          <w:lang w:val="sq-AL"/>
        </w:rPr>
        <w:t xml:space="preserve"> t</w:t>
      </w:r>
      <w:r w:rsidRPr="00661F6C">
        <w:rPr>
          <w:lang w:val="sq-AL"/>
        </w:rPr>
        <w:t xml:space="preserve">ë </w:t>
      </w:r>
      <w:r w:rsidR="004E4B8A" w:rsidRPr="00661F6C">
        <w:rPr>
          <w:lang w:val="sq-AL"/>
        </w:rPr>
        <w:t>produktit</w:t>
      </w:r>
      <w:r w:rsidRPr="00661F6C">
        <w:rPr>
          <w:lang w:val="sq-AL"/>
        </w:rPr>
        <w:t>.</w:t>
      </w:r>
    </w:p>
    <w:p w14:paraId="3F0D3FE5" w14:textId="77777777" w:rsidR="009940D4" w:rsidRPr="00661F6C" w:rsidRDefault="009940D4" w:rsidP="00661F6C">
      <w:pPr>
        <w:pStyle w:val="NormalWeb"/>
        <w:spacing w:before="0" w:beforeAutospacing="0" w:after="0" w:afterAutospacing="0"/>
        <w:jc w:val="both"/>
        <w:divId w:val="2052876922"/>
        <w:rPr>
          <w:lang w:val="sq-AL"/>
        </w:rPr>
      </w:pPr>
    </w:p>
    <w:p w14:paraId="7A58FC92" w14:textId="77777777" w:rsidR="004B7C82" w:rsidRDefault="004B7C82" w:rsidP="00B47C0D">
      <w:pPr>
        <w:pStyle w:val="ListofTables"/>
        <w:divId w:val="2052876922"/>
      </w:pPr>
      <w:r w:rsidRPr="00661F6C">
        <w:t xml:space="preserve">Tabela 7. Planet e Shpenzimeve të </w:t>
      </w:r>
      <w:r w:rsidR="004E4B8A" w:rsidRPr="00661F6C">
        <w:t>Produkteve</w:t>
      </w:r>
      <w:r w:rsidRPr="00661F6C">
        <w:t xml:space="preserve"> të Programit</w:t>
      </w:r>
    </w:p>
    <w:p w14:paraId="42DE642D" w14:textId="77777777" w:rsidR="00985284" w:rsidRDefault="00676569">
      <w:pPr>
        <w:jc w:val="center"/>
      </w:pPr>
      <w:r>
        <w:rPr>
          <w:noProof/>
        </w:rPr>
        <w:lastRenderedPageBreak/>
        <w:drawing>
          <wp:inline distT="0" distB="0" distL="0" distR="0" wp14:anchorId="37CEB1EE" wp14:editId="50FDA88C">
            <wp:extent cx="5942965" cy="9092242"/>
            <wp:effectExtent l="0" t="0" r="635" b="0"/>
            <wp:docPr id="68" name="MTBP 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MTBP image 68"/>
                    <pic:cNvPicPr/>
                  </pic:nvPicPr>
                  <pic:blipFill>
                    <a:blip r:embed="rId104"/>
                    <a:stretch>
                      <a:fillRect/>
                    </a:stretch>
                  </pic:blipFill>
                  <pic:spPr>
                    <a:xfrm>
                      <a:off x="0" y="0"/>
                      <a:ext cx="5950683" cy="9104049"/>
                    </a:xfrm>
                    <a:prstGeom prst="rect">
                      <a:avLst/>
                    </a:prstGeom>
                  </pic:spPr>
                </pic:pic>
              </a:graphicData>
            </a:graphic>
          </wp:inline>
        </w:drawing>
      </w:r>
    </w:p>
    <w:p w14:paraId="68B5E4FE" w14:textId="77777777" w:rsidR="00985284" w:rsidRDefault="00676569">
      <w:pPr>
        <w:jc w:val="center"/>
      </w:pPr>
      <w:r>
        <w:rPr>
          <w:noProof/>
        </w:rPr>
        <w:lastRenderedPageBreak/>
        <w:drawing>
          <wp:inline distT="0" distB="0" distL="0" distR="0" wp14:anchorId="27325510" wp14:editId="573DF824">
            <wp:extent cx="5942965" cy="9100868"/>
            <wp:effectExtent l="0" t="0" r="635" b="5080"/>
            <wp:docPr id="69" name="MTBP 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MTBP image 69"/>
                    <pic:cNvPicPr/>
                  </pic:nvPicPr>
                  <pic:blipFill>
                    <a:blip r:embed="rId105"/>
                    <a:stretch>
                      <a:fillRect/>
                    </a:stretch>
                  </pic:blipFill>
                  <pic:spPr>
                    <a:xfrm>
                      <a:off x="0" y="0"/>
                      <a:ext cx="5947196" cy="9107347"/>
                    </a:xfrm>
                    <a:prstGeom prst="rect">
                      <a:avLst/>
                    </a:prstGeom>
                  </pic:spPr>
                </pic:pic>
              </a:graphicData>
            </a:graphic>
          </wp:inline>
        </w:drawing>
      </w:r>
    </w:p>
    <w:p w14:paraId="251ECB87" w14:textId="77777777" w:rsidR="00985284" w:rsidRDefault="00676569">
      <w:pPr>
        <w:jc w:val="center"/>
      </w:pPr>
      <w:r>
        <w:rPr>
          <w:noProof/>
        </w:rPr>
        <w:lastRenderedPageBreak/>
        <w:drawing>
          <wp:inline distT="0" distB="0" distL="0" distR="0" wp14:anchorId="094A66A4" wp14:editId="6600D435">
            <wp:extent cx="5942965" cy="9040483"/>
            <wp:effectExtent l="0" t="0" r="635" b="8890"/>
            <wp:docPr id="70" name="MTBP 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MTBP image 70"/>
                    <pic:cNvPicPr/>
                  </pic:nvPicPr>
                  <pic:blipFill>
                    <a:blip r:embed="rId106"/>
                    <a:stretch>
                      <a:fillRect/>
                    </a:stretch>
                  </pic:blipFill>
                  <pic:spPr>
                    <a:xfrm>
                      <a:off x="0" y="0"/>
                      <a:ext cx="5947570" cy="9047488"/>
                    </a:xfrm>
                    <a:prstGeom prst="rect">
                      <a:avLst/>
                    </a:prstGeom>
                  </pic:spPr>
                </pic:pic>
              </a:graphicData>
            </a:graphic>
          </wp:inline>
        </w:drawing>
      </w:r>
    </w:p>
    <w:p w14:paraId="2972B90F" w14:textId="77777777" w:rsidR="00985284" w:rsidRDefault="00676569">
      <w:pPr>
        <w:jc w:val="center"/>
      </w:pPr>
      <w:r>
        <w:rPr>
          <w:noProof/>
        </w:rPr>
        <w:lastRenderedPageBreak/>
        <w:drawing>
          <wp:inline distT="0" distB="0" distL="0" distR="0" wp14:anchorId="556B2E45" wp14:editId="26EEB20E">
            <wp:extent cx="5942965" cy="9083615"/>
            <wp:effectExtent l="0" t="0" r="635" b="3810"/>
            <wp:docPr id="71" name="MTBP 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MTBP image 71"/>
                    <pic:cNvPicPr/>
                  </pic:nvPicPr>
                  <pic:blipFill>
                    <a:blip r:embed="rId107"/>
                    <a:stretch>
                      <a:fillRect/>
                    </a:stretch>
                  </pic:blipFill>
                  <pic:spPr>
                    <a:xfrm>
                      <a:off x="0" y="0"/>
                      <a:ext cx="5947412" cy="9090412"/>
                    </a:xfrm>
                    <a:prstGeom prst="rect">
                      <a:avLst/>
                    </a:prstGeom>
                  </pic:spPr>
                </pic:pic>
              </a:graphicData>
            </a:graphic>
          </wp:inline>
        </w:drawing>
      </w:r>
    </w:p>
    <w:p w14:paraId="31324513" w14:textId="77777777" w:rsidR="00985284" w:rsidRDefault="00676569">
      <w:pPr>
        <w:jc w:val="center"/>
      </w:pPr>
      <w:r>
        <w:rPr>
          <w:noProof/>
        </w:rPr>
        <w:lastRenderedPageBreak/>
        <w:drawing>
          <wp:inline distT="0" distB="0" distL="0" distR="0" wp14:anchorId="6AB3431A" wp14:editId="6F87788B">
            <wp:extent cx="5942965" cy="9161253"/>
            <wp:effectExtent l="0" t="0" r="635" b="1905"/>
            <wp:docPr id="72" name="MTBP 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MTBP image 72"/>
                    <pic:cNvPicPr/>
                  </pic:nvPicPr>
                  <pic:blipFill>
                    <a:blip r:embed="rId108"/>
                    <a:stretch>
                      <a:fillRect/>
                    </a:stretch>
                  </pic:blipFill>
                  <pic:spPr>
                    <a:xfrm>
                      <a:off x="0" y="0"/>
                      <a:ext cx="5947747" cy="9168624"/>
                    </a:xfrm>
                    <a:prstGeom prst="rect">
                      <a:avLst/>
                    </a:prstGeom>
                  </pic:spPr>
                </pic:pic>
              </a:graphicData>
            </a:graphic>
          </wp:inline>
        </w:drawing>
      </w:r>
    </w:p>
    <w:p w14:paraId="7090AE76" w14:textId="77777777" w:rsidR="00985284" w:rsidRDefault="00676569">
      <w:pPr>
        <w:jc w:val="center"/>
      </w:pPr>
      <w:r>
        <w:rPr>
          <w:noProof/>
        </w:rPr>
        <w:lastRenderedPageBreak/>
        <w:drawing>
          <wp:inline distT="0" distB="0" distL="0" distR="0" wp14:anchorId="0CC891A3" wp14:editId="35873CBA">
            <wp:extent cx="5942965" cy="9074989"/>
            <wp:effectExtent l="0" t="0" r="635" b="0"/>
            <wp:docPr id="73" name="MTBP 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MTBP image 73"/>
                    <pic:cNvPicPr/>
                  </pic:nvPicPr>
                  <pic:blipFill>
                    <a:blip r:embed="rId109"/>
                    <a:stretch>
                      <a:fillRect/>
                    </a:stretch>
                  </pic:blipFill>
                  <pic:spPr>
                    <a:xfrm>
                      <a:off x="0" y="0"/>
                      <a:ext cx="5949570" cy="9085075"/>
                    </a:xfrm>
                    <a:prstGeom prst="rect">
                      <a:avLst/>
                    </a:prstGeom>
                  </pic:spPr>
                </pic:pic>
              </a:graphicData>
            </a:graphic>
          </wp:inline>
        </w:drawing>
      </w:r>
    </w:p>
    <w:p w14:paraId="7981C66C" w14:textId="77777777" w:rsidR="00985284" w:rsidRDefault="00676569">
      <w:pPr>
        <w:jc w:val="center"/>
      </w:pPr>
      <w:r>
        <w:rPr>
          <w:noProof/>
        </w:rPr>
        <w:lastRenderedPageBreak/>
        <w:drawing>
          <wp:inline distT="0" distB="0" distL="0" distR="0" wp14:anchorId="47C23BC3" wp14:editId="680243E2">
            <wp:extent cx="5943285" cy="9048750"/>
            <wp:effectExtent l="0" t="0" r="635" b="0"/>
            <wp:docPr id="74" name="MTBP 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MTBP image 74"/>
                    <pic:cNvPicPr/>
                  </pic:nvPicPr>
                  <pic:blipFill>
                    <a:blip r:embed="rId110"/>
                    <a:stretch>
                      <a:fillRect/>
                    </a:stretch>
                  </pic:blipFill>
                  <pic:spPr>
                    <a:xfrm>
                      <a:off x="0" y="0"/>
                      <a:ext cx="5949360" cy="9058000"/>
                    </a:xfrm>
                    <a:prstGeom prst="rect">
                      <a:avLst/>
                    </a:prstGeom>
                  </pic:spPr>
                </pic:pic>
              </a:graphicData>
            </a:graphic>
          </wp:inline>
        </w:drawing>
      </w:r>
    </w:p>
    <w:p w14:paraId="02A60A42" w14:textId="77777777" w:rsidR="00985284" w:rsidRDefault="00676569">
      <w:pPr>
        <w:jc w:val="center"/>
      </w:pPr>
      <w:r>
        <w:rPr>
          <w:noProof/>
        </w:rPr>
        <w:lastRenderedPageBreak/>
        <w:drawing>
          <wp:inline distT="0" distB="0" distL="0" distR="0" wp14:anchorId="7C4CE94F" wp14:editId="416D5847">
            <wp:extent cx="5942965" cy="9118121"/>
            <wp:effectExtent l="0" t="0" r="635" b="6985"/>
            <wp:docPr id="75" name="MTBP 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MTBP image 75"/>
                    <pic:cNvPicPr/>
                  </pic:nvPicPr>
                  <pic:blipFill>
                    <a:blip r:embed="rId111"/>
                    <a:stretch>
                      <a:fillRect/>
                    </a:stretch>
                  </pic:blipFill>
                  <pic:spPr>
                    <a:xfrm>
                      <a:off x="0" y="0"/>
                      <a:ext cx="5947887" cy="9125672"/>
                    </a:xfrm>
                    <a:prstGeom prst="rect">
                      <a:avLst/>
                    </a:prstGeom>
                  </pic:spPr>
                </pic:pic>
              </a:graphicData>
            </a:graphic>
          </wp:inline>
        </w:drawing>
      </w:r>
    </w:p>
    <w:p w14:paraId="36E4448B" w14:textId="77777777" w:rsidR="00985284" w:rsidRDefault="00676569">
      <w:pPr>
        <w:jc w:val="center"/>
      </w:pPr>
      <w:r>
        <w:rPr>
          <w:noProof/>
        </w:rPr>
        <w:lastRenderedPageBreak/>
        <w:drawing>
          <wp:inline distT="0" distB="0" distL="0" distR="0" wp14:anchorId="57F44623" wp14:editId="3BC2B7F9">
            <wp:extent cx="5943285" cy="9048750"/>
            <wp:effectExtent l="0" t="0" r="635" b="0"/>
            <wp:docPr id="76" name="MTBP 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MTBP image 76"/>
                    <pic:cNvPicPr/>
                  </pic:nvPicPr>
                  <pic:blipFill>
                    <a:blip r:embed="rId112"/>
                    <a:stretch>
                      <a:fillRect/>
                    </a:stretch>
                  </pic:blipFill>
                  <pic:spPr>
                    <a:xfrm>
                      <a:off x="0" y="0"/>
                      <a:ext cx="5946160" cy="9053127"/>
                    </a:xfrm>
                    <a:prstGeom prst="rect">
                      <a:avLst/>
                    </a:prstGeom>
                  </pic:spPr>
                </pic:pic>
              </a:graphicData>
            </a:graphic>
          </wp:inline>
        </w:drawing>
      </w:r>
    </w:p>
    <w:p w14:paraId="2AA2B89A" w14:textId="77777777" w:rsidR="007E0745" w:rsidRPr="00661F6C" w:rsidRDefault="007E0745" w:rsidP="00661F6C">
      <w:pPr>
        <w:pStyle w:val="NormalWeb"/>
        <w:spacing w:before="0" w:beforeAutospacing="0" w:after="0" w:afterAutospacing="0"/>
        <w:divId w:val="2052876922"/>
        <w:rPr>
          <w:lang w:val="sq-AL"/>
        </w:rPr>
      </w:pPr>
    </w:p>
    <w:p w14:paraId="3F90B048" w14:textId="77777777" w:rsidR="007E0745" w:rsidRPr="00661F6C" w:rsidRDefault="00B509D6" w:rsidP="00661F6C">
      <w:pPr>
        <w:pStyle w:val="Heading3"/>
        <w:keepNext/>
        <w:spacing w:before="0" w:beforeAutospacing="0" w:after="0" w:afterAutospacing="0"/>
        <w:divId w:val="2052876922"/>
        <w:rPr>
          <w:rFonts w:eastAsia="Times New Roman"/>
          <w:b w:val="0"/>
          <w:bCs w:val="0"/>
          <w:color w:val="1F3763"/>
          <w:sz w:val="24"/>
          <w:szCs w:val="24"/>
          <w:lang w:val="sq-AL"/>
        </w:rPr>
      </w:pPr>
      <w:bookmarkStart w:id="60" w:name="_Toc240305279"/>
      <w:r>
        <w:rPr>
          <w:rFonts w:eastAsia="Times New Roman"/>
          <w:b w:val="0"/>
          <w:bCs w:val="0"/>
          <w:color w:val="1F3763"/>
          <w:sz w:val="24"/>
          <w:szCs w:val="24"/>
          <w:lang w:val="sq-AL"/>
        </w:rPr>
        <w:t>5.4.4 Projektet e Investimeve të Programit</w:t>
      </w:r>
      <w:bookmarkEnd w:id="60"/>
    </w:p>
    <w:p w14:paraId="2CC786CF" w14:textId="77777777" w:rsidR="007E0745" w:rsidRPr="00661F6C" w:rsidRDefault="007E0745" w:rsidP="00661F6C">
      <w:pPr>
        <w:pStyle w:val="NormalWeb"/>
        <w:spacing w:before="0" w:beforeAutospacing="0" w:after="0" w:afterAutospacing="0"/>
        <w:divId w:val="2052876922"/>
        <w:rPr>
          <w:i/>
          <w:iCs/>
          <w:lang w:val="sq-AL"/>
        </w:rPr>
      </w:pPr>
    </w:p>
    <w:p w14:paraId="7D8B8611" w14:textId="77777777" w:rsidR="004B7C82" w:rsidRDefault="007E0745" w:rsidP="00B47C0D">
      <w:pPr>
        <w:pStyle w:val="ListofTables"/>
        <w:divId w:val="2052876922"/>
      </w:pPr>
      <w:r w:rsidRPr="00B522B6">
        <w:t>T</w:t>
      </w:r>
      <w:r w:rsidR="004B7C82" w:rsidRPr="00B522B6">
        <w:t>abela 8. Projektet e Investimeve të Programit</w:t>
      </w:r>
    </w:p>
    <w:p w14:paraId="6CA33654" w14:textId="77777777" w:rsidR="00985284" w:rsidRDefault="00676569">
      <w:pPr>
        <w:jc w:val="center"/>
      </w:pPr>
      <w:r>
        <w:rPr>
          <w:noProof/>
        </w:rPr>
        <w:drawing>
          <wp:inline distT="0" distB="0" distL="0" distR="0" wp14:anchorId="42BA905E" wp14:editId="2C91FA06">
            <wp:extent cx="6181010" cy="6564702"/>
            <wp:effectExtent l="0" t="0" r="0" b="7620"/>
            <wp:docPr id="99" name="MTBP 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MTBP image 99"/>
                    <pic:cNvPicPr/>
                  </pic:nvPicPr>
                  <pic:blipFill>
                    <a:blip r:embed="rId113"/>
                    <a:stretch>
                      <a:fillRect/>
                    </a:stretch>
                  </pic:blipFill>
                  <pic:spPr>
                    <a:xfrm>
                      <a:off x="0" y="0"/>
                      <a:ext cx="6205501" cy="6590714"/>
                    </a:xfrm>
                    <a:prstGeom prst="rect">
                      <a:avLst/>
                    </a:prstGeom>
                  </pic:spPr>
                </pic:pic>
              </a:graphicData>
            </a:graphic>
          </wp:inline>
        </w:drawing>
      </w:r>
    </w:p>
    <w:p w14:paraId="4C6833F8" w14:textId="77777777" w:rsidR="007A3E80" w:rsidRPr="00661F6C" w:rsidRDefault="007A3E80" w:rsidP="00B47C0D">
      <w:pPr>
        <w:pStyle w:val="ListofTables"/>
        <w:divId w:val="2052876922"/>
      </w:pPr>
    </w:p>
    <w:p w14:paraId="549E89E2" w14:textId="77777777" w:rsidR="004B7C82" w:rsidRPr="00661F6C" w:rsidRDefault="004B7C82" w:rsidP="00661F6C">
      <w:pPr>
        <w:pStyle w:val="NormalWeb"/>
        <w:spacing w:before="0" w:beforeAutospacing="0" w:after="0" w:afterAutospacing="0"/>
        <w:divId w:val="2052876922"/>
        <w:rPr>
          <w:lang w:val="sq-AL"/>
        </w:rPr>
      </w:pPr>
    </w:p>
    <w:p w14:paraId="611C864E" w14:textId="77777777" w:rsidR="004B7C82" w:rsidRPr="00661F6C" w:rsidRDefault="004B7C82" w:rsidP="00661F6C">
      <w:pPr>
        <w:pStyle w:val="NormalWeb"/>
        <w:spacing w:before="0" w:beforeAutospacing="0" w:after="0" w:afterAutospacing="0"/>
        <w:divId w:val="2052876922"/>
        <w:rPr>
          <w:lang w:val="sq-AL"/>
        </w:rPr>
      </w:pPr>
    </w:p>
    <w:p w14:paraId="1E594B0F"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61" w:name="_Toc240305280"/>
      <w:r>
        <w:rPr>
          <w:rFonts w:eastAsia="Times New Roman"/>
          <w:b w:val="0"/>
          <w:bCs w:val="0"/>
          <w:color w:val="1F3763"/>
          <w:sz w:val="24"/>
          <w:szCs w:val="24"/>
          <w:lang w:val="sq-AL"/>
        </w:rPr>
        <w:t>5.4.5 Informacione Bazë mbi Programin</w:t>
      </w:r>
      <w:bookmarkEnd w:id="61"/>
    </w:p>
    <w:p w14:paraId="62A1476D" w14:textId="77777777" w:rsidR="004B7C82" w:rsidRPr="00661F6C" w:rsidRDefault="004B7C82" w:rsidP="00661F6C">
      <w:pPr>
        <w:pStyle w:val="NormalWeb"/>
        <w:spacing w:before="0" w:beforeAutospacing="0" w:after="0" w:afterAutospacing="0"/>
        <w:divId w:val="2052876922"/>
        <w:rPr>
          <w:lang w:val="sq-AL"/>
        </w:rPr>
      </w:pPr>
    </w:p>
    <w:p w14:paraId="603E1DA7" w14:textId="77777777" w:rsidR="007530A4" w:rsidRPr="00661F6C" w:rsidRDefault="007530A4" w:rsidP="00661F6C">
      <w:pPr>
        <w:jc w:val="both"/>
        <w:divId w:val="2052876922"/>
        <w:rPr>
          <w:lang w:val="sq-AL"/>
        </w:rPr>
      </w:pPr>
      <w:r w:rsidRPr="00661F6C">
        <w:rPr>
          <w:lang w:val="sq-AL"/>
        </w:rPr>
        <w:t>Ky seksion i dokumentit paraqet të dhëna dhe statistika specifike të programit, që mund ta ndihmojnë lexuesin të kuptojë më mirë profilin dhe kontekstin e programit.</w:t>
      </w:r>
    </w:p>
    <w:p w14:paraId="4A046F93" w14:textId="77777777" w:rsidR="007530A4" w:rsidRPr="00661F6C" w:rsidRDefault="007530A4" w:rsidP="00661F6C">
      <w:pPr>
        <w:pStyle w:val="NormalWeb"/>
        <w:spacing w:before="0" w:beforeAutospacing="0" w:after="0" w:afterAutospacing="0"/>
        <w:jc w:val="both"/>
        <w:divId w:val="2052876922"/>
        <w:rPr>
          <w:lang w:val="sq-AL"/>
        </w:rPr>
      </w:pPr>
    </w:p>
    <w:p w14:paraId="2739476D" w14:textId="77777777" w:rsidR="004B7C82" w:rsidRPr="00661F6C" w:rsidRDefault="004B7C82" w:rsidP="00B47C0D">
      <w:pPr>
        <w:pStyle w:val="ListofTables"/>
        <w:divId w:val="2052876922"/>
      </w:pPr>
      <w:r w:rsidRPr="00661F6C">
        <w:t xml:space="preserve">Tabela 9. </w:t>
      </w:r>
      <w:r w:rsidR="00C63237">
        <w:t>Informacione bazë mbi</w:t>
      </w:r>
      <w:r w:rsidRPr="00661F6C">
        <w:t xml:space="preserve"> </w:t>
      </w:r>
      <w:r w:rsidR="007530A4" w:rsidRPr="00661F6C">
        <w:t>P</w:t>
      </w:r>
      <w:r w:rsidRPr="00661F6C">
        <w:t>rogramit</w:t>
      </w:r>
    </w:p>
    <w:p w14:paraId="5B75DF16" w14:textId="77777777" w:rsidR="00985284" w:rsidRDefault="00676569">
      <w:pPr>
        <w:jc w:val="center"/>
      </w:pPr>
      <w:r>
        <w:rPr>
          <w:noProof/>
        </w:rPr>
        <w:lastRenderedPageBreak/>
        <w:drawing>
          <wp:inline distT="0" distB="0" distL="0" distR="0" wp14:anchorId="041B4044" wp14:editId="2AAEC349">
            <wp:extent cx="6333405" cy="7065034"/>
            <wp:effectExtent l="0" t="0" r="0" b="2540"/>
            <wp:docPr id="108" name="MTBP 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MTBP image 108"/>
                    <pic:cNvPicPr/>
                  </pic:nvPicPr>
                  <pic:blipFill>
                    <a:blip r:embed="rId114"/>
                    <a:stretch>
                      <a:fillRect/>
                    </a:stretch>
                  </pic:blipFill>
                  <pic:spPr>
                    <a:xfrm>
                      <a:off x="0" y="0"/>
                      <a:ext cx="6341417" cy="7073971"/>
                    </a:xfrm>
                    <a:prstGeom prst="rect">
                      <a:avLst/>
                    </a:prstGeom>
                  </pic:spPr>
                </pic:pic>
              </a:graphicData>
            </a:graphic>
          </wp:inline>
        </w:drawing>
      </w:r>
    </w:p>
    <w:p w14:paraId="53FC3B90" w14:textId="77777777" w:rsidR="00985284" w:rsidRDefault="00676569">
      <w:pPr>
        <w:jc w:val="center"/>
      </w:pPr>
      <w:r>
        <w:rPr>
          <w:noProof/>
        </w:rPr>
        <w:lastRenderedPageBreak/>
        <w:drawing>
          <wp:inline distT="0" distB="0" distL="0" distR="0" wp14:anchorId="721810E7" wp14:editId="14BF926B">
            <wp:extent cx="6333437" cy="6547449"/>
            <wp:effectExtent l="0" t="0" r="0" b="6350"/>
            <wp:docPr id="109" name="MTBP 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MTBP image 109"/>
                    <pic:cNvPicPr/>
                  </pic:nvPicPr>
                  <pic:blipFill>
                    <a:blip r:embed="rId115"/>
                    <a:stretch>
                      <a:fillRect/>
                    </a:stretch>
                  </pic:blipFill>
                  <pic:spPr>
                    <a:xfrm>
                      <a:off x="0" y="0"/>
                      <a:ext cx="6347622" cy="6562114"/>
                    </a:xfrm>
                    <a:prstGeom prst="rect">
                      <a:avLst/>
                    </a:prstGeom>
                  </pic:spPr>
                </pic:pic>
              </a:graphicData>
            </a:graphic>
          </wp:inline>
        </w:drawing>
      </w:r>
    </w:p>
    <w:p w14:paraId="0E85E4B9" w14:textId="77777777" w:rsidR="00985284" w:rsidRDefault="00676569">
      <w:pPr>
        <w:jc w:val="center"/>
      </w:pPr>
      <w:r>
        <w:rPr>
          <w:noProof/>
        </w:rPr>
        <w:lastRenderedPageBreak/>
        <w:drawing>
          <wp:inline distT="0" distB="0" distL="0" distR="0" wp14:anchorId="54869898" wp14:editId="4AEABE6C">
            <wp:extent cx="5942965" cy="6530196"/>
            <wp:effectExtent l="0" t="0" r="635" b="4445"/>
            <wp:docPr id="110" name="MTBP 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MTBP image 110"/>
                    <pic:cNvPicPr/>
                  </pic:nvPicPr>
                  <pic:blipFill>
                    <a:blip r:embed="rId116"/>
                    <a:stretch>
                      <a:fillRect/>
                    </a:stretch>
                  </pic:blipFill>
                  <pic:spPr>
                    <a:xfrm>
                      <a:off x="0" y="0"/>
                      <a:ext cx="5948982" cy="6536808"/>
                    </a:xfrm>
                    <a:prstGeom prst="rect">
                      <a:avLst/>
                    </a:prstGeom>
                  </pic:spPr>
                </pic:pic>
              </a:graphicData>
            </a:graphic>
          </wp:inline>
        </w:drawing>
      </w:r>
    </w:p>
    <w:p w14:paraId="41A445C7" w14:textId="77777777" w:rsidR="00B47C0D" w:rsidRDefault="00B47C0D" w:rsidP="00B47C0D">
      <w:pPr>
        <w:pStyle w:val="ListofTables"/>
        <w:divId w:val="2052876922"/>
        <w:rPr>
          <w:highlight w:val="yellow"/>
        </w:rPr>
      </w:pPr>
    </w:p>
    <w:p w14:paraId="5615C273" w14:textId="77777777" w:rsidR="004B7C82" w:rsidRPr="00A76933" w:rsidRDefault="004B7C82" w:rsidP="00B47C0D">
      <w:pPr>
        <w:divId w:val="2052876922"/>
        <w:rPr>
          <w:lang w:val="sq-AL"/>
        </w:rPr>
      </w:pPr>
    </w:p>
    <w:p w14:paraId="1BD1A9D8" w14:textId="77777777" w:rsidR="00A7345D" w:rsidRPr="00661F6C" w:rsidRDefault="00A7345D" w:rsidP="00661F6C">
      <w:pPr>
        <w:pStyle w:val="NormalWeb"/>
        <w:spacing w:before="0" w:beforeAutospacing="0" w:after="0" w:afterAutospacing="0"/>
        <w:divId w:val="2052876922"/>
        <w:rPr>
          <w:lang w:val="sq-AL"/>
        </w:rPr>
      </w:pPr>
    </w:p>
    <w:p w14:paraId="556D84CE" w14:textId="77777777" w:rsidR="004B7C82" w:rsidRPr="00661F6C" w:rsidRDefault="004B7C82" w:rsidP="006431BD">
      <w:pPr>
        <w:pStyle w:val="NormalWeb"/>
        <w:spacing w:before="0" w:beforeAutospacing="0" w:after="0" w:afterAutospacing="0"/>
        <w:jc w:val="center"/>
        <w:divId w:val="2052876922"/>
        <w:rPr>
          <w:lang w:val="sq-AL"/>
        </w:rPr>
      </w:pPr>
    </w:p>
    <w:p w14:paraId="658CBBA9" w14:textId="53806642" w:rsidR="000F2441" w:rsidRDefault="000F2441" w:rsidP="00661F6C">
      <w:pPr>
        <w:pStyle w:val="NormalWeb"/>
        <w:spacing w:before="0" w:beforeAutospacing="0" w:after="0" w:afterAutospacing="0"/>
        <w:divId w:val="1957062475"/>
        <w:rPr>
          <w:lang w:val="sq-AL"/>
        </w:rPr>
        <w:sectPr w:rsidR="000F2441" w:rsidSect="00310156">
          <w:pgSz w:w="11906" w:h="16838" w:code="9"/>
          <w:pgMar w:top="1440" w:right="1440" w:bottom="1440" w:left="1440" w:header="720" w:footer="720" w:gutter="0"/>
          <w:cols w:space="720"/>
        </w:sectPr>
      </w:pPr>
    </w:p>
    <w:p w14:paraId="630820A7" w14:textId="77777777" w:rsidR="003E159E" w:rsidRDefault="003E159E" w:rsidP="00421E1C">
      <w:pPr>
        <w:pStyle w:val="Heading2"/>
        <w:divId w:val="2052876922"/>
      </w:pPr>
      <w:bookmarkStart w:id="62" w:name="_Toc240305281"/>
      <w:r w:rsidRPr="00A40FE8">
        <w:lastRenderedPageBreak/>
        <w:t>5.5. Programi AE111 - Çështjet Sociale</w:t>
      </w:r>
      <w:bookmarkEnd w:id="62"/>
    </w:p>
    <w:p w14:paraId="49D993D7" w14:textId="77777777" w:rsidR="00BB1922" w:rsidRDefault="00BB1922" w:rsidP="00661F6C">
      <w:pPr>
        <w:pStyle w:val="NormalWeb"/>
        <w:spacing w:before="0" w:beforeAutospacing="0" w:after="0" w:afterAutospacing="0"/>
        <w:divId w:val="2052876922"/>
        <w:rPr>
          <w:lang w:val="sq-AL"/>
        </w:rPr>
      </w:pPr>
    </w:p>
    <w:p w14:paraId="3B096B88" w14:textId="77777777" w:rsidR="003E159E" w:rsidRPr="003E159E" w:rsidRDefault="003E159E" w:rsidP="003E159E">
      <w:pPr>
        <w:pStyle w:val="Heading3"/>
        <w:keepNext/>
        <w:spacing w:before="0" w:beforeAutospacing="0" w:after="0" w:afterAutospacing="0"/>
        <w:divId w:val="2052876922"/>
        <w:rPr>
          <w:rFonts w:eastAsia="Times New Roman"/>
          <w:b w:val="0"/>
          <w:bCs w:val="0"/>
          <w:color w:val="1F3763"/>
          <w:sz w:val="24"/>
          <w:szCs w:val="24"/>
          <w:lang w:val="sq-AL"/>
        </w:rPr>
      </w:pPr>
      <w:bookmarkStart w:id="63" w:name="_Toc240305282"/>
      <w:r w:rsidRPr="003E159E">
        <w:rPr>
          <w:rFonts w:eastAsia="Times New Roman"/>
          <w:b w:val="0"/>
          <w:bCs w:val="0"/>
          <w:color w:val="1F3763"/>
          <w:sz w:val="24"/>
          <w:szCs w:val="24"/>
          <w:lang w:val="sq-AL"/>
        </w:rPr>
        <w:t>5.5.1 Shpenzimet e Programit sipas kategorive ekonomike</w:t>
      </w:r>
      <w:bookmarkEnd w:id="63"/>
    </w:p>
    <w:p w14:paraId="736F24BB" w14:textId="77777777" w:rsidR="003E159E" w:rsidRPr="00661F6C" w:rsidRDefault="003E159E" w:rsidP="00661F6C">
      <w:pPr>
        <w:pStyle w:val="NormalWeb"/>
        <w:spacing w:before="0" w:beforeAutospacing="0" w:after="0" w:afterAutospacing="0"/>
        <w:divId w:val="2052876922"/>
        <w:rPr>
          <w:lang w:val="sq-AL"/>
        </w:rPr>
      </w:pPr>
    </w:p>
    <w:p w14:paraId="09E12275" w14:textId="77777777" w:rsidR="003E159E" w:rsidRDefault="005D6D5D" w:rsidP="00661F6C">
      <w:pPr>
        <w:pStyle w:val="NormalWeb"/>
        <w:spacing w:before="0" w:beforeAutospacing="0" w:after="0" w:afterAutospacing="0"/>
        <w:divId w:val="2052876922"/>
        <w:rPr>
          <w:lang w:val="sq-AL"/>
        </w:rPr>
      </w:pPr>
      <w:r w:rsidRPr="00661F6C">
        <w:rPr>
          <w:lang w:val="sq-AL"/>
        </w:rPr>
        <w:t>Tabela 5</w:t>
      </w:r>
      <w:r w:rsidR="0071611F" w:rsidRPr="00661F6C">
        <w:rPr>
          <w:lang w:val="sq-AL"/>
        </w:rPr>
        <w:t>,</w:t>
      </w:r>
      <w:r w:rsidRPr="00661F6C">
        <w:rPr>
          <w:lang w:val="sq-AL"/>
        </w:rPr>
        <w:t xml:space="preserve"> paraqet informacion mbi shpenzimet totale të programit sipas kategorive ekonomike për dy vitet e mëparshme (faktin), vitin aktual buxhetor (buxheti fillestar dhe i pritshmi) dhe tre vitet e ardhshme të PBA-së (parashikimi).</w:t>
      </w:r>
    </w:p>
    <w:p w14:paraId="1CF3942F" w14:textId="77777777" w:rsidR="003E159E" w:rsidRPr="00661F6C" w:rsidRDefault="003E159E" w:rsidP="00661F6C">
      <w:pPr>
        <w:pStyle w:val="NormalWeb"/>
        <w:spacing w:before="0" w:beforeAutospacing="0" w:after="0" w:afterAutospacing="0"/>
        <w:divId w:val="2052876922"/>
        <w:rPr>
          <w:lang w:val="sq-AL"/>
        </w:rPr>
      </w:pPr>
    </w:p>
    <w:p w14:paraId="478892F6" w14:textId="77777777" w:rsidR="004B7C82" w:rsidRPr="00661F6C" w:rsidRDefault="004B7C82" w:rsidP="00B47C0D">
      <w:pPr>
        <w:pStyle w:val="ListofTables"/>
        <w:divId w:val="2052876922"/>
      </w:pPr>
      <w:r w:rsidRPr="00661F6C">
        <w:t xml:space="preserve">Tabela 5. Shpenzimet e </w:t>
      </w:r>
      <w:r w:rsidR="005D6D5D" w:rsidRPr="00661F6C">
        <w:t>P</w:t>
      </w:r>
      <w:r w:rsidRPr="00661F6C">
        <w:t xml:space="preserve">rogramit sipas </w:t>
      </w:r>
      <w:r w:rsidR="005D6D5D" w:rsidRPr="00661F6C">
        <w:t>K</w:t>
      </w:r>
      <w:r w:rsidRPr="00661F6C">
        <w:t>ategori</w:t>
      </w:r>
      <w:r w:rsidR="005D6D5D" w:rsidRPr="00661F6C">
        <w:t>ve</w:t>
      </w:r>
      <w:r w:rsidRPr="00661F6C">
        <w:t xml:space="preserve"> ekonomike</w:t>
      </w:r>
    </w:p>
    <w:p w14:paraId="6A558CC2" w14:textId="4DC3B2F6" w:rsidR="00676528" w:rsidRPr="0048358E" w:rsidRDefault="00676569" w:rsidP="0048358E">
      <w:pPr>
        <w:jc w:val="center"/>
      </w:pPr>
      <w:r>
        <w:rPr>
          <w:noProof/>
        </w:rPr>
        <w:drawing>
          <wp:inline distT="0" distB="0" distL="0" distR="0" wp14:anchorId="644A8BF0" wp14:editId="018105AF">
            <wp:extent cx="6419118" cy="5986732"/>
            <wp:effectExtent l="0" t="0" r="1270" b="0"/>
            <wp:docPr id="26" name="MTBP 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TBP image 26"/>
                    <pic:cNvPicPr/>
                  </pic:nvPicPr>
                  <pic:blipFill>
                    <a:blip r:embed="rId117"/>
                    <a:stretch>
                      <a:fillRect/>
                    </a:stretch>
                  </pic:blipFill>
                  <pic:spPr>
                    <a:xfrm>
                      <a:off x="0" y="0"/>
                      <a:ext cx="6432218" cy="5998949"/>
                    </a:xfrm>
                    <a:prstGeom prst="rect">
                      <a:avLst/>
                    </a:prstGeom>
                  </pic:spPr>
                </pic:pic>
              </a:graphicData>
            </a:graphic>
          </wp:inline>
        </w:drawing>
      </w:r>
    </w:p>
    <w:p w14:paraId="4EED9A0D"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64" w:name="_Toc240305283"/>
      <w:r>
        <w:rPr>
          <w:rFonts w:eastAsia="Times New Roman"/>
          <w:b w:val="0"/>
          <w:bCs w:val="0"/>
          <w:color w:val="1F3763"/>
          <w:sz w:val="24"/>
          <w:szCs w:val="24"/>
          <w:lang w:val="sq-AL"/>
        </w:rPr>
        <w:t>5.5.2 Qëllimet dhe Objektivat e Politikës së Programit</w:t>
      </w:r>
      <w:bookmarkEnd w:id="64"/>
    </w:p>
    <w:p w14:paraId="0C3BB9EB" w14:textId="77777777" w:rsidR="004B7C82" w:rsidRPr="00661F6C" w:rsidRDefault="004B7C82" w:rsidP="00661F6C">
      <w:pPr>
        <w:pStyle w:val="NormalWeb"/>
        <w:spacing w:before="0" w:beforeAutospacing="0" w:after="0" w:afterAutospacing="0"/>
        <w:divId w:val="2052876922"/>
        <w:rPr>
          <w:lang w:val="sq-AL"/>
        </w:rPr>
      </w:pPr>
    </w:p>
    <w:p w14:paraId="6A583400" w14:textId="77777777" w:rsidR="008D5D93" w:rsidRDefault="008D5D93" w:rsidP="00661F6C">
      <w:pPr>
        <w:pStyle w:val="NormalWeb"/>
        <w:spacing w:before="0" w:beforeAutospacing="0" w:after="0" w:afterAutospacing="0"/>
        <w:jc w:val="both"/>
        <w:divId w:val="2052876922"/>
        <w:rPr>
          <w:lang w:val="sq-AL"/>
        </w:rPr>
      </w:pPr>
      <w:r w:rsidRPr="00661F6C">
        <w:rPr>
          <w:lang w:val="sq-AL"/>
        </w:rPr>
        <w:t xml:space="preserve">Ky nënseksion ofron informacion mbi planet e performancës së programit. Deklarata e Politikës së Programit është paraqitur në Tabelën 6, duke artikuluar qëllimet e politikës së programit, objektivat e politikës së programit dhe treguesit përkatës të performancës për </w:t>
      </w:r>
      <w:r w:rsidR="00D55B8D" w:rsidRPr="00661F6C">
        <w:rPr>
          <w:lang w:val="sq-AL"/>
        </w:rPr>
        <w:t>çdo vit</w:t>
      </w:r>
      <w:r w:rsidRPr="00661F6C">
        <w:rPr>
          <w:lang w:val="sq-AL"/>
        </w:rPr>
        <w:t xml:space="preserve"> të PBA-së.</w:t>
      </w:r>
    </w:p>
    <w:p w14:paraId="54CFD6B7" w14:textId="77777777" w:rsidR="00A76933" w:rsidRPr="00661F6C" w:rsidRDefault="00A76933" w:rsidP="00661F6C">
      <w:pPr>
        <w:pStyle w:val="NormalWeb"/>
        <w:spacing w:before="0" w:beforeAutospacing="0" w:after="0" w:afterAutospacing="0"/>
        <w:jc w:val="both"/>
        <w:divId w:val="2052876922"/>
        <w:rPr>
          <w:lang w:val="sq-AL"/>
        </w:rPr>
      </w:pPr>
    </w:p>
    <w:p w14:paraId="446D07D7" w14:textId="77777777" w:rsidR="00382602" w:rsidRDefault="004B7C82" w:rsidP="00B47C0D">
      <w:pPr>
        <w:pStyle w:val="ListofTables"/>
        <w:divId w:val="2052876922"/>
      </w:pPr>
      <w:r w:rsidRPr="00382602">
        <w:lastRenderedPageBreak/>
        <w:t>Tabela 6.</w:t>
      </w:r>
      <w:r w:rsidR="008D5D93" w:rsidRPr="00382602">
        <w:t xml:space="preserve"> </w:t>
      </w:r>
      <w:r w:rsidRPr="00382602">
        <w:t xml:space="preserve">Qëllimet dhe </w:t>
      </w:r>
      <w:r w:rsidR="008D5D93" w:rsidRPr="00382602">
        <w:t>O</w:t>
      </w:r>
      <w:r w:rsidRPr="00382602">
        <w:t xml:space="preserve">bjektivat e </w:t>
      </w:r>
      <w:r w:rsidR="008D5D93" w:rsidRPr="00382602">
        <w:t>P</w:t>
      </w:r>
      <w:r w:rsidRPr="00382602">
        <w:t xml:space="preserve">olitikës së </w:t>
      </w:r>
      <w:r w:rsidR="008D5D93" w:rsidRPr="00382602">
        <w:t>P</w:t>
      </w:r>
      <w:r w:rsidRPr="00382602">
        <w:t>rogramit</w:t>
      </w:r>
    </w:p>
    <w:p w14:paraId="25D2A962" w14:textId="77777777" w:rsidR="00985284" w:rsidRDefault="00676569">
      <w:pPr>
        <w:jc w:val="center"/>
      </w:pPr>
      <w:r>
        <w:rPr>
          <w:noProof/>
        </w:rPr>
        <w:drawing>
          <wp:inline distT="0" distB="0" distL="0" distR="0" wp14:anchorId="3BB017C5" wp14:editId="5ECA1D6F">
            <wp:extent cx="5942965" cy="8643668"/>
            <wp:effectExtent l="0" t="0" r="635" b="5080"/>
            <wp:docPr id="45" name="MTBP 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MTBP image 45"/>
                    <pic:cNvPicPr/>
                  </pic:nvPicPr>
                  <pic:blipFill>
                    <a:blip r:embed="rId118"/>
                    <a:stretch>
                      <a:fillRect/>
                    </a:stretch>
                  </pic:blipFill>
                  <pic:spPr>
                    <a:xfrm>
                      <a:off x="0" y="0"/>
                      <a:ext cx="5949852" cy="8653685"/>
                    </a:xfrm>
                    <a:prstGeom prst="rect">
                      <a:avLst/>
                    </a:prstGeom>
                  </pic:spPr>
                </pic:pic>
              </a:graphicData>
            </a:graphic>
          </wp:inline>
        </w:drawing>
      </w:r>
    </w:p>
    <w:p w14:paraId="1D645B97" w14:textId="2AC79187" w:rsidR="001E6DE6" w:rsidRPr="00C7227C" w:rsidRDefault="00676569" w:rsidP="00C7227C">
      <w:pPr>
        <w:jc w:val="center"/>
      </w:pPr>
      <w:r>
        <w:rPr>
          <w:noProof/>
        </w:rPr>
        <w:lastRenderedPageBreak/>
        <w:drawing>
          <wp:inline distT="0" distB="0" distL="0" distR="0" wp14:anchorId="497C291A" wp14:editId="0C457338">
            <wp:extent cx="5942965" cy="8997351"/>
            <wp:effectExtent l="0" t="0" r="635" b="0"/>
            <wp:docPr id="46" name="MTBP 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MTBP image 46"/>
                    <pic:cNvPicPr/>
                  </pic:nvPicPr>
                  <pic:blipFill>
                    <a:blip r:embed="rId119"/>
                    <a:stretch>
                      <a:fillRect/>
                    </a:stretch>
                  </pic:blipFill>
                  <pic:spPr>
                    <a:xfrm>
                      <a:off x="0" y="0"/>
                      <a:ext cx="5947925" cy="9004860"/>
                    </a:xfrm>
                    <a:prstGeom prst="rect">
                      <a:avLst/>
                    </a:prstGeom>
                  </pic:spPr>
                </pic:pic>
              </a:graphicData>
            </a:graphic>
          </wp:inline>
        </w:drawing>
      </w:r>
    </w:p>
    <w:p w14:paraId="2E1A7564"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65" w:name="_Toc240305284"/>
      <w:r>
        <w:rPr>
          <w:rFonts w:eastAsia="Times New Roman"/>
          <w:b w:val="0"/>
          <w:bCs w:val="0"/>
          <w:color w:val="1F3763"/>
          <w:sz w:val="24"/>
          <w:szCs w:val="24"/>
          <w:lang w:val="sq-AL"/>
        </w:rPr>
        <w:lastRenderedPageBreak/>
        <w:t>5.5.3 Plani i Shpenzimeve të Produkteve të Programit</w:t>
      </w:r>
      <w:bookmarkEnd w:id="65"/>
    </w:p>
    <w:p w14:paraId="48164662" w14:textId="77777777" w:rsidR="004B7C82" w:rsidRPr="00661F6C" w:rsidRDefault="004B7C82" w:rsidP="00661F6C">
      <w:pPr>
        <w:pStyle w:val="NormalWeb"/>
        <w:spacing w:before="0" w:beforeAutospacing="0" w:after="0" w:afterAutospacing="0"/>
        <w:divId w:val="2052876922"/>
        <w:rPr>
          <w:lang w:val="sq-AL"/>
        </w:rPr>
      </w:pPr>
    </w:p>
    <w:p w14:paraId="1996FB44" w14:textId="77777777" w:rsidR="009940D4" w:rsidRPr="00661F6C" w:rsidRDefault="009940D4" w:rsidP="00661F6C">
      <w:pPr>
        <w:pStyle w:val="NormalWeb"/>
        <w:spacing w:before="0" w:beforeAutospacing="0" w:after="0" w:afterAutospacing="0"/>
        <w:jc w:val="both"/>
        <w:divId w:val="2052876922"/>
        <w:rPr>
          <w:lang w:val="sq-AL"/>
        </w:rPr>
      </w:pPr>
      <w:r w:rsidRPr="00661F6C">
        <w:rPr>
          <w:lang w:val="sq-AL"/>
        </w:rPr>
        <w:t>Ky nënseksion</w:t>
      </w:r>
      <w:r w:rsidR="00177D1A" w:rsidRPr="00661F6C">
        <w:rPr>
          <w:lang w:val="sq-AL"/>
        </w:rPr>
        <w:t>,</w:t>
      </w:r>
      <w:r w:rsidRPr="00661F6C">
        <w:rPr>
          <w:lang w:val="sq-AL"/>
        </w:rPr>
        <w:t xml:space="preserve"> ofron informacion mbi planet e </w:t>
      </w:r>
      <w:r w:rsidR="004E4B8A" w:rsidRPr="00661F6C">
        <w:rPr>
          <w:lang w:val="sq-AL"/>
        </w:rPr>
        <w:t>ofrimit</w:t>
      </w:r>
      <w:r w:rsidRPr="00661F6C">
        <w:rPr>
          <w:lang w:val="sq-AL"/>
        </w:rPr>
        <w:t xml:space="preserve"> </w:t>
      </w:r>
      <w:r w:rsidR="004E4B8A" w:rsidRPr="00661F6C">
        <w:rPr>
          <w:lang w:val="sq-AL"/>
        </w:rPr>
        <w:t>t</w:t>
      </w:r>
      <w:r w:rsidRPr="00661F6C">
        <w:rPr>
          <w:lang w:val="sq-AL"/>
        </w:rPr>
        <w:t>ë shërbimeve të programeve dhe kostot përkatëse. Për secil</w:t>
      </w:r>
      <w:r w:rsidR="004E4B8A" w:rsidRPr="00661F6C">
        <w:rPr>
          <w:lang w:val="sq-AL"/>
        </w:rPr>
        <w:t>i</w:t>
      </w:r>
      <w:r w:rsidRPr="00661F6C">
        <w:rPr>
          <w:lang w:val="sq-AL"/>
        </w:rPr>
        <w:t xml:space="preserve">n </w:t>
      </w:r>
      <w:r w:rsidR="004E4B8A" w:rsidRPr="00661F6C">
        <w:rPr>
          <w:lang w:val="sq-AL"/>
        </w:rPr>
        <w:t>Objektiv t</w:t>
      </w:r>
      <w:r w:rsidR="009324EF" w:rsidRPr="00661F6C">
        <w:rPr>
          <w:lang w:val="sq-AL"/>
        </w:rPr>
        <w:t>ë</w:t>
      </w:r>
      <w:r w:rsidR="004E4B8A" w:rsidRPr="00661F6C">
        <w:rPr>
          <w:lang w:val="sq-AL"/>
        </w:rPr>
        <w:t xml:space="preserve"> </w:t>
      </w:r>
      <w:r w:rsidR="00177D1A" w:rsidRPr="00661F6C">
        <w:rPr>
          <w:lang w:val="sq-AL"/>
        </w:rPr>
        <w:t>P</w:t>
      </w:r>
      <w:r w:rsidRPr="00661F6C">
        <w:rPr>
          <w:lang w:val="sq-AL"/>
        </w:rPr>
        <w:t>olitikë</w:t>
      </w:r>
      <w:r w:rsidR="004E4B8A" w:rsidRPr="00661F6C">
        <w:rPr>
          <w:lang w:val="sq-AL"/>
        </w:rPr>
        <w:t>s</w:t>
      </w:r>
      <w:r w:rsidRPr="00661F6C">
        <w:rPr>
          <w:lang w:val="sq-AL"/>
        </w:rPr>
        <w:t xml:space="preserve"> </w:t>
      </w:r>
      <w:r w:rsidR="004E4B8A" w:rsidRPr="00661F6C">
        <w:rPr>
          <w:lang w:val="sq-AL"/>
        </w:rPr>
        <w:t>s</w:t>
      </w:r>
      <w:r w:rsidR="00177D1A" w:rsidRPr="00661F6C">
        <w:rPr>
          <w:lang w:val="sq-AL"/>
        </w:rPr>
        <w:t>ë P</w:t>
      </w:r>
      <w:r w:rsidRPr="00661F6C">
        <w:rPr>
          <w:lang w:val="sq-AL"/>
        </w:rPr>
        <w:t>rogramit</w:t>
      </w:r>
      <w:r w:rsidR="004E4B8A" w:rsidRPr="00661F6C">
        <w:rPr>
          <w:lang w:val="sq-AL"/>
        </w:rPr>
        <w:t>,</w:t>
      </w:r>
      <w:r w:rsidRPr="00661F6C">
        <w:rPr>
          <w:lang w:val="sq-AL"/>
        </w:rPr>
        <w:t xml:space="preserve"> paraqitet informacion</w:t>
      </w:r>
      <w:r w:rsidR="004E4B8A" w:rsidRPr="00661F6C">
        <w:rPr>
          <w:lang w:val="sq-AL"/>
        </w:rPr>
        <w:t xml:space="preserve"> p</w:t>
      </w:r>
      <w:r w:rsidR="009324EF" w:rsidRPr="00661F6C">
        <w:rPr>
          <w:lang w:val="sq-AL"/>
        </w:rPr>
        <w:t>ë</w:t>
      </w:r>
      <w:r w:rsidR="004E4B8A" w:rsidRPr="00661F6C">
        <w:rPr>
          <w:lang w:val="sq-AL"/>
        </w:rPr>
        <w:t>r produktet</w:t>
      </w:r>
      <w:r w:rsidRPr="00661F6C">
        <w:rPr>
          <w:lang w:val="sq-AL"/>
        </w:rPr>
        <w:t xml:space="preserve"> që do të kontribuojnë në arritjen e këtyre objektivave. Informacioni </w:t>
      </w:r>
      <w:r w:rsidR="004E4B8A" w:rsidRPr="00661F6C">
        <w:rPr>
          <w:lang w:val="sq-AL"/>
        </w:rPr>
        <w:t>p</w:t>
      </w:r>
      <w:r w:rsidR="009324EF" w:rsidRPr="00661F6C">
        <w:rPr>
          <w:lang w:val="sq-AL"/>
        </w:rPr>
        <w:t>ë</w:t>
      </w:r>
      <w:r w:rsidR="004E4B8A" w:rsidRPr="00661F6C">
        <w:rPr>
          <w:lang w:val="sq-AL"/>
        </w:rPr>
        <w:t>r</w:t>
      </w:r>
      <w:r w:rsidRPr="00661F6C">
        <w:rPr>
          <w:lang w:val="sq-AL"/>
        </w:rPr>
        <w:t xml:space="preserve"> </w:t>
      </w:r>
      <w:r w:rsidR="004E4B8A" w:rsidRPr="00661F6C">
        <w:rPr>
          <w:lang w:val="sq-AL"/>
        </w:rPr>
        <w:t xml:space="preserve">produktet </w:t>
      </w:r>
      <w:r w:rsidRPr="00661F6C">
        <w:rPr>
          <w:lang w:val="sq-AL"/>
        </w:rPr>
        <w:t>përfshin emr</w:t>
      </w:r>
      <w:r w:rsidR="004E4B8A" w:rsidRPr="00661F6C">
        <w:rPr>
          <w:lang w:val="sq-AL"/>
        </w:rPr>
        <w:t>in</w:t>
      </w:r>
      <w:r w:rsidRPr="00661F6C">
        <w:rPr>
          <w:lang w:val="sq-AL"/>
        </w:rPr>
        <w:t xml:space="preserve"> e produkt</w:t>
      </w:r>
      <w:r w:rsidR="004E4B8A" w:rsidRPr="00661F6C">
        <w:rPr>
          <w:lang w:val="sq-AL"/>
        </w:rPr>
        <w:t>it</w:t>
      </w:r>
      <w:r w:rsidRPr="00661F6C">
        <w:rPr>
          <w:lang w:val="sq-AL"/>
        </w:rPr>
        <w:t>, përshkrim</w:t>
      </w:r>
      <w:r w:rsidR="004E4B8A" w:rsidRPr="00661F6C">
        <w:rPr>
          <w:lang w:val="sq-AL"/>
        </w:rPr>
        <w:t>in e produktit</w:t>
      </w:r>
      <w:r w:rsidRPr="00661F6C">
        <w:rPr>
          <w:lang w:val="sq-AL"/>
        </w:rPr>
        <w:t>, sasinë e planifikuar, shpenzimet totale dhe shpenzimet për njësi</w:t>
      </w:r>
      <w:r w:rsidR="004E4B8A" w:rsidRPr="00661F6C">
        <w:rPr>
          <w:lang w:val="sq-AL"/>
        </w:rPr>
        <w:t xml:space="preserve"> t</w:t>
      </w:r>
      <w:r w:rsidRPr="00661F6C">
        <w:rPr>
          <w:lang w:val="sq-AL"/>
        </w:rPr>
        <w:t xml:space="preserve">ë </w:t>
      </w:r>
      <w:r w:rsidR="004E4B8A" w:rsidRPr="00661F6C">
        <w:rPr>
          <w:lang w:val="sq-AL"/>
        </w:rPr>
        <w:t>produktit</w:t>
      </w:r>
      <w:r w:rsidRPr="00661F6C">
        <w:rPr>
          <w:lang w:val="sq-AL"/>
        </w:rPr>
        <w:t>.</w:t>
      </w:r>
    </w:p>
    <w:p w14:paraId="50321520" w14:textId="77777777" w:rsidR="009940D4" w:rsidRPr="00661F6C" w:rsidRDefault="009940D4" w:rsidP="00661F6C">
      <w:pPr>
        <w:pStyle w:val="NormalWeb"/>
        <w:spacing w:before="0" w:beforeAutospacing="0" w:after="0" w:afterAutospacing="0"/>
        <w:jc w:val="both"/>
        <w:divId w:val="2052876922"/>
        <w:rPr>
          <w:lang w:val="sq-AL"/>
        </w:rPr>
      </w:pPr>
    </w:p>
    <w:p w14:paraId="2C615A06" w14:textId="77777777" w:rsidR="004B7C82" w:rsidRDefault="004B7C82" w:rsidP="00B47C0D">
      <w:pPr>
        <w:pStyle w:val="ListofTables"/>
        <w:divId w:val="2052876922"/>
      </w:pPr>
      <w:r w:rsidRPr="00661F6C">
        <w:t xml:space="preserve">Tabela 7. Planet e Shpenzimeve të </w:t>
      </w:r>
      <w:r w:rsidR="004E4B8A" w:rsidRPr="00661F6C">
        <w:t>Produkteve</w:t>
      </w:r>
      <w:r w:rsidRPr="00661F6C">
        <w:t xml:space="preserve"> të Programit</w:t>
      </w:r>
    </w:p>
    <w:p w14:paraId="2DC75326" w14:textId="77777777" w:rsidR="00985284" w:rsidRDefault="00676569">
      <w:pPr>
        <w:jc w:val="center"/>
      </w:pPr>
      <w:r>
        <w:rPr>
          <w:noProof/>
        </w:rPr>
        <w:drawing>
          <wp:inline distT="0" distB="0" distL="0" distR="0" wp14:anchorId="603716F7" wp14:editId="40AC5D17">
            <wp:extent cx="5942515" cy="7185804"/>
            <wp:effectExtent l="0" t="0" r="1270" b="0"/>
            <wp:docPr id="77" name="MTBP 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MTBP image 77"/>
                    <pic:cNvPicPr/>
                  </pic:nvPicPr>
                  <pic:blipFill>
                    <a:blip r:embed="rId120"/>
                    <a:stretch>
                      <a:fillRect/>
                    </a:stretch>
                  </pic:blipFill>
                  <pic:spPr>
                    <a:xfrm>
                      <a:off x="0" y="0"/>
                      <a:ext cx="5953645" cy="7199263"/>
                    </a:xfrm>
                    <a:prstGeom prst="rect">
                      <a:avLst/>
                    </a:prstGeom>
                  </pic:spPr>
                </pic:pic>
              </a:graphicData>
            </a:graphic>
          </wp:inline>
        </w:drawing>
      </w:r>
    </w:p>
    <w:p w14:paraId="52CDB0C5" w14:textId="77777777" w:rsidR="00985284" w:rsidRDefault="00676569">
      <w:pPr>
        <w:jc w:val="center"/>
      </w:pPr>
      <w:r>
        <w:rPr>
          <w:noProof/>
        </w:rPr>
        <w:lastRenderedPageBreak/>
        <w:drawing>
          <wp:inline distT="0" distB="0" distL="0" distR="0" wp14:anchorId="072F97D0" wp14:editId="10996DE2">
            <wp:extent cx="5942965" cy="8954219"/>
            <wp:effectExtent l="0" t="0" r="635" b="0"/>
            <wp:docPr id="78" name="MTBP 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MTBP image 78"/>
                    <pic:cNvPicPr/>
                  </pic:nvPicPr>
                  <pic:blipFill>
                    <a:blip r:embed="rId121"/>
                    <a:stretch>
                      <a:fillRect/>
                    </a:stretch>
                  </pic:blipFill>
                  <pic:spPr>
                    <a:xfrm>
                      <a:off x="0" y="0"/>
                      <a:ext cx="5946942" cy="8960211"/>
                    </a:xfrm>
                    <a:prstGeom prst="rect">
                      <a:avLst/>
                    </a:prstGeom>
                  </pic:spPr>
                </pic:pic>
              </a:graphicData>
            </a:graphic>
          </wp:inline>
        </w:drawing>
      </w:r>
    </w:p>
    <w:p w14:paraId="380358D9" w14:textId="77777777" w:rsidR="00CA7DA4" w:rsidRDefault="00CA7DA4" w:rsidP="00B47C0D">
      <w:pPr>
        <w:pStyle w:val="ListofTables"/>
        <w:divId w:val="2052876922"/>
      </w:pPr>
    </w:p>
    <w:p w14:paraId="0D3AECD0" w14:textId="77777777" w:rsidR="007E0745" w:rsidRPr="00661F6C" w:rsidRDefault="007E0745" w:rsidP="00661F6C">
      <w:pPr>
        <w:pStyle w:val="NormalWeb"/>
        <w:spacing w:before="0" w:beforeAutospacing="0" w:after="0" w:afterAutospacing="0"/>
        <w:divId w:val="2052876922"/>
        <w:rPr>
          <w:lang w:val="sq-AL"/>
        </w:rPr>
      </w:pPr>
    </w:p>
    <w:p w14:paraId="289B9066" w14:textId="77777777" w:rsidR="007E0745" w:rsidRPr="00661F6C" w:rsidRDefault="00B509D6" w:rsidP="00661F6C">
      <w:pPr>
        <w:pStyle w:val="Heading3"/>
        <w:keepNext/>
        <w:spacing w:before="0" w:beforeAutospacing="0" w:after="0" w:afterAutospacing="0"/>
        <w:divId w:val="2052876922"/>
        <w:rPr>
          <w:rFonts w:eastAsia="Times New Roman"/>
          <w:b w:val="0"/>
          <w:bCs w:val="0"/>
          <w:color w:val="1F3763"/>
          <w:sz w:val="24"/>
          <w:szCs w:val="24"/>
          <w:lang w:val="sq-AL"/>
        </w:rPr>
      </w:pPr>
      <w:bookmarkStart w:id="66" w:name="_Toc240305285"/>
      <w:r>
        <w:rPr>
          <w:rFonts w:eastAsia="Times New Roman"/>
          <w:b w:val="0"/>
          <w:bCs w:val="0"/>
          <w:color w:val="1F3763"/>
          <w:sz w:val="24"/>
          <w:szCs w:val="24"/>
          <w:lang w:val="sq-AL"/>
        </w:rPr>
        <w:t>5.5.4 Projektet e Investimeve të Programit</w:t>
      </w:r>
      <w:bookmarkEnd w:id="66"/>
    </w:p>
    <w:p w14:paraId="72FF72AB" w14:textId="77777777" w:rsidR="007E0745" w:rsidRPr="00661F6C" w:rsidRDefault="007E0745" w:rsidP="00661F6C">
      <w:pPr>
        <w:pStyle w:val="NormalWeb"/>
        <w:spacing w:before="0" w:beforeAutospacing="0" w:after="0" w:afterAutospacing="0"/>
        <w:divId w:val="2052876922"/>
        <w:rPr>
          <w:i/>
          <w:iCs/>
          <w:lang w:val="sq-AL"/>
        </w:rPr>
      </w:pPr>
    </w:p>
    <w:p w14:paraId="4CDEED40" w14:textId="77777777" w:rsidR="004B7C82" w:rsidRDefault="007E0745" w:rsidP="00B47C0D">
      <w:pPr>
        <w:pStyle w:val="ListofTables"/>
        <w:divId w:val="2052876922"/>
      </w:pPr>
      <w:r w:rsidRPr="00B522B6">
        <w:t>T</w:t>
      </w:r>
      <w:r w:rsidR="004B7C82" w:rsidRPr="00B522B6">
        <w:t>abela 8. Projektet e Investimeve të Programit</w:t>
      </w:r>
    </w:p>
    <w:p w14:paraId="1F409614" w14:textId="77777777" w:rsidR="00985284" w:rsidRDefault="00676569">
      <w:pPr>
        <w:jc w:val="center"/>
      </w:pPr>
      <w:r>
        <w:rPr>
          <w:noProof/>
        </w:rPr>
        <w:drawing>
          <wp:inline distT="0" distB="0" distL="0" distR="0" wp14:anchorId="6DFF1725" wp14:editId="6A02F33A">
            <wp:extent cx="5942965" cy="6392174"/>
            <wp:effectExtent l="0" t="0" r="635" b="8890"/>
            <wp:docPr id="100" name="MTBP 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MTBP image 100"/>
                    <pic:cNvPicPr/>
                  </pic:nvPicPr>
                  <pic:blipFill>
                    <a:blip r:embed="rId122"/>
                    <a:stretch>
                      <a:fillRect/>
                    </a:stretch>
                  </pic:blipFill>
                  <pic:spPr>
                    <a:xfrm>
                      <a:off x="0" y="0"/>
                      <a:ext cx="5946810" cy="6396309"/>
                    </a:xfrm>
                    <a:prstGeom prst="rect">
                      <a:avLst/>
                    </a:prstGeom>
                  </pic:spPr>
                </pic:pic>
              </a:graphicData>
            </a:graphic>
          </wp:inline>
        </w:drawing>
      </w:r>
    </w:p>
    <w:p w14:paraId="0BCA5157" w14:textId="77777777" w:rsidR="007A3E80" w:rsidRPr="00661F6C" w:rsidRDefault="007A3E80" w:rsidP="00B47C0D">
      <w:pPr>
        <w:pStyle w:val="ListofTables"/>
        <w:divId w:val="2052876922"/>
      </w:pPr>
    </w:p>
    <w:p w14:paraId="6B9F2270" w14:textId="77777777" w:rsidR="004B7C82" w:rsidRPr="00661F6C" w:rsidRDefault="004B7C82" w:rsidP="00661F6C">
      <w:pPr>
        <w:pStyle w:val="NormalWeb"/>
        <w:spacing w:before="0" w:beforeAutospacing="0" w:after="0" w:afterAutospacing="0"/>
        <w:divId w:val="2052876922"/>
        <w:rPr>
          <w:lang w:val="sq-AL"/>
        </w:rPr>
      </w:pPr>
    </w:p>
    <w:p w14:paraId="52F9067E" w14:textId="77777777" w:rsidR="004B7C82" w:rsidRPr="00661F6C" w:rsidRDefault="004B7C82" w:rsidP="00661F6C">
      <w:pPr>
        <w:pStyle w:val="NormalWeb"/>
        <w:spacing w:before="0" w:beforeAutospacing="0" w:after="0" w:afterAutospacing="0"/>
        <w:divId w:val="2052876922"/>
        <w:rPr>
          <w:lang w:val="sq-AL"/>
        </w:rPr>
      </w:pPr>
    </w:p>
    <w:p w14:paraId="367AE784"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67" w:name="_Toc240305286"/>
      <w:r>
        <w:rPr>
          <w:rFonts w:eastAsia="Times New Roman"/>
          <w:b w:val="0"/>
          <w:bCs w:val="0"/>
          <w:color w:val="1F3763"/>
          <w:sz w:val="24"/>
          <w:szCs w:val="24"/>
          <w:lang w:val="sq-AL"/>
        </w:rPr>
        <w:t>5.5.5 Informacione Bazë mbi Programin</w:t>
      </w:r>
      <w:bookmarkEnd w:id="67"/>
    </w:p>
    <w:p w14:paraId="24108155" w14:textId="77777777" w:rsidR="004B7C82" w:rsidRPr="00661F6C" w:rsidRDefault="004B7C82" w:rsidP="00661F6C">
      <w:pPr>
        <w:pStyle w:val="NormalWeb"/>
        <w:spacing w:before="0" w:beforeAutospacing="0" w:after="0" w:afterAutospacing="0"/>
        <w:divId w:val="2052876922"/>
        <w:rPr>
          <w:lang w:val="sq-AL"/>
        </w:rPr>
      </w:pPr>
    </w:p>
    <w:p w14:paraId="283E4D35" w14:textId="77777777" w:rsidR="007530A4" w:rsidRPr="00661F6C" w:rsidRDefault="007530A4" w:rsidP="00661F6C">
      <w:pPr>
        <w:jc w:val="both"/>
        <w:divId w:val="2052876922"/>
        <w:rPr>
          <w:lang w:val="sq-AL"/>
        </w:rPr>
      </w:pPr>
      <w:r w:rsidRPr="00661F6C">
        <w:rPr>
          <w:lang w:val="sq-AL"/>
        </w:rPr>
        <w:t>Ky seksion i dokumentit paraqet të dhëna dhe statistika specifike të programit, që mund ta ndihmojnë lexuesin të kuptojë më mirë profilin dhe kontekstin e programit.</w:t>
      </w:r>
    </w:p>
    <w:p w14:paraId="7924ADFC" w14:textId="77777777" w:rsidR="007530A4" w:rsidRPr="00661F6C" w:rsidRDefault="007530A4" w:rsidP="00661F6C">
      <w:pPr>
        <w:pStyle w:val="NormalWeb"/>
        <w:spacing w:before="0" w:beforeAutospacing="0" w:after="0" w:afterAutospacing="0"/>
        <w:jc w:val="both"/>
        <w:divId w:val="2052876922"/>
        <w:rPr>
          <w:lang w:val="sq-AL"/>
        </w:rPr>
      </w:pPr>
    </w:p>
    <w:p w14:paraId="0F33A48C" w14:textId="77777777" w:rsidR="004B7C82" w:rsidRPr="00661F6C" w:rsidRDefault="004B7C82" w:rsidP="00B47C0D">
      <w:pPr>
        <w:pStyle w:val="ListofTables"/>
        <w:divId w:val="2052876922"/>
      </w:pPr>
      <w:r w:rsidRPr="00661F6C">
        <w:t xml:space="preserve">Tabela 9. </w:t>
      </w:r>
      <w:r w:rsidR="00C63237">
        <w:t>Informacione bazë mbi</w:t>
      </w:r>
      <w:r w:rsidRPr="00661F6C">
        <w:t xml:space="preserve"> </w:t>
      </w:r>
      <w:r w:rsidR="007530A4" w:rsidRPr="00661F6C">
        <w:t>P</w:t>
      </w:r>
      <w:r w:rsidRPr="00661F6C">
        <w:t>rogramit</w:t>
      </w:r>
    </w:p>
    <w:p w14:paraId="4B3C360C" w14:textId="77777777" w:rsidR="00985284" w:rsidRDefault="00676569">
      <w:pPr>
        <w:jc w:val="center"/>
      </w:pPr>
      <w:r>
        <w:rPr>
          <w:noProof/>
        </w:rPr>
        <w:lastRenderedPageBreak/>
        <w:drawing>
          <wp:inline distT="0" distB="0" distL="0" distR="0" wp14:anchorId="0B2720EF" wp14:editId="4E420D8A">
            <wp:extent cx="5942743" cy="6590581"/>
            <wp:effectExtent l="0" t="0" r="1270" b="1270"/>
            <wp:docPr id="111" name="MTBP 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MTBP image 111"/>
                    <pic:cNvPicPr/>
                  </pic:nvPicPr>
                  <pic:blipFill>
                    <a:blip r:embed="rId123"/>
                    <a:stretch>
                      <a:fillRect/>
                    </a:stretch>
                  </pic:blipFill>
                  <pic:spPr>
                    <a:xfrm>
                      <a:off x="0" y="0"/>
                      <a:ext cx="5953518" cy="6602530"/>
                    </a:xfrm>
                    <a:prstGeom prst="rect">
                      <a:avLst/>
                    </a:prstGeom>
                  </pic:spPr>
                </pic:pic>
              </a:graphicData>
            </a:graphic>
          </wp:inline>
        </w:drawing>
      </w:r>
    </w:p>
    <w:p w14:paraId="5FF2441F" w14:textId="77777777" w:rsidR="00985284" w:rsidRDefault="00676569">
      <w:pPr>
        <w:jc w:val="center"/>
      </w:pPr>
      <w:r>
        <w:rPr>
          <w:noProof/>
        </w:rPr>
        <w:lastRenderedPageBreak/>
        <w:drawing>
          <wp:inline distT="0" distB="0" distL="0" distR="0" wp14:anchorId="34BC633B" wp14:editId="298AB712">
            <wp:extent cx="5942965" cy="6435306"/>
            <wp:effectExtent l="0" t="0" r="635" b="3810"/>
            <wp:docPr id="112" name="MTBP 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MTBP image 112"/>
                    <pic:cNvPicPr/>
                  </pic:nvPicPr>
                  <pic:blipFill>
                    <a:blip r:embed="rId124"/>
                    <a:stretch>
                      <a:fillRect/>
                    </a:stretch>
                  </pic:blipFill>
                  <pic:spPr>
                    <a:xfrm>
                      <a:off x="0" y="0"/>
                      <a:ext cx="5947682" cy="6440414"/>
                    </a:xfrm>
                    <a:prstGeom prst="rect">
                      <a:avLst/>
                    </a:prstGeom>
                  </pic:spPr>
                </pic:pic>
              </a:graphicData>
            </a:graphic>
          </wp:inline>
        </w:drawing>
      </w:r>
    </w:p>
    <w:p w14:paraId="6C2C4A53" w14:textId="77777777" w:rsidR="00B47C0D" w:rsidRDefault="00B47C0D" w:rsidP="00B47C0D">
      <w:pPr>
        <w:pStyle w:val="ListofTables"/>
        <w:divId w:val="2052876922"/>
        <w:rPr>
          <w:highlight w:val="yellow"/>
        </w:rPr>
      </w:pPr>
    </w:p>
    <w:p w14:paraId="7A2C5606" w14:textId="77777777" w:rsidR="004B7C82" w:rsidRPr="00A76933" w:rsidRDefault="004B7C82" w:rsidP="00B47C0D">
      <w:pPr>
        <w:divId w:val="2052876922"/>
        <w:rPr>
          <w:lang w:val="sq-AL"/>
        </w:rPr>
      </w:pPr>
    </w:p>
    <w:p w14:paraId="11ED1866" w14:textId="77777777" w:rsidR="00A7345D" w:rsidRPr="00661F6C" w:rsidRDefault="00A7345D" w:rsidP="00661F6C">
      <w:pPr>
        <w:pStyle w:val="NormalWeb"/>
        <w:spacing w:before="0" w:beforeAutospacing="0" w:after="0" w:afterAutospacing="0"/>
        <w:divId w:val="2052876922"/>
        <w:rPr>
          <w:lang w:val="sq-AL"/>
        </w:rPr>
      </w:pPr>
    </w:p>
    <w:p w14:paraId="4FCDAA0A" w14:textId="77777777" w:rsidR="004B7C82" w:rsidRPr="00661F6C" w:rsidRDefault="004B7C82" w:rsidP="006431BD">
      <w:pPr>
        <w:pStyle w:val="NormalWeb"/>
        <w:spacing w:before="0" w:beforeAutospacing="0" w:after="0" w:afterAutospacing="0"/>
        <w:jc w:val="center"/>
        <w:divId w:val="2052876922"/>
        <w:rPr>
          <w:lang w:val="sq-AL"/>
        </w:rPr>
      </w:pPr>
    </w:p>
    <w:p w14:paraId="20012930" w14:textId="265F01E0" w:rsidR="000F2441" w:rsidRDefault="000F2441" w:rsidP="00661F6C">
      <w:pPr>
        <w:pStyle w:val="NormalWeb"/>
        <w:spacing w:before="0" w:beforeAutospacing="0" w:after="0" w:afterAutospacing="0"/>
        <w:divId w:val="1957062475"/>
        <w:rPr>
          <w:lang w:val="sq-AL"/>
        </w:rPr>
        <w:sectPr w:rsidR="000F2441" w:rsidSect="00310156">
          <w:pgSz w:w="11906" w:h="16838" w:code="9"/>
          <w:pgMar w:top="1440" w:right="1440" w:bottom="1440" w:left="1440" w:header="720" w:footer="720" w:gutter="0"/>
          <w:cols w:space="720"/>
        </w:sectPr>
      </w:pPr>
    </w:p>
    <w:p w14:paraId="6795CAF6" w14:textId="77777777" w:rsidR="003E159E" w:rsidRDefault="003E159E" w:rsidP="00421E1C">
      <w:pPr>
        <w:pStyle w:val="Heading2"/>
        <w:divId w:val="2052876922"/>
      </w:pPr>
      <w:bookmarkStart w:id="68" w:name="_Toc240305287"/>
      <w:r w:rsidRPr="00C7227C">
        <w:lastRenderedPageBreak/>
        <w:t>5.6. Programi AF111 - Punët Publike</w:t>
      </w:r>
      <w:bookmarkEnd w:id="68"/>
    </w:p>
    <w:p w14:paraId="789825DE" w14:textId="77777777" w:rsidR="00BB1922" w:rsidRDefault="00BB1922" w:rsidP="00661F6C">
      <w:pPr>
        <w:pStyle w:val="NormalWeb"/>
        <w:spacing w:before="0" w:beforeAutospacing="0" w:after="0" w:afterAutospacing="0"/>
        <w:divId w:val="2052876922"/>
        <w:rPr>
          <w:lang w:val="sq-AL"/>
        </w:rPr>
      </w:pPr>
    </w:p>
    <w:p w14:paraId="7FF1A211" w14:textId="77777777" w:rsidR="003E159E" w:rsidRPr="003E159E" w:rsidRDefault="003E159E" w:rsidP="003E159E">
      <w:pPr>
        <w:pStyle w:val="Heading3"/>
        <w:keepNext/>
        <w:spacing w:before="0" w:beforeAutospacing="0" w:after="0" w:afterAutospacing="0"/>
        <w:divId w:val="2052876922"/>
        <w:rPr>
          <w:rFonts w:eastAsia="Times New Roman"/>
          <w:b w:val="0"/>
          <w:bCs w:val="0"/>
          <w:color w:val="1F3763"/>
          <w:sz w:val="24"/>
          <w:szCs w:val="24"/>
          <w:lang w:val="sq-AL"/>
        </w:rPr>
      </w:pPr>
      <w:bookmarkStart w:id="69" w:name="_Toc240305288"/>
      <w:r w:rsidRPr="003E159E">
        <w:rPr>
          <w:rFonts w:eastAsia="Times New Roman"/>
          <w:b w:val="0"/>
          <w:bCs w:val="0"/>
          <w:color w:val="1F3763"/>
          <w:sz w:val="24"/>
          <w:szCs w:val="24"/>
          <w:lang w:val="sq-AL"/>
        </w:rPr>
        <w:t>5.6.1 Shpenzimet e Programit sipas kategorive ekonomike</w:t>
      </w:r>
      <w:bookmarkEnd w:id="69"/>
    </w:p>
    <w:p w14:paraId="73E36015" w14:textId="77777777" w:rsidR="003E159E" w:rsidRPr="00661F6C" w:rsidRDefault="003E159E" w:rsidP="00661F6C">
      <w:pPr>
        <w:pStyle w:val="NormalWeb"/>
        <w:spacing w:before="0" w:beforeAutospacing="0" w:after="0" w:afterAutospacing="0"/>
        <w:divId w:val="2052876922"/>
        <w:rPr>
          <w:lang w:val="sq-AL"/>
        </w:rPr>
      </w:pPr>
    </w:p>
    <w:p w14:paraId="74E9F3D8" w14:textId="77777777" w:rsidR="003E159E" w:rsidRDefault="005D6D5D" w:rsidP="00661F6C">
      <w:pPr>
        <w:pStyle w:val="NormalWeb"/>
        <w:spacing w:before="0" w:beforeAutospacing="0" w:after="0" w:afterAutospacing="0"/>
        <w:divId w:val="2052876922"/>
        <w:rPr>
          <w:lang w:val="sq-AL"/>
        </w:rPr>
      </w:pPr>
      <w:r w:rsidRPr="00661F6C">
        <w:rPr>
          <w:lang w:val="sq-AL"/>
        </w:rPr>
        <w:t>Tabela 5</w:t>
      </w:r>
      <w:r w:rsidR="0071611F" w:rsidRPr="00661F6C">
        <w:rPr>
          <w:lang w:val="sq-AL"/>
        </w:rPr>
        <w:t>,</w:t>
      </w:r>
      <w:r w:rsidRPr="00661F6C">
        <w:rPr>
          <w:lang w:val="sq-AL"/>
        </w:rPr>
        <w:t xml:space="preserve"> paraqet informacion mbi shpenzimet totale të programit sipas kategorive ekonomike për dy vitet e mëparshme (faktin), vitin aktual buxhetor (buxheti fillestar dhe i pritshmi) dhe tre vitet e ardhshme të PBA-së (parashikimi).</w:t>
      </w:r>
    </w:p>
    <w:p w14:paraId="4E3CAD2A" w14:textId="77777777" w:rsidR="003E159E" w:rsidRPr="00661F6C" w:rsidRDefault="003E159E" w:rsidP="00661F6C">
      <w:pPr>
        <w:pStyle w:val="NormalWeb"/>
        <w:spacing w:before="0" w:beforeAutospacing="0" w:after="0" w:afterAutospacing="0"/>
        <w:divId w:val="2052876922"/>
        <w:rPr>
          <w:lang w:val="sq-AL"/>
        </w:rPr>
      </w:pPr>
    </w:p>
    <w:p w14:paraId="08CBFC4D" w14:textId="77777777" w:rsidR="004B7C82" w:rsidRPr="00661F6C" w:rsidRDefault="004B7C82" w:rsidP="00B47C0D">
      <w:pPr>
        <w:pStyle w:val="ListofTables"/>
        <w:divId w:val="2052876922"/>
      </w:pPr>
      <w:r w:rsidRPr="00661F6C">
        <w:t xml:space="preserve">Tabela 5. Shpenzimet e </w:t>
      </w:r>
      <w:r w:rsidR="005D6D5D" w:rsidRPr="00661F6C">
        <w:t>P</w:t>
      </w:r>
      <w:r w:rsidRPr="00661F6C">
        <w:t xml:space="preserve">rogramit sipas </w:t>
      </w:r>
      <w:r w:rsidR="005D6D5D" w:rsidRPr="00661F6C">
        <w:t>K</w:t>
      </w:r>
      <w:r w:rsidRPr="00661F6C">
        <w:t>ategori</w:t>
      </w:r>
      <w:r w:rsidR="005D6D5D" w:rsidRPr="00661F6C">
        <w:t>ve</w:t>
      </w:r>
      <w:r w:rsidRPr="00661F6C">
        <w:t xml:space="preserve"> ekonomike</w:t>
      </w:r>
    </w:p>
    <w:p w14:paraId="149AD9DC" w14:textId="77777777" w:rsidR="00985284" w:rsidRDefault="00676569">
      <w:pPr>
        <w:jc w:val="center"/>
      </w:pPr>
      <w:r>
        <w:rPr>
          <w:noProof/>
        </w:rPr>
        <w:drawing>
          <wp:inline distT="0" distB="0" distL="0" distR="0" wp14:anchorId="0267EC51" wp14:editId="363FD00B">
            <wp:extent cx="5942965" cy="7228936"/>
            <wp:effectExtent l="0" t="0" r="635" b="0"/>
            <wp:docPr id="27" name="MTBP 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TBP image 27"/>
                    <pic:cNvPicPr/>
                  </pic:nvPicPr>
                  <pic:blipFill>
                    <a:blip r:embed="rId125"/>
                    <a:stretch>
                      <a:fillRect/>
                    </a:stretch>
                  </pic:blipFill>
                  <pic:spPr>
                    <a:xfrm>
                      <a:off x="0" y="0"/>
                      <a:ext cx="5947520" cy="7234476"/>
                    </a:xfrm>
                    <a:prstGeom prst="rect">
                      <a:avLst/>
                    </a:prstGeom>
                  </pic:spPr>
                </pic:pic>
              </a:graphicData>
            </a:graphic>
          </wp:inline>
        </w:drawing>
      </w:r>
    </w:p>
    <w:p w14:paraId="15384866"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70" w:name="_Toc240305289"/>
      <w:r>
        <w:rPr>
          <w:rFonts w:eastAsia="Times New Roman"/>
          <w:b w:val="0"/>
          <w:bCs w:val="0"/>
          <w:color w:val="1F3763"/>
          <w:sz w:val="24"/>
          <w:szCs w:val="24"/>
          <w:lang w:val="sq-AL"/>
        </w:rPr>
        <w:lastRenderedPageBreak/>
        <w:t>5.6.2 Qëllimet dhe Objektivat e Politikës së Programit</w:t>
      </w:r>
      <w:bookmarkEnd w:id="70"/>
    </w:p>
    <w:p w14:paraId="2B3E24FB" w14:textId="77777777" w:rsidR="004B7C82" w:rsidRPr="00661F6C" w:rsidRDefault="004B7C82" w:rsidP="00661F6C">
      <w:pPr>
        <w:pStyle w:val="NormalWeb"/>
        <w:spacing w:before="0" w:beforeAutospacing="0" w:after="0" w:afterAutospacing="0"/>
        <w:divId w:val="2052876922"/>
        <w:rPr>
          <w:lang w:val="sq-AL"/>
        </w:rPr>
      </w:pPr>
    </w:p>
    <w:p w14:paraId="0A1D864E" w14:textId="77777777" w:rsidR="008D5D93" w:rsidRDefault="008D5D93" w:rsidP="00661F6C">
      <w:pPr>
        <w:pStyle w:val="NormalWeb"/>
        <w:spacing w:before="0" w:beforeAutospacing="0" w:after="0" w:afterAutospacing="0"/>
        <w:jc w:val="both"/>
        <w:divId w:val="2052876922"/>
        <w:rPr>
          <w:lang w:val="sq-AL"/>
        </w:rPr>
      </w:pPr>
      <w:r w:rsidRPr="00661F6C">
        <w:rPr>
          <w:lang w:val="sq-AL"/>
        </w:rPr>
        <w:t xml:space="preserve">Ky nënseksion ofron informacion mbi planet e performancës së programit. Deklarata e Politikës së Programit është paraqitur në Tabelën 6, duke artikuluar qëllimet e politikës së programit, objektivat e politikës së programit dhe treguesit përkatës të performancës për </w:t>
      </w:r>
      <w:r w:rsidR="00D55B8D" w:rsidRPr="00661F6C">
        <w:rPr>
          <w:lang w:val="sq-AL"/>
        </w:rPr>
        <w:t>çdo vit</w:t>
      </w:r>
      <w:r w:rsidRPr="00661F6C">
        <w:rPr>
          <w:lang w:val="sq-AL"/>
        </w:rPr>
        <w:t xml:space="preserve"> të PBA-së.</w:t>
      </w:r>
    </w:p>
    <w:p w14:paraId="29B61F00" w14:textId="77777777" w:rsidR="00A76933" w:rsidRPr="00661F6C" w:rsidRDefault="00A76933" w:rsidP="00661F6C">
      <w:pPr>
        <w:pStyle w:val="NormalWeb"/>
        <w:spacing w:before="0" w:beforeAutospacing="0" w:after="0" w:afterAutospacing="0"/>
        <w:jc w:val="both"/>
        <w:divId w:val="2052876922"/>
        <w:rPr>
          <w:lang w:val="sq-AL"/>
        </w:rPr>
      </w:pPr>
    </w:p>
    <w:p w14:paraId="4AD01379" w14:textId="77777777" w:rsidR="00382602" w:rsidRDefault="004B7C82" w:rsidP="00B47C0D">
      <w:pPr>
        <w:pStyle w:val="ListofTables"/>
        <w:divId w:val="2052876922"/>
      </w:pPr>
      <w:r w:rsidRPr="00382602">
        <w:t>Tabela 6.</w:t>
      </w:r>
      <w:r w:rsidR="008D5D93" w:rsidRPr="00382602">
        <w:t xml:space="preserve"> </w:t>
      </w:r>
      <w:r w:rsidRPr="00382602">
        <w:t xml:space="preserve">Qëllimet dhe </w:t>
      </w:r>
      <w:r w:rsidR="008D5D93" w:rsidRPr="00382602">
        <w:t>O</w:t>
      </w:r>
      <w:r w:rsidRPr="00382602">
        <w:t xml:space="preserve">bjektivat e </w:t>
      </w:r>
      <w:r w:rsidR="008D5D93" w:rsidRPr="00382602">
        <w:t>P</w:t>
      </w:r>
      <w:r w:rsidRPr="00382602">
        <w:t xml:space="preserve">olitikës së </w:t>
      </w:r>
      <w:r w:rsidR="008D5D93" w:rsidRPr="00382602">
        <w:t>P</w:t>
      </w:r>
      <w:r w:rsidRPr="00382602">
        <w:t>rogramit</w:t>
      </w:r>
    </w:p>
    <w:p w14:paraId="2B87E5F2" w14:textId="77777777" w:rsidR="00985284" w:rsidRDefault="00676569">
      <w:pPr>
        <w:jc w:val="center"/>
      </w:pPr>
      <w:r>
        <w:rPr>
          <w:noProof/>
        </w:rPr>
        <w:drawing>
          <wp:inline distT="0" distB="0" distL="0" distR="0" wp14:anchorId="5188D3B7" wp14:editId="0E3EEBCA">
            <wp:extent cx="5942330" cy="7332453"/>
            <wp:effectExtent l="0" t="0" r="1270" b="1905"/>
            <wp:docPr id="47" name="MTBP 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MTBP image 47"/>
                    <pic:cNvPicPr/>
                  </pic:nvPicPr>
                  <pic:blipFill>
                    <a:blip r:embed="rId126"/>
                    <a:stretch>
                      <a:fillRect/>
                    </a:stretch>
                  </pic:blipFill>
                  <pic:spPr>
                    <a:xfrm>
                      <a:off x="0" y="0"/>
                      <a:ext cx="5952817" cy="7345393"/>
                    </a:xfrm>
                    <a:prstGeom prst="rect">
                      <a:avLst/>
                    </a:prstGeom>
                  </pic:spPr>
                </pic:pic>
              </a:graphicData>
            </a:graphic>
          </wp:inline>
        </w:drawing>
      </w:r>
    </w:p>
    <w:p w14:paraId="178D385A" w14:textId="77777777" w:rsidR="00985284" w:rsidRDefault="00676569">
      <w:pPr>
        <w:jc w:val="center"/>
      </w:pPr>
      <w:r>
        <w:rPr>
          <w:noProof/>
        </w:rPr>
        <w:lastRenderedPageBreak/>
        <w:drawing>
          <wp:inline distT="0" distB="0" distL="0" distR="0" wp14:anchorId="69F9C173" wp14:editId="3A90A726">
            <wp:extent cx="5943285" cy="8953500"/>
            <wp:effectExtent l="0" t="0" r="635" b="0"/>
            <wp:docPr id="48" name="MTBP 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MTBP image 48"/>
                    <pic:cNvPicPr/>
                  </pic:nvPicPr>
                  <pic:blipFill>
                    <a:blip r:embed="rId127"/>
                    <a:stretch>
                      <a:fillRect/>
                    </a:stretch>
                  </pic:blipFill>
                  <pic:spPr>
                    <a:xfrm>
                      <a:off x="0" y="0"/>
                      <a:ext cx="5945520" cy="8956867"/>
                    </a:xfrm>
                    <a:prstGeom prst="rect">
                      <a:avLst/>
                    </a:prstGeom>
                  </pic:spPr>
                </pic:pic>
              </a:graphicData>
            </a:graphic>
          </wp:inline>
        </w:drawing>
      </w:r>
    </w:p>
    <w:p w14:paraId="1FB79A75" w14:textId="77777777" w:rsidR="00985284" w:rsidRDefault="00676569">
      <w:pPr>
        <w:jc w:val="center"/>
      </w:pPr>
      <w:r>
        <w:rPr>
          <w:noProof/>
        </w:rPr>
        <w:lastRenderedPageBreak/>
        <w:drawing>
          <wp:inline distT="0" distB="0" distL="0" distR="0" wp14:anchorId="04E7FC03" wp14:editId="6AE15F91">
            <wp:extent cx="5943285" cy="8877300"/>
            <wp:effectExtent l="0" t="0" r="635" b="0"/>
            <wp:docPr id="49" name="MTBP 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MTBP image 49"/>
                    <pic:cNvPicPr/>
                  </pic:nvPicPr>
                  <pic:blipFill>
                    <a:blip r:embed="rId128"/>
                    <a:stretch>
                      <a:fillRect/>
                    </a:stretch>
                  </pic:blipFill>
                  <pic:spPr>
                    <a:xfrm>
                      <a:off x="0" y="0"/>
                      <a:ext cx="5944560" cy="8879205"/>
                    </a:xfrm>
                    <a:prstGeom prst="rect">
                      <a:avLst/>
                    </a:prstGeom>
                  </pic:spPr>
                </pic:pic>
              </a:graphicData>
            </a:graphic>
          </wp:inline>
        </w:drawing>
      </w:r>
    </w:p>
    <w:p w14:paraId="61AD3219" w14:textId="77777777" w:rsidR="00985284" w:rsidRDefault="00676569">
      <w:pPr>
        <w:jc w:val="center"/>
      </w:pPr>
      <w:r>
        <w:rPr>
          <w:noProof/>
        </w:rPr>
        <w:lastRenderedPageBreak/>
        <w:drawing>
          <wp:inline distT="0" distB="0" distL="0" distR="0" wp14:anchorId="068A4D2B" wp14:editId="56B952E9">
            <wp:extent cx="5943285" cy="8829675"/>
            <wp:effectExtent l="0" t="0" r="635" b="0"/>
            <wp:docPr id="50" name="MTBP 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MTBP image 50"/>
                    <pic:cNvPicPr/>
                  </pic:nvPicPr>
                  <pic:blipFill>
                    <a:blip r:embed="rId129"/>
                    <a:stretch>
                      <a:fillRect/>
                    </a:stretch>
                  </pic:blipFill>
                  <pic:spPr>
                    <a:xfrm>
                      <a:off x="0" y="0"/>
                      <a:ext cx="5945200" cy="8832520"/>
                    </a:xfrm>
                    <a:prstGeom prst="rect">
                      <a:avLst/>
                    </a:prstGeom>
                  </pic:spPr>
                </pic:pic>
              </a:graphicData>
            </a:graphic>
          </wp:inline>
        </w:drawing>
      </w:r>
    </w:p>
    <w:p w14:paraId="02063A3C"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71" w:name="_Toc240305290"/>
      <w:r>
        <w:rPr>
          <w:rFonts w:eastAsia="Times New Roman"/>
          <w:b w:val="0"/>
          <w:bCs w:val="0"/>
          <w:color w:val="1F3763"/>
          <w:sz w:val="24"/>
          <w:szCs w:val="24"/>
          <w:lang w:val="sq-AL"/>
        </w:rPr>
        <w:lastRenderedPageBreak/>
        <w:t>5.6.3 Plani i Shpenzimeve të Produkteve të Programit</w:t>
      </w:r>
      <w:bookmarkEnd w:id="71"/>
    </w:p>
    <w:p w14:paraId="43F4BE41" w14:textId="77777777" w:rsidR="004B7C82" w:rsidRPr="00661F6C" w:rsidRDefault="004B7C82" w:rsidP="00661F6C">
      <w:pPr>
        <w:pStyle w:val="NormalWeb"/>
        <w:spacing w:before="0" w:beforeAutospacing="0" w:after="0" w:afterAutospacing="0"/>
        <w:divId w:val="2052876922"/>
        <w:rPr>
          <w:lang w:val="sq-AL"/>
        </w:rPr>
      </w:pPr>
    </w:p>
    <w:p w14:paraId="1F338EC5" w14:textId="77777777" w:rsidR="009940D4" w:rsidRPr="00661F6C" w:rsidRDefault="009940D4" w:rsidP="00661F6C">
      <w:pPr>
        <w:pStyle w:val="NormalWeb"/>
        <w:spacing w:before="0" w:beforeAutospacing="0" w:after="0" w:afterAutospacing="0"/>
        <w:jc w:val="both"/>
        <w:divId w:val="2052876922"/>
        <w:rPr>
          <w:lang w:val="sq-AL"/>
        </w:rPr>
      </w:pPr>
      <w:r w:rsidRPr="00661F6C">
        <w:rPr>
          <w:lang w:val="sq-AL"/>
        </w:rPr>
        <w:t>Ky nënseksion</w:t>
      </w:r>
      <w:r w:rsidR="00177D1A" w:rsidRPr="00661F6C">
        <w:rPr>
          <w:lang w:val="sq-AL"/>
        </w:rPr>
        <w:t>,</w:t>
      </w:r>
      <w:r w:rsidRPr="00661F6C">
        <w:rPr>
          <w:lang w:val="sq-AL"/>
        </w:rPr>
        <w:t xml:space="preserve"> ofron informacion mbi planet e </w:t>
      </w:r>
      <w:r w:rsidR="004E4B8A" w:rsidRPr="00661F6C">
        <w:rPr>
          <w:lang w:val="sq-AL"/>
        </w:rPr>
        <w:t>ofrimit</w:t>
      </w:r>
      <w:r w:rsidRPr="00661F6C">
        <w:rPr>
          <w:lang w:val="sq-AL"/>
        </w:rPr>
        <w:t xml:space="preserve"> </w:t>
      </w:r>
      <w:r w:rsidR="004E4B8A" w:rsidRPr="00661F6C">
        <w:rPr>
          <w:lang w:val="sq-AL"/>
        </w:rPr>
        <w:t>t</w:t>
      </w:r>
      <w:r w:rsidRPr="00661F6C">
        <w:rPr>
          <w:lang w:val="sq-AL"/>
        </w:rPr>
        <w:t>ë shërbimeve të programeve dhe kostot përkatëse. Për secil</w:t>
      </w:r>
      <w:r w:rsidR="004E4B8A" w:rsidRPr="00661F6C">
        <w:rPr>
          <w:lang w:val="sq-AL"/>
        </w:rPr>
        <w:t>i</w:t>
      </w:r>
      <w:r w:rsidRPr="00661F6C">
        <w:rPr>
          <w:lang w:val="sq-AL"/>
        </w:rPr>
        <w:t xml:space="preserve">n </w:t>
      </w:r>
      <w:r w:rsidR="004E4B8A" w:rsidRPr="00661F6C">
        <w:rPr>
          <w:lang w:val="sq-AL"/>
        </w:rPr>
        <w:t>Objektiv t</w:t>
      </w:r>
      <w:r w:rsidR="009324EF" w:rsidRPr="00661F6C">
        <w:rPr>
          <w:lang w:val="sq-AL"/>
        </w:rPr>
        <w:t>ë</w:t>
      </w:r>
      <w:r w:rsidR="004E4B8A" w:rsidRPr="00661F6C">
        <w:rPr>
          <w:lang w:val="sq-AL"/>
        </w:rPr>
        <w:t xml:space="preserve"> </w:t>
      </w:r>
      <w:r w:rsidR="00177D1A" w:rsidRPr="00661F6C">
        <w:rPr>
          <w:lang w:val="sq-AL"/>
        </w:rPr>
        <w:t>P</w:t>
      </w:r>
      <w:r w:rsidRPr="00661F6C">
        <w:rPr>
          <w:lang w:val="sq-AL"/>
        </w:rPr>
        <w:t>olitikë</w:t>
      </w:r>
      <w:r w:rsidR="004E4B8A" w:rsidRPr="00661F6C">
        <w:rPr>
          <w:lang w:val="sq-AL"/>
        </w:rPr>
        <w:t>s</w:t>
      </w:r>
      <w:r w:rsidRPr="00661F6C">
        <w:rPr>
          <w:lang w:val="sq-AL"/>
        </w:rPr>
        <w:t xml:space="preserve"> </w:t>
      </w:r>
      <w:r w:rsidR="004E4B8A" w:rsidRPr="00661F6C">
        <w:rPr>
          <w:lang w:val="sq-AL"/>
        </w:rPr>
        <w:t>s</w:t>
      </w:r>
      <w:r w:rsidR="00177D1A" w:rsidRPr="00661F6C">
        <w:rPr>
          <w:lang w:val="sq-AL"/>
        </w:rPr>
        <w:t>ë P</w:t>
      </w:r>
      <w:r w:rsidRPr="00661F6C">
        <w:rPr>
          <w:lang w:val="sq-AL"/>
        </w:rPr>
        <w:t>rogramit</w:t>
      </w:r>
      <w:r w:rsidR="004E4B8A" w:rsidRPr="00661F6C">
        <w:rPr>
          <w:lang w:val="sq-AL"/>
        </w:rPr>
        <w:t>,</w:t>
      </w:r>
      <w:r w:rsidRPr="00661F6C">
        <w:rPr>
          <w:lang w:val="sq-AL"/>
        </w:rPr>
        <w:t xml:space="preserve"> paraqitet informacion</w:t>
      </w:r>
      <w:r w:rsidR="004E4B8A" w:rsidRPr="00661F6C">
        <w:rPr>
          <w:lang w:val="sq-AL"/>
        </w:rPr>
        <w:t xml:space="preserve"> p</w:t>
      </w:r>
      <w:r w:rsidR="009324EF" w:rsidRPr="00661F6C">
        <w:rPr>
          <w:lang w:val="sq-AL"/>
        </w:rPr>
        <w:t>ë</w:t>
      </w:r>
      <w:r w:rsidR="004E4B8A" w:rsidRPr="00661F6C">
        <w:rPr>
          <w:lang w:val="sq-AL"/>
        </w:rPr>
        <w:t>r produktet</w:t>
      </w:r>
      <w:r w:rsidRPr="00661F6C">
        <w:rPr>
          <w:lang w:val="sq-AL"/>
        </w:rPr>
        <w:t xml:space="preserve"> që do të kontribuojnë në arritjen e këtyre objektivave. Informacioni </w:t>
      </w:r>
      <w:r w:rsidR="004E4B8A" w:rsidRPr="00661F6C">
        <w:rPr>
          <w:lang w:val="sq-AL"/>
        </w:rPr>
        <w:t>p</w:t>
      </w:r>
      <w:r w:rsidR="009324EF" w:rsidRPr="00661F6C">
        <w:rPr>
          <w:lang w:val="sq-AL"/>
        </w:rPr>
        <w:t>ë</w:t>
      </w:r>
      <w:r w:rsidR="004E4B8A" w:rsidRPr="00661F6C">
        <w:rPr>
          <w:lang w:val="sq-AL"/>
        </w:rPr>
        <w:t>r</w:t>
      </w:r>
      <w:r w:rsidRPr="00661F6C">
        <w:rPr>
          <w:lang w:val="sq-AL"/>
        </w:rPr>
        <w:t xml:space="preserve"> </w:t>
      </w:r>
      <w:r w:rsidR="004E4B8A" w:rsidRPr="00661F6C">
        <w:rPr>
          <w:lang w:val="sq-AL"/>
        </w:rPr>
        <w:t xml:space="preserve">produktet </w:t>
      </w:r>
      <w:r w:rsidRPr="00661F6C">
        <w:rPr>
          <w:lang w:val="sq-AL"/>
        </w:rPr>
        <w:t>përfshin emr</w:t>
      </w:r>
      <w:r w:rsidR="004E4B8A" w:rsidRPr="00661F6C">
        <w:rPr>
          <w:lang w:val="sq-AL"/>
        </w:rPr>
        <w:t>in</w:t>
      </w:r>
      <w:r w:rsidRPr="00661F6C">
        <w:rPr>
          <w:lang w:val="sq-AL"/>
        </w:rPr>
        <w:t xml:space="preserve"> e produkt</w:t>
      </w:r>
      <w:r w:rsidR="004E4B8A" w:rsidRPr="00661F6C">
        <w:rPr>
          <w:lang w:val="sq-AL"/>
        </w:rPr>
        <w:t>it</w:t>
      </w:r>
      <w:r w:rsidRPr="00661F6C">
        <w:rPr>
          <w:lang w:val="sq-AL"/>
        </w:rPr>
        <w:t>, përshkrim</w:t>
      </w:r>
      <w:r w:rsidR="004E4B8A" w:rsidRPr="00661F6C">
        <w:rPr>
          <w:lang w:val="sq-AL"/>
        </w:rPr>
        <w:t>in e produktit</w:t>
      </w:r>
      <w:r w:rsidRPr="00661F6C">
        <w:rPr>
          <w:lang w:val="sq-AL"/>
        </w:rPr>
        <w:t>, sasinë e planifikuar, shpenzimet totale dhe shpenzimet për njësi</w:t>
      </w:r>
      <w:r w:rsidR="004E4B8A" w:rsidRPr="00661F6C">
        <w:rPr>
          <w:lang w:val="sq-AL"/>
        </w:rPr>
        <w:t xml:space="preserve"> t</w:t>
      </w:r>
      <w:r w:rsidRPr="00661F6C">
        <w:rPr>
          <w:lang w:val="sq-AL"/>
        </w:rPr>
        <w:t xml:space="preserve">ë </w:t>
      </w:r>
      <w:r w:rsidR="004E4B8A" w:rsidRPr="00661F6C">
        <w:rPr>
          <w:lang w:val="sq-AL"/>
        </w:rPr>
        <w:t>produktit</w:t>
      </w:r>
      <w:r w:rsidRPr="00661F6C">
        <w:rPr>
          <w:lang w:val="sq-AL"/>
        </w:rPr>
        <w:t>.</w:t>
      </w:r>
    </w:p>
    <w:p w14:paraId="17F8ED2B" w14:textId="77777777" w:rsidR="009940D4" w:rsidRPr="00661F6C" w:rsidRDefault="009940D4" w:rsidP="00661F6C">
      <w:pPr>
        <w:pStyle w:val="NormalWeb"/>
        <w:spacing w:before="0" w:beforeAutospacing="0" w:after="0" w:afterAutospacing="0"/>
        <w:jc w:val="both"/>
        <w:divId w:val="2052876922"/>
        <w:rPr>
          <w:lang w:val="sq-AL"/>
        </w:rPr>
      </w:pPr>
    </w:p>
    <w:p w14:paraId="43AF36AE" w14:textId="77777777" w:rsidR="004B7C82" w:rsidRDefault="004B7C82" w:rsidP="00B47C0D">
      <w:pPr>
        <w:pStyle w:val="ListofTables"/>
        <w:divId w:val="2052876922"/>
      </w:pPr>
      <w:r w:rsidRPr="00661F6C">
        <w:t xml:space="preserve">Tabela 7. Planet e Shpenzimeve të </w:t>
      </w:r>
      <w:r w:rsidR="004E4B8A" w:rsidRPr="00661F6C">
        <w:t>Produkteve</w:t>
      </w:r>
      <w:r w:rsidRPr="00661F6C">
        <w:t xml:space="preserve"> të Programit</w:t>
      </w:r>
    </w:p>
    <w:p w14:paraId="33D1838F" w14:textId="77777777" w:rsidR="00985284" w:rsidRDefault="00676569">
      <w:pPr>
        <w:jc w:val="center"/>
      </w:pPr>
      <w:r>
        <w:rPr>
          <w:noProof/>
        </w:rPr>
        <w:drawing>
          <wp:inline distT="0" distB="0" distL="0" distR="0" wp14:anchorId="7B063ED3" wp14:editId="52BC830E">
            <wp:extent cx="5942330" cy="7168551"/>
            <wp:effectExtent l="0" t="0" r="1270" b="0"/>
            <wp:docPr id="79" name="MTBP 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MTBP image 79"/>
                    <pic:cNvPicPr/>
                  </pic:nvPicPr>
                  <pic:blipFill>
                    <a:blip r:embed="rId130"/>
                    <a:stretch>
                      <a:fillRect/>
                    </a:stretch>
                  </pic:blipFill>
                  <pic:spPr>
                    <a:xfrm>
                      <a:off x="0" y="0"/>
                      <a:ext cx="5955187" cy="7184061"/>
                    </a:xfrm>
                    <a:prstGeom prst="rect">
                      <a:avLst/>
                    </a:prstGeom>
                  </pic:spPr>
                </pic:pic>
              </a:graphicData>
            </a:graphic>
          </wp:inline>
        </w:drawing>
      </w:r>
    </w:p>
    <w:p w14:paraId="07B0D055" w14:textId="77777777" w:rsidR="00985284" w:rsidRDefault="00676569">
      <w:pPr>
        <w:jc w:val="center"/>
      </w:pPr>
      <w:r>
        <w:rPr>
          <w:noProof/>
        </w:rPr>
        <w:lastRenderedPageBreak/>
        <w:drawing>
          <wp:inline distT="0" distB="0" distL="0" distR="0" wp14:anchorId="102D66AE" wp14:editId="0BA90A84">
            <wp:extent cx="5942965" cy="9092242"/>
            <wp:effectExtent l="0" t="0" r="635" b="0"/>
            <wp:docPr id="80" name="MTBP 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MTBP image 80"/>
                    <pic:cNvPicPr/>
                  </pic:nvPicPr>
                  <pic:blipFill>
                    <a:blip r:embed="rId131"/>
                    <a:stretch>
                      <a:fillRect/>
                    </a:stretch>
                  </pic:blipFill>
                  <pic:spPr>
                    <a:xfrm>
                      <a:off x="0" y="0"/>
                      <a:ext cx="5946484" cy="9097625"/>
                    </a:xfrm>
                    <a:prstGeom prst="rect">
                      <a:avLst/>
                    </a:prstGeom>
                  </pic:spPr>
                </pic:pic>
              </a:graphicData>
            </a:graphic>
          </wp:inline>
        </w:drawing>
      </w:r>
    </w:p>
    <w:p w14:paraId="2534F604" w14:textId="77777777" w:rsidR="00985284" w:rsidRDefault="00676569">
      <w:pPr>
        <w:jc w:val="center"/>
      </w:pPr>
      <w:r>
        <w:rPr>
          <w:noProof/>
        </w:rPr>
        <w:lastRenderedPageBreak/>
        <w:drawing>
          <wp:inline distT="0" distB="0" distL="0" distR="0" wp14:anchorId="0F00EE2B" wp14:editId="6A86182D">
            <wp:extent cx="5943285" cy="9020175"/>
            <wp:effectExtent l="0" t="0" r="635" b="0"/>
            <wp:docPr id="81" name="MTBP 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MTBP image 81"/>
                    <pic:cNvPicPr/>
                  </pic:nvPicPr>
                  <pic:blipFill>
                    <a:blip r:embed="rId132"/>
                    <a:stretch>
                      <a:fillRect/>
                    </a:stretch>
                  </pic:blipFill>
                  <pic:spPr>
                    <a:xfrm>
                      <a:off x="0" y="0"/>
                      <a:ext cx="5948400" cy="9027938"/>
                    </a:xfrm>
                    <a:prstGeom prst="rect">
                      <a:avLst/>
                    </a:prstGeom>
                  </pic:spPr>
                </pic:pic>
              </a:graphicData>
            </a:graphic>
          </wp:inline>
        </w:drawing>
      </w:r>
    </w:p>
    <w:p w14:paraId="7BCEC693" w14:textId="77777777" w:rsidR="00985284" w:rsidRDefault="00676569">
      <w:pPr>
        <w:jc w:val="center"/>
      </w:pPr>
      <w:r>
        <w:rPr>
          <w:noProof/>
        </w:rPr>
        <w:lastRenderedPageBreak/>
        <w:drawing>
          <wp:inline distT="0" distB="0" distL="0" distR="0" wp14:anchorId="533E70E1" wp14:editId="40FC854D">
            <wp:extent cx="5942965" cy="9023230"/>
            <wp:effectExtent l="0" t="0" r="635" b="6985"/>
            <wp:docPr id="82" name="MTBP 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MTBP image 82"/>
                    <pic:cNvPicPr/>
                  </pic:nvPicPr>
                  <pic:blipFill>
                    <a:blip r:embed="rId133"/>
                    <a:stretch>
                      <a:fillRect/>
                    </a:stretch>
                  </pic:blipFill>
                  <pic:spPr>
                    <a:xfrm>
                      <a:off x="0" y="0"/>
                      <a:ext cx="5947140" cy="9029568"/>
                    </a:xfrm>
                    <a:prstGeom prst="rect">
                      <a:avLst/>
                    </a:prstGeom>
                  </pic:spPr>
                </pic:pic>
              </a:graphicData>
            </a:graphic>
          </wp:inline>
        </w:drawing>
      </w:r>
    </w:p>
    <w:p w14:paraId="46A4EE69" w14:textId="77777777" w:rsidR="00985284" w:rsidRDefault="00676569">
      <w:pPr>
        <w:jc w:val="center"/>
      </w:pPr>
      <w:r>
        <w:rPr>
          <w:noProof/>
        </w:rPr>
        <w:lastRenderedPageBreak/>
        <w:drawing>
          <wp:inline distT="0" distB="0" distL="0" distR="0" wp14:anchorId="6CEFD267" wp14:editId="2901D2DF">
            <wp:extent cx="5943285" cy="8867955"/>
            <wp:effectExtent l="0" t="0" r="635" b="0"/>
            <wp:docPr id="83" name="MTBP 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MTBP image 83"/>
                    <pic:cNvPicPr/>
                  </pic:nvPicPr>
                  <pic:blipFill>
                    <a:blip r:embed="rId134"/>
                    <a:stretch>
                      <a:fillRect/>
                    </a:stretch>
                  </pic:blipFill>
                  <pic:spPr>
                    <a:xfrm>
                      <a:off x="0" y="0"/>
                      <a:ext cx="5947252" cy="8873874"/>
                    </a:xfrm>
                    <a:prstGeom prst="rect">
                      <a:avLst/>
                    </a:prstGeom>
                  </pic:spPr>
                </pic:pic>
              </a:graphicData>
            </a:graphic>
          </wp:inline>
        </w:drawing>
      </w:r>
    </w:p>
    <w:p w14:paraId="405B1979" w14:textId="77777777" w:rsidR="00985284" w:rsidRDefault="00676569">
      <w:pPr>
        <w:jc w:val="center"/>
      </w:pPr>
      <w:r>
        <w:rPr>
          <w:noProof/>
        </w:rPr>
        <w:lastRenderedPageBreak/>
        <w:drawing>
          <wp:inline distT="0" distB="0" distL="0" distR="0" wp14:anchorId="71B8F589" wp14:editId="33A2AC52">
            <wp:extent cx="5943285" cy="9040483"/>
            <wp:effectExtent l="0" t="0" r="635" b="8890"/>
            <wp:docPr id="84" name="MTBP 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MTBP image 84"/>
                    <pic:cNvPicPr/>
                  </pic:nvPicPr>
                  <pic:blipFill>
                    <a:blip r:embed="rId135"/>
                    <a:stretch>
                      <a:fillRect/>
                    </a:stretch>
                  </pic:blipFill>
                  <pic:spPr>
                    <a:xfrm>
                      <a:off x="0" y="0"/>
                      <a:ext cx="5945621" cy="9044036"/>
                    </a:xfrm>
                    <a:prstGeom prst="rect">
                      <a:avLst/>
                    </a:prstGeom>
                  </pic:spPr>
                </pic:pic>
              </a:graphicData>
            </a:graphic>
          </wp:inline>
        </w:drawing>
      </w:r>
    </w:p>
    <w:p w14:paraId="01ECFCF2" w14:textId="77777777" w:rsidR="00985284" w:rsidRDefault="00676569">
      <w:pPr>
        <w:jc w:val="center"/>
      </w:pPr>
      <w:r>
        <w:rPr>
          <w:noProof/>
        </w:rPr>
        <w:lastRenderedPageBreak/>
        <w:drawing>
          <wp:inline distT="0" distB="0" distL="0" distR="0" wp14:anchorId="13721F8C" wp14:editId="219C9435">
            <wp:extent cx="5943285" cy="9014604"/>
            <wp:effectExtent l="0" t="0" r="635" b="0"/>
            <wp:docPr id="85" name="MTBP 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MTBP image 85"/>
                    <pic:cNvPicPr/>
                  </pic:nvPicPr>
                  <pic:blipFill>
                    <a:blip r:embed="rId136"/>
                    <a:stretch>
                      <a:fillRect/>
                    </a:stretch>
                  </pic:blipFill>
                  <pic:spPr>
                    <a:xfrm>
                      <a:off x="0" y="0"/>
                      <a:ext cx="5945535" cy="9018017"/>
                    </a:xfrm>
                    <a:prstGeom prst="rect">
                      <a:avLst/>
                    </a:prstGeom>
                  </pic:spPr>
                </pic:pic>
              </a:graphicData>
            </a:graphic>
          </wp:inline>
        </w:drawing>
      </w:r>
    </w:p>
    <w:p w14:paraId="7BB0760D" w14:textId="77777777" w:rsidR="00985284" w:rsidRDefault="00676569">
      <w:pPr>
        <w:jc w:val="center"/>
      </w:pPr>
      <w:r>
        <w:rPr>
          <w:noProof/>
        </w:rPr>
        <w:lastRenderedPageBreak/>
        <w:drawing>
          <wp:inline distT="0" distB="0" distL="0" distR="0" wp14:anchorId="1F284514" wp14:editId="251DF1BC">
            <wp:extent cx="5943285" cy="9100868"/>
            <wp:effectExtent l="0" t="0" r="635" b="5080"/>
            <wp:docPr id="86" name="MTBP 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MTBP image 86"/>
                    <pic:cNvPicPr/>
                  </pic:nvPicPr>
                  <pic:blipFill>
                    <a:blip r:embed="rId137"/>
                    <a:stretch>
                      <a:fillRect/>
                    </a:stretch>
                  </pic:blipFill>
                  <pic:spPr>
                    <a:xfrm>
                      <a:off x="0" y="0"/>
                      <a:ext cx="5947248" cy="9106937"/>
                    </a:xfrm>
                    <a:prstGeom prst="rect">
                      <a:avLst/>
                    </a:prstGeom>
                  </pic:spPr>
                </pic:pic>
              </a:graphicData>
            </a:graphic>
          </wp:inline>
        </w:drawing>
      </w:r>
    </w:p>
    <w:p w14:paraId="3BADBC06" w14:textId="77777777" w:rsidR="00985284" w:rsidRDefault="00676569">
      <w:pPr>
        <w:jc w:val="center"/>
      </w:pPr>
      <w:r>
        <w:rPr>
          <w:noProof/>
        </w:rPr>
        <w:lastRenderedPageBreak/>
        <w:drawing>
          <wp:inline distT="0" distB="0" distL="0" distR="0" wp14:anchorId="7108FF7E" wp14:editId="75F1F5FD">
            <wp:extent cx="5943285" cy="8945592"/>
            <wp:effectExtent l="0" t="0" r="635" b="8255"/>
            <wp:docPr id="87" name="MTBP 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MTBP image 87"/>
                    <pic:cNvPicPr/>
                  </pic:nvPicPr>
                  <pic:blipFill>
                    <a:blip r:embed="rId138"/>
                    <a:stretch>
                      <a:fillRect/>
                    </a:stretch>
                  </pic:blipFill>
                  <pic:spPr>
                    <a:xfrm>
                      <a:off x="0" y="0"/>
                      <a:ext cx="5947423" cy="8951821"/>
                    </a:xfrm>
                    <a:prstGeom prst="rect">
                      <a:avLst/>
                    </a:prstGeom>
                  </pic:spPr>
                </pic:pic>
              </a:graphicData>
            </a:graphic>
          </wp:inline>
        </w:drawing>
      </w:r>
    </w:p>
    <w:p w14:paraId="131300EF" w14:textId="77777777" w:rsidR="00985284" w:rsidRDefault="00676569">
      <w:pPr>
        <w:jc w:val="center"/>
      </w:pPr>
      <w:r>
        <w:rPr>
          <w:noProof/>
        </w:rPr>
        <w:lastRenderedPageBreak/>
        <w:drawing>
          <wp:inline distT="0" distB="0" distL="0" distR="0" wp14:anchorId="576ED1E8" wp14:editId="23A60038">
            <wp:extent cx="5943285" cy="9023230"/>
            <wp:effectExtent l="0" t="0" r="635" b="6985"/>
            <wp:docPr id="88" name="MTBP 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MTBP image 88"/>
                    <pic:cNvPicPr/>
                  </pic:nvPicPr>
                  <pic:blipFill>
                    <a:blip r:embed="rId139"/>
                    <a:stretch>
                      <a:fillRect/>
                    </a:stretch>
                  </pic:blipFill>
                  <pic:spPr>
                    <a:xfrm>
                      <a:off x="0" y="0"/>
                      <a:ext cx="5946835" cy="9028619"/>
                    </a:xfrm>
                    <a:prstGeom prst="rect">
                      <a:avLst/>
                    </a:prstGeom>
                  </pic:spPr>
                </pic:pic>
              </a:graphicData>
            </a:graphic>
          </wp:inline>
        </w:drawing>
      </w:r>
    </w:p>
    <w:p w14:paraId="35A429CA" w14:textId="77777777" w:rsidR="007E0745" w:rsidRPr="00661F6C" w:rsidRDefault="00B509D6" w:rsidP="00661F6C">
      <w:pPr>
        <w:pStyle w:val="Heading3"/>
        <w:keepNext/>
        <w:spacing w:before="0" w:beforeAutospacing="0" w:after="0" w:afterAutospacing="0"/>
        <w:divId w:val="2052876922"/>
        <w:rPr>
          <w:rFonts w:eastAsia="Times New Roman"/>
          <w:b w:val="0"/>
          <w:bCs w:val="0"/>
          <w:color w:val="1F3763"/>
          <w:sz w:val="24"/>
          <w:szCs w:val="24"/>
          <w:lang w:val="sq-AL"/>
        </w:rPr>
      </w:pPr>
      <w:bookmarkStart w:id="72" w:name="_Toc240305291"/>
      <w:r>
        <w:rPr>
          <w:rFonts w:eastAsia="Times New Roman"/>
          <w:b w:val="0"/>
          <w:bCs w:val="0"/>
          <w:color w:val="1F3763"/>
          <w:sz w:val="24"/>
          <w:szCs w:val="24"/>
          <w:lang w:val="sq-AL"/>
        </w:rPr>
        <w:lastRenderedPageBreak/>
        <w:t>5.6.4 Projektet e Investimeve të Programit</w:t>
      </w:r>
      <w:bookmarkEnd w:id="72"/>
    </w:p>
    <w:p w14:paraId="75E3F130" w14:textId="77777777" w:rsidR="007E0745" w:rsidRPr="00661F6C" w:rsidRDefault="007E0745" w:rsidP="00661F6C">
      <w:pPr>
        <w:pStyle w:val="NormalWeb"/>
        <w:spacing w:before="0" w:beforeAutospacing="0" w:after="0" w:afterAutospacing="0"/>
        <w:divId w:val="2052876922"/>
        <w:rPr>
          <w:i/>
          <w:iCs/>
          <w:lang w:val="sq-AL"/>
        </w:rPr>
      </w:pPr>
    </w:p>
    <w:p w14:paraId="44A8B13A" w14:textId="77777777" w:rsidR="004B7C82" w:rsidRDefault="007E0745" w:rsidP="00B47C0D">
      <w:pPr>
        <w:pStyle w:val="ListofTables"/>
        <w:divId w:val="2052876922"/>
      </w:pPr>
      <w:r w:rsidRPr="00B522B6">
        <w:t>T</w:t>
      </w:r>
      <w:r w:rsidR="004B7C82" w:rsidRPr="00B522B6">
        <w:t>abela 8. Projektet e Investimeve të Programit</w:t>
      </w:r>
    </w:p>
    <w:p w14:paraId="16A3E267" w14:textId="77777777" w:rsidR="00985284" w:rsidRDefault="00676569">
      <w:pPr>
        <w:jc w:val="center"/>
      </w:pPr>
      <w:r>
        <w:rPr>
          <w:noProof/>
        </w:rPr>
        <w:drawing>
          <wp:inline distT="0" distB="0" distL="0" distR="0" wp14:anchorId="74A2048E" wp14:editId="197B2DC8">
            <wp:extent cx="5942982" cy="5736566"/>
            <wp:effectExtent l="0" t="0" r="635" b="0"/>
            <wp:docPr id="101" name="MTBP 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MTBP image 101"/>
                    <pic:cNvPicPr/>
                  </pic:nvPicPr>
                  <pic:blipFill>
                    <a:blip r:embed="rId140"/>
                    <a:stretch>
                      <a:fillRect/>
                    </a:stretch>
                  </pic:blipFill>
                  <pic:spPr>
                    <a:xfrm>
                      <a:off x="0" y="0"/>
                      <a:ext cx="5952018" cy="5745288"/>
                    </a:xfrm>
                    <a:prstGeom prst="rect">
                      <a:avLst/>
                    </a:prstGeom>
                  </pic:spPr>
                </pic:pic>
              </a:graphicData>
            </a:graphic>
          </wp:inline>
        </w:drawing>
      </w:r>
    </w:p>
    <w:p w14:paraId="28314536" w14:textId="77777777" w:rsidR="007A3E80" w:rsidRPr="00661F6C" w:rsidRDefault="007A3E80" w:rsidP="00B47C0D">
      <w:pPr>
        <w:pStyle w:val="ListofTables"/>
        <w:divId w:val="2052876922"/>
      </w:pPr>
    </w:p>
    <w:p w14:paraId="05390083" w14:textId="77777777" w:rsidR="004B7C82" w:rsidRPr="00661F6C" w:rsidRDefault="004B7C82" w:rsidP="00661F6C">
      <w:pPr>
        <w:pStyle w:val="NormalWeb"/>
        <w:spacing w:before="0" w:beforeAutospacing="0" w:after="0" w:afterAutospacing="0"/>
        <w:divId w:val="2052876922"/>
        <w:rPr>
          <w:lang w:val="sq-AL"/>
        </w:rPr>
      </w:pPr>
    </w:p>
    <w:p w14:paraId="76D55789" w14:textId="77777777" w:rsidR="004B7C82" w:rsidRPr="00661F6C" w:rsidRDefault="004B7C82" w:rsidP="00661F6C">
      <w:pPr>
        <w:pStyle w:val="NormalWeb"/>
        <w:spacing w:before="0" w:beforeAutospacing="0" w:after="0" w:afterAutospacing="0"/>
        <w:divId w:val="2052876922"/>
        <w:rPr>
          <w:lang w:val="sq-AL"/>
        </w:rPr>
      </w:pPr>
    </w:p>
    <w:p w14:paraId="718C1A94"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73" w:name="_Toc240305292"/>
      <w:r>
        <w:rPr>
          <w:rFonts w:eastAsia="Times New Roman"/>
          <w:b w:val="0"/>
          <w:bCs w:val="0"/>
          <w:color w:val="1F3763"/>
          <w:sz w:val="24"/>
          <w:szCs w:val="24"/>
          <w:lang w:val="sq-AL"/>
        </w:rPr>
        <w:t>5.6.5 Informacione Bazë mbi Programin</w:t>
      </w:r>
      <w:bookmarkEnd w:id="73"/>
    </w:p>
    <w:p w14:paraId="26E48AB1" w14:textId="77777777" w:rsidR="004B7C82" w:rsidRPr="00661F6C" w:rsidRDefault="004B7C82" w:rsidP="00661F6C">
      <w:pPr>
        <w:pStyle w:val="NormalWeb"/>
        <w:spacing w:before="0" w:beforeAutospacing="0" w:after="0" w:afterAutospacing="0"/>
        <w:divId w:val="2052876922"/>
        <w:rPr>
          <w:lang w:val="sq-AL"/>
        </w:rPr>
      </w:pPr>
    </w:p>
    <w:p w14:paraId="28A96392" w14:textId="77777777" w:rsidR="007530A4" w:rsidRPr="00661F6C" w:rsidRDefault="007530A4" w:rsidP="00661F6C">
      <w:pPr>
        <w:jc w:val="both"/>
        <w:divId w:val="2052876922"/>
        <w:rPr>
          <w:lang w:val="sq-AL"/>
        </w:rPr>
      </w:pPr>
      <w:r w:rsidRPr="00661F6C">
        <w:rPr>
          <w:lang w:val="sq-AL"/>
        </w:rPr>
        <w:t>Ky seksion i dokumentit paraqet të dhëna dhe statistika specifike të programit, që mund ta ndihmojnë lexuesin të kuptojë më mirë profilin dhe kontekstin e programit.</w:t>
      </w:r>
    </w:p>
    <w:p w14:paraId="055DA585" w14:textId="77777777" w:rsidR="007530A4" w:rsidRPr="00661F6C" w:rsidRDefault="007530A4" w:rsidP="00661F6C">
      <w:pPr>
        <w:pStyle w:val="NormalWeb"/>
        <w:spacing w:before="0" w:beforeAutospacing="0" w:after="0" w:afterAutospacing="0"/>
        <w:jc w:val="both"/>
        <w:divId w:val="2052876922"/>
        <w:rPr>
          <w:lang w:val="sq-AL"/>
        </w:rPr>
      </w:pPr>
    </w:p>
    <w:p w14:paraId="74A38BBF" w14:textId="77777777" w:rsidR="004B7C82" w:rsidRPr="00661F6C" w:rsidRDefault="004B7C82" w:rsidP="00B47C0D">
      <w:pPr>
        <w:pStyle w:val="ListofTables"/>
        <w:divId w:val="2052876922"/>
      </w:pPr>
      <w:r w:rsidRPr="00661F6C">
        <w:t xml:space="preserve">Tabela 9. </w:t>
      </w:r>
      <w:r w:rsidR="00C63237">
        <w:t>Informacione bazë mbi</w:t>
      </w:r>
      <w:r w:rsidRPr="00661F6C">
        <w:t xml:space="preserve"> </w:t>
      </w:r>
      <w:r w:rsidR="007530A4" w:rsidRPr="00661F6C">
        <w:t>P</w:t>
      </w:r>
      <w:r w:rsidRPr="00661F6C">
        <w:t>rogramit</w:t>
      </w:r>
    </w:p>
    <w:p w14:paraId="41351393" w14:textId="77777777" w:rsidR="00985284" w:rsidRDefault="00676569">
      <w:pPr>
        <w:jc w:val="center"/>
      </w:pPr>
      <w:r>
        <w:rPr>
          <w:noProof/>
        </w:rPr>
        <w:lastRenderedPageBreak/>
        <w:drawing>
          <wp:inline distT="0" distB="0" distL="0" distR="0" wp14:anchorId="384F51C5" wp14:editId="1D31E2F3">
            <wp:extent cx="5942982" cy="5702060"/>
            <wp:effectExtent l="0" t="0" r="635" b="0"/>
            <wp:docPr id="113" name="MTBP 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MTBP image 113"/>
                    <pic:cNvPicPr/>
                  </pic:nvPicPr>
                  <pic:blipFill>
                    <a:blip r:embed="rId141"/>
                    <a:stretch>
                      <a:fillRect/>
                    </a:stretch>
                  </pic:blipFill>
                  <pic:spPr>
                    <a:xfrm>
                      <a:off x="0" y="0"/>
                      <a:ext cx="5948162" cy="5707030"/>
                    </a:xfrm>
                    <a:prstGeom prst="rect">
                      <a:avLst/>
                    </a:prstGeom>
                  </pic:spPr>
                </pic:pic>
              </a:graphicData>
            </a:graphic>
          </wp:inline>
        </w:drawing>
      </w:r>
    </w:p>
    <w:p w14:paraId="2C3CCB8A" w14:textId="77777777" w:rsidR="00B47C0D" w:rsidRDefault="00B47C0D" w:rsidP="00B47C0D">
      <w:pPr>
        <w:pStyle w:val="ListofTables"/>
        <w:divId w:val="2052876922"/>
        <w:rPr>
          <w:highlight w:val="yellow"/>
        </w:rPr>
      </w:pPr>
    </w:p>
    <w:p w14:paraId="33593E82" w14:textId="77777777" w:rsidR="004B7C82" w:rsidRPr="00A76933" w:rsidRDefault="004B7C82" w:rsidP="00B47C0D">
      <w:pPr>
        <w:divId w:val="2052876922"/>
        <w:rPr>
          <w:lang w:val="sq-AL"/>
        </w:rPr>
      </w:pPr>
    </w:p>
    <w:p w14:paraId="01BFBEBF" w14:textId="77777777" w:rsidR="00A7345D" w:rsidRPr="00661F6C" w:rsidRDefault="00A7345D" w:rsidP="00661F6C">
      <w:pPr>
        <w:pStyle w:val="NormalWeb"/>
        <w:spacing w:before="0" w:beforeAutospacing="0" w:after="0" w:afterAutospacing="0"/>
        <w:divId w:val="2052876922"/>
        <w:rPr>
          <w:lang w:val="sq-AL"/>
        </w:rPr>
      </w:pPr>
    </w:p>
    <w:p w14:paraId="34055DBC" w14:textId="77777777" w:rsidR="004B7C82" w:rsidRPr="00661F6C" w:rsidRDefault="004B7C82" w:rsidP="006431BD">
      <w:pPr>
        <w:pStyle w:val="NormalWeb"/>
        <w:spacing w:before="0" w:beforeAutospacing="0" w:after="0" w:afterAutospacing="0"/>
        <w:jc w:val="center"/>
        <w:divId w:val="2052876922"/>
        <w:rPr>
          <w:lang w:val="sq-AL"/>
        </w:rPr>
      </w:pPr>
    </w:p>
    <w:p w14:paraId="4CE9BF8D" w14:textId="14F4CDA5" w:rsidR="000F2441" w:rsidRDefault="000F2441" w:rsidP="00661F6C">
      <w:pPr>
        <w:pStyle w:val="NormalWeb"/>
        <w:spacing w:before="0" w:beforeAutospacing="0" w:after="0" w:afterAutospacing="0"/>
        <w:divId w:val="1957062475"/>
        <w:rPr>
          <w:lang w:val="sq-AL"/>
        </w:rPr>
        <w:sectPr w:rsidR="000F2441" w:rsidSect="00310156">
          <w:pgSz w:w="11906" w:h="16838" w:code="9"/>
          <w:pgMar w:top="1440" w:right="1440" w:bottom="1440" w:left="1440" w:header="720" w:footer="720" w:gutter="0"/>
          <w:cols w:space="720"/>
        </w:sectPr>
      </w:pPr>
    </w:p>
    <w:p w14:paraId="3E66754A" w14:textId="77777777" w:rsidR="003E159E" w:rsidRDefault="003E159E" w:rsidP="00421E1C">
      <w:pPr>
        <w:pStyle w:val="Heading2"/>
        <w:divId w:val="2052876922"/>
      </w:pPr>
      <w:bookmarkStart w:id="74" w:name="_Toc240305293"/>
      <w:r w:rsidRPr="00840864">
        <w:lastRenderedPageBreak/>
        <w:t>5.7. Programi AG111 - Menaxhimi I Mbetjeve</w:t>
      </w:r>
      <w:bookmarkEnd w:id="74"/>
    </w:p>
    <w:p w14:paraId="7BAE7564" w14:textId="77777777" w:rsidR="00BB1922" w:rsidRDefault="00BB1922" w:rsidP="00661F6C">
      <w:pPr>
        <w:pStyle w:val="NormalWeb"/>
        <w:spacing w:before="0" w:beforeAutospacing="0" w:after="0" w:afterAutospacing="0"/>
        <w:divId w:val="2052876922"/>
        <w:rPr>
          <w:lang w:val="sq-AL"/>
        </w:rPr>
      </w:pPr>
    </w:p>
    <w:p w14:paraId="6EDA718A" w14:textId="77777777" w:rsidR="003E159E" w:rsidRPr="003E159E" w:rsidRDefault="003E159E" w:rsidP="003E159E">
      <w:pPr>
        <w:pStyle w:val="Heading3"/>
        <w:keepNext/>
        <w:spacing w:before="0" w:beforeAutospacing="0" w:after="0" w:afterAutospacing="0"/>
        <w:divId w:val="2052876922"/>
        <w:rPr>
          <w:rFonts w:eastAsia="Times New Roman"/>
          <w:b w:val="0"/>
          <w:bCs w:val="0"/>
          <w:color w:val="1F3763"/>
          <w:sz w:val="24"/>
          <w:szCs w:val="24"/>
          <w:lang w:val="sq-AL"/>
        </w:rPr>
      </w:pPr>
      <w:bookmarkStart w:id="75" w:name="_Toc240305294"/>
      <w:r w:rsidRPr="003E159E">
        <w:rPr>
          <w:rFonts w:eastAsia="Times New Roman"/>
          <w:b w:val="0"/>
          <w:bCs w:val="0"/>
          <w:color w:val="1F3763"/>
          <w:sz w:val="24"/>
          <w:szCs w:val="24"/>
          <w:lang w:val="sq-AL"/>
        </w:rPr>
        <w:t>5.7.1 Shpenzimet e Programit sipas kategorive ekonomike</w:t>
      </w:r>
      <w:bookmarkEnd w:id="75"/>
    </w:p>
    <w:p w14:paraId="4D42B0D8" w14:textId="77777777" w:rsidR="003E159E" w:rsidRPr="00661F6C" w:rsidRDefault="003E159E" w:rsidP="00661F6C">
      <w:pPr>
        <w:pStyle w:val="NormalWeb"/>
        <w:spacing w:before="0" w:beforeAutospacing="0" w:after="0" w:afterAutospacing="0"/>
        <w:divId w:val="2052876922"/>
        <w:rPr>
          <w:lang w:val="sq-AL"/>
        </w:rPr>
      </w:pPr>
    </w:p>
    <w:p w14:paraId="12873619" w14:textId="77777777" w:rsidR="003E159E" w:rsidRDefault="005D6D5D" w:rsidP="00661F6C">
      <w:pPr>
        <w:pStyle w:val="NormalWeb"/>
        <w:spacing w:before="0" w:beforeAutospacing="0" w:after="0" w:afterAutospacing="0"/>
        <w:divId w:val="2052876922"/>
        <w:rPr>
          <w:lang w:val="sq-AL"/>
        </w:rPr>
      </w:pPr>
      <w:r w:rsidRPr="00661F6C">
        <w:rPr>
          <w:lang w:val="sq-AL"/>
        </w:rPr>
        <w:t>Tabela 5</w:t>
      </w:r>
      <w:r w:rsidR="0071611F" w:rsidRPr="00661F6C">
        <w:rPr>
          <w:lang w:val="sq-AL"/>
        </w:rPr>
        <w:t>,</w:t>
      </w:r>
      <w:r w:rsidRPr="00661F6C">
        <w:rPr>
          <w:lang w:val="sq-AL"/>
        </w:rPr>
        <w:t xml:space="preserve"> paraqet informacion mbi shpenzimet totale të programit sipas kategorive ekonomike për dy vitet e mëparshme (faktin), vitin aktual buxhetor (buxheti fillestar dhe i pritshmi) dhe tre vitet e ardhshme të PBA-së (parashikimi).</w:t>
      </w:r>
    </w:p>
    <w:p w14:paraId="68331893" w14:textId="77777777" w:rsidR="003E159E" w:rsidRPr="00661F6C" w:rsidRDefault="003E159E" w:rsidP="00661F6C">
      <w:pPr>
        <w:pStyle w:val="NormalWeb"/>
        <w:spacing w:before="0" w:beforeAutospacing="0" w:after="0" w:afterAutospacing="0"/>
        <w:divId w:val="2052876922"/>
        <w:rPr>
          <w:lang w:val="sq-AL"/>
        </w:rPr>
      </w:pPr>
    </w:p>
    <w:p w14:paraId="0B42A1C9" w14:textId="77777777" w:rsidR="004B7C82" w:rsidRPr="00661F6C" w:rsidRDefault="004B7C82" w:rsidP="00B47C0D">
      <w:pPr>
        <w:pStyle w:val="ListofTables"/>
        <w:divId w:val="2052876922"/>
      </w:pPr>
      <w:r w:rsidRPr="00661F6C">
        <w:t xml:space="preserve">Tabela 5. Shpenzimet e </w:t>
      </w:r>
      <w:r w:rsidR="005D6D5D" w:rsidRPr="00661F6C">
        <w:t>P</w:t>
      </w:r>
      <w:r w:rsidRPr="00661F6C">
        <w:t xml:space="preserve">rogramit sipas </w:t>
      </w:r>
      <w:r w:rsidR="005D6D5D" w:rsidRPr="00661F6C">
        <w:t>K</w:t>
      </w:r>
      <w:r w:rsidRPr="00661F6C">
        <w:t>ategori</w:t>
      </w:r>
      <w:r w:rsidR="005D6D5D" w:rsidRPr="00661F6C">
        <w:t>ve</w:t>
      </w:r>
      <w:r w:rsidRPr="00661F6C">
        <w:t xml:space="preserve"> ekonomike</w:t>
      </w:r>
    </w:p>
    <w:p w14:paraId="16456274" w14:textId="77777777" w:rsidR="00985284" w:rsidRDefault="00676569">
      <w:pPr>
        <w:jc w:val="center"/>
      </w:pPr>
      <w:r>
        <w:rPr>
          <w:noProof/>
        </w:rPr>
        <w:drawing>
          <wp:inline distT="0" distB="0" distL="0" distR="0" wp14:anchorId="76BFEE2F" wp14:editId="56D81EE9">
            <wp:extent cx="5942982" cy="5822830"/>
            <wp:effectExtent l="0" t="0" r="635" b="6985"/>
            <wp:docPr id="28" name="MTBP 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TBP image 28"/>
                    <pic:cNvPicPr/>
                  </pic:nvPicPr>
                  <pic:blipFill>
                    <a:blip r:embed="rId142"/>
                    <a:stretch>
                      <a:fillRect/>
                    </a:stretch>
                  </pic:blipFill>
                  <pic:spPr>
                    <a:xfrm>
                      <a:off x="0" y="0"/>
                      <a:ext cx="5950459" cy="5830156"/>
                    </a:xfrm>
                    <a:prstGeom prst="rect">
                      <a:avLst/>
                    </a:prstGeom>
                  </pic:spPr>
                </pic:pic>
              </a:graphicData>
            </a:graphic>
          </wp:inline>
        </w:drawing>
      </w:r>
    </w:p>
    <w:p w14:paraId="7EDECC16" w14:textId="77777777" w:rsidR="00AB70FB" w:rsidRPr="00A76933" w:rsidRDefault="00AB70FB" w:rsidP="00661F6C">
      <w:pPr>
        <w:pStyle w:val="NormalWeb"/>
        <w:spacing w:before="0" w:beforeAutospacing="0" w:after="0" w:afterAutospacing="0"/>
        <w:divId w:val="2052876922"/>
        <w:rPr>
          <w:rFonts w:asciiTheme="minorHAnsi" w:eastAsiaTheme="minorHAnsi" w:hAnsiTheme="minorHAnsi" w:cstheme="minorBidi"/>
          <w:noProof/>
          <w:sz w:val="22"/>
          <w:szCs w:val="22"/>
          <w:lang w:val="it-IT"/>
        </w:rPr>
      </w:pPr>
    </w:p>
    <w:p w14:paraId="5640E67A"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76" w:name="_Toc240305295"/>
      <w:r>
        <w:rPr>
          <w:rFonts w:eastAsia="Times New Roman"/>
          <w:b w:val="0"/>
          <w:bCs w:val="0"/>
          <w:color w:val="1F3763"/>
          <w:sz w:val="24"/>
          <w:szCs w:val="24"/>
          <w:lang w:val="sq-AL"/>
        </w:rPr>
        <w:t>5.7.2 Qëllimet dhe Objektivat e Politikës së Programit</w:t>
      </w:r>
      <w:bookmarkEnd w:id="76"/>
    </w:p>
    <w:p w14:paraId="12D6C4B1" w14:textId="77777777" w:rsidR="004B7C82" w:rsidRPr="00661F6C" w:rsidRDefault="004B7C82" w:rsidP="00661F6C">
      <w:pPr>
        <w:pStyle w:val="NormalWeb"/>
        <w:spacing w:before="0" w:beforeAutospacing="0" w:after="0" w:afterAutospacing="0"/>
        <w:divId w:val="2052876922"/>
        <w:rPr>
          <w:lang w:val="sq-AL"/>
        </w:rPr>
      </w:pPr>
    </w:p>
    <w:p w14:paraId="54448321" w14:textId="77777777" w:rsidR="008D5D93" w:rsidRDefault="008D5D93" w:rsidP="00661F6C">
      <w:pPr>
        <w:pStyle w:val="NormalWeb"/>
        <w:spacing w:before="0" w:beforeAutospacing="0" w:after="0" w:afterAutospacing="0"/>
        <w:jc w:val="both"/>
        <w:divId w:val="2052876922"/>
        <w:rPr>
          <w:lang w:val="sq-AL"/>
        </w:rPr>
      </w:pPr>
      <w:r w:rsidRPr="00661F6C">
        <w:rPr>
          <w:lang w:val="sq-AL"/>
        </w:rPr>
        <w:t xml:space="preserve">Ky nënseksion ofron informacion mbi planet e performancës së programit. Deklarata e Politikës së Programit është paraqitur në Tabelën 6, duke artikuluar qëllimet e politikës së programit, objektivat e politikës së programit dhe treguesit përkatës të performancës për </w:t>
      </w:r>
      <w:r w:rsidR="00D55B8D" w:rsidRPr="00661F6C">
        <w:rPr>
          <w:lang w:val="sq-AL"/>
        </w:rPr>
        <w:t>çdo vit</w:t>
      </w:r>
      <w:r w:rsidRPr="00661F6C">
        <w:rPr>
          <w:lang w:val="sq-AL"/>
        </w:rPr>
        <w:t xml:space="preserve"> të PBA-së.</w:t>
      </w:r>
    </w:p>
    <w:p w14:paraId="6367781B" w14:textId="77777777" w:rsidR="00A76933" w:rsidRPr="00661F6C" w:rsidRDefault="00A76933" w:rsidP="00661F6C">
      <w:pPr>
        <w:pStyle w:val="NormalWeb"/>
        <w:spacing w:before="0" w:beforeAutospacing="0" w:after="0" w:afterAutospacing="0"/>
        <w:jc w:val="both"/>
        <w:divId w:val="2052876922"/>
        <w:rPr>
          <w:lang w:val="sq-AL"/>
        </w:rPr>
      </w:pPr>
    </w:p>
    <w:p w14:paraId="13778BF6" w14:textId="77777777" w:rsidR="00382602" w:rsidRDefault="004B7C82" w:rsidP="00B47C0D">
      <w:pPr>
        <w:pStyle w:val="ListofTables"/>
        <w:divId w:val="2052876922"/>
      </w:pPr>
      <w:r w:rsidRPr="00382602">
        <w:lastRenderedPageBreak/>
        <w:t>Tabela 6.</w:t>
      </w:r>
      <w:r w:rsidR="008D5D93" w:rsidRPr="00382602">
        <w:t xml:space="preserve"> </w:t>
      </w:r>
      <w:r w:rsidRPr="00382602">
        <w:t xml:space="preserve">Qëllimet dhe </w:t>
      </w:r>
      <w:r w:rsidR="008D5D93" w:rsidRPr="00382602">
        <w:t>O</w:t>
      </w:r>
      <w:r w:rsidRPr="00382602">
        <w:t xml:space="preserve">bjektivat e </w:t>
      </w:r>
      <w:r w:rsidR="008D5D93" w:rsidRPr="00382602">
        <w:t>P</w:t>
      </w:r>
      <w:r w:rsidRPr="00382602">
        <w:t xml:space="preserve">olitikës së </w:t>
      </w:r>
      <w:r w:rsidR="008D5D93" w:rsidRPr="00382602">
        <w:t>P</w:t>
      </w:r>
      <w:r w:rsidRPr="00382602">
        <w:t>rogramit</w:t>
      </w:r>
    </w:p>
    <w:p w14:paraId="6C412246" w14:textId="77777777" w:rsidR="00985284" w:rsidRDefault="00676569">
      <w:pPr>
        <w:jc w:val="center"/>
      </w:pPr>
      <w:r>
        <w:rPr>
          <w:noProof/>
        </w:rPr>
        <w:drawing>
          <wp:inline distT="0" distB="0" distL="0" distR="0" wp14:anchorId="6BDC78F3" wp14:editId="5F1F528D">
            <wp:extent cx="5943285" cy="8591909"/>
            <wp:effectExtent l="0" t="0" r="635" b="0"/>
            <wp:docPr id="51" name="MTBP 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MTBP image 51"/>
                    <pic:cNvPicPr/>
                  </pic:nvPicPr>
                  <pic:blipFill>
                    <a:blip r:embed="rId143"/>
                    <a:stretch>
                      <a:fillRect/>
                    </a:stretch>
                  </pic:blipFill>
                  <pic:spPr>
                    <a:xfrm>
                      <a:off x="0" y="0"/>
                      <a:ext cx="5947135" cy="8597475"/>
                    </a:xfrm>
                    <a:prstGeom prst="rect">
                      <a:avLst/>
                    </a:prstGeom>
                  </pic:spPr>
                </pic:pic>
              </a:graphicData>
            </a:graphic>
          </wp:inline>
        </w:drawing>
      </w:r>
    </w:p>
    <w:p w14:paraId="19CCC354" w14:textId="77777777" w:rsidR="00985284" w:rsidRDefault="00676569">
      <w:pPr>
        <w:jc w:val="center"/>
      </w:pPr>
      <w:r>
        <w:rPr>
          <w:noProof/>
        </w:rPr>
        <w:lastRenderedPageBreak/>
        <w:drawing>
          <wp:inline distT="0" distB="0" distL="0" distR="0" wp14:anchorId="4C4AB3FB" wp14:editId="0074B78F">
            <wp:extent cx="5943285" cy="8936966"/>
            <wp:effectExtent l="0" t="0" r="635" b="0"/>
            <wp:docPr id="52" name="MTBP 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MTBP image 52"/>
                    <pic:cNvPicPr/>
                  </pic:nvPicPr>
                  <pic:blipFill>
                    <a:blip r:embed="rId144"/>
                    <a:stretch>
                      <a:fillRect/>
                    </a:stretch>
                  </pic:blipFill>
                  <pic:spPr>
                    <a:xfrm>
                      <a:off x="0" y="0"/>
                      <a:ext cx="5947222" cy="8942885"/>
                    </a:xfrm>
                    <a:prstGeom prst="rect">
                      <a:avLst/>
                    </a:prstGeom>
                  </pic:spPr>
                </pic:pic>
              </a:graphicData>
            </a:graphic>
          </wp:inline>
        </w:drawing>
      </w:r>
    </w:p>
    <w:p w14:paraId="3C35BA56"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77" w:name="_Toc240305296"/>
      <w:r>
        <w:rPr>
          <w:rFonts w:eastAsia="Times New Roman"/>
          <w:b w:val="0"/>
          <w:bCs w:val="0"/>
          <w:color w:val="1F3763"/>
          <w:sz w:val="24"/>
          <w:szCs w:val="24"/>
          <w:lang w:val="sq-AL"/>
        </w:rPr>
        <w:lastRenderedPageBreak/>
        <w:t>5.7.3 Plani i Shpenzimeve të Produkteve të Programit</w:t>
      </w:r>
      <w:bookmarkEnd w:id="77"/>
    </w:p>
    <w:p w14:paraId="743A4D35" w14:textId="77777777" w:rsidR="004B7C82" w:rsidRPr="00661F6C" w:rsidRDefault="004B7C82" w:rsidP="00661F6C">
      <w:pPr>
        <w:pStyle w:val="NormalWeb"/>
        <w:spacing w:before="0" w:beforeAutospacing="0" w:after="0" w:afterAutospacing="0"/>
        <w:divId w:val="2052876922"/>
        <w:rPr>
          <w:lang w:val="sq-AL"/>
        </w:rPr>
      </w:pPr>
    </w:p>
    <w:p w14:paraId="7BB0CD88" w14:textId="77777777" w:rsidR="009940D4" w:rsidRPr="00661F6C" w:rsidRDefault="009940D4" w:rsidP="00661F6C">
      <w:pPr>
        <w:pStyle w:val="NormalWeb"/>
        <w:spacing w:before="0" w:beforeAutospacing="0" w:after="0" w:afterAutospacing="0"/>
        <w:jc w:val="both"/>
        <w:divId w:val="2052876922"/>
        <w:rPr>
          <w:lang w:val="sq-AL"/>
        </w:rPr>
      </w:pPr>
      <w:r w:rsidRPr="00661F6C">
        <w:rPr>
          <w:lang w:val="sq-AL"/>
        </w:rPr>
        <w:t>Ky nënseksion</w:t>
      </w:r>
      <w:r w:rsidR="00177D1A" w:rsidRPr="00661F6C">
        <w:rPr>
          <w:lang w:val="sq-AL"/>
        </w:rPr>
        <w:t>,</w:t>
      </w:r>
      <w:r w:rsidRPr="00661F6C">
        <w:rPr>
          <w:lang w:val="sq-AL"/>
        </w:rPr>
        <w:t xml:space="preserve"> ofron informacion mbi planet e </w:t>
      </w:r>
      <w:r w:rsidR="004E4B8A" w:rsidRPr="00661F6C">
        <w:rPr>
          <w:lang w:val="sq-AL"/>
        </w:rPr>
        <w:t>ofrimit</w:t>
      </w:r>
      <w:r w:rsidRPr="00661F6C">
        <w:rPr>
          <w:lang w:val="sq-AL"/>
        </w:rPr>
        <w:t xml:space="preserve"> </w:t>
      </w:r>
      <w:r w:rsidR="004E4B8A" w:rsidRPr="00661F6C">
        <w:rPr>
          <w:lang w:val="sq-AL"/>
        </w:rPr>
        <w:t>t</w:t>
      </w:r>
      <w:r w:rsidRPr="00661F6C">
        <w:rPr>
          <w:lang w:val="sq-AL"/>
        </w:rPr>
        <w:t>ë shërbimeve të programeve dhe kostot përkatëse. Për secil</w:t>
      </w:r>
      <w:r w:rsidR="004E4B8A" w:rsidRPr="00661F6C">
        <w:rPr>
          <w:lang w:val="sq-AL"/>
        </w:rPr>
        <w:t>i</w:t>
      </w:r>
      <w:r w:rsidRPr="00661F6C">
        <w:rPr>
          <w:lang w:val="sq-AL"/>
        </w:rPr>
        <w:t xml:space="preserve">n </w:t>
      </w:r>
      <w:r w:rsidR="004E4B8A" w:rsidRPr="00661F6C">
        <w:rPr>
          <w:lang w:val="sq-AL"/>
        </w:rPr>
        <w:t>Objektiv t</w:t>
      </w:r>
      <w:r w:rsidR="009324EF" w:rsidRPr="00661F6C">
        <w:rPr>
          <w:lang w:val="sq-AL"/>
        </w:rPr>
        <w:t>ë</w:t>
      </w:r>
      <w:r w:rsidR="004E4B8A" w:rsidRPr="00661F6C">
        <w:rPr>
          <w:lang w:val="sq-AL"/>
        </w:rPr>
        <w:t xml:space="preserve"> </w:t>
      </w:r>
      <w:r w:rsidR="00177D1A" w:rsidRPr="00661F6C">
        <w:rPr>
          <w:lang w:val="sq-AL"/>
        </w:rPr>
        <w:t>P</w:t>
      </w:r>
      <w:r w:rsidRPr="00661F6C">
        <w:rPr>
          <w:lang w:val="sq-AL"/>
        </w:rPr>
        <w:t>olitikë</w:t>
      </w:r>
      <w:r w:rsidR="004E4B8A" w:rsidRPr="00661F6C">
        <w:rPr>
          <w:lang w:val="sq-AL"/>
        </w:rPr>
        <w:t>s</w:t>
      </w:r>
      <w:r w:rsidRPr="00661F6C">
        <w:rPr>
          <w:lang w:val="sq-AL"/>
        </w:rPr>
        <w:t xml:space="preserve"> </w:t>
      </w:r>
      <w:r w:rsidR="004E4B8A" w:rsidRPr="00661F6C">
        <w:rPr>
          <w:lang w:val="sq-AL"/>
        </w:rPr>
        <w:t>s</w:t>
      </w:r>
      <w:r w:rsidR="00177D1A" w:rsidRPr="00661F6C">
        <w:rPr>
          <w:lang w:val="sq-AL"/>
        </w:rPr>
        <w:t>ë P</w:t>
      </w:r>
      <w:r w:rsidRPr="00661F6C">
        <w:rPr>
          <w:lang w:val="sq-AL"/>
        </w:rPr>
        <w:t>rogramit</w:t>
      </w:r>
      <w:r w:rsidR="004E4B8A" w:rsidRPr="00661F6C">
        <w:rPr>
          <w:lang w:val="sq-AL"/>
        </w:rPr>
        <w:t>,</w:t>
      </w:r>
      <w:r w:rsidRPr="00661F6C">
        <w:rPr>
          <w:lang w:val="sq-AL"/>
        </w:rPr>
        <w:t xml:space="preserve"> paraqitet informacion</w:t>
      </w:r>
      <w:r w:rsidR="004E4B8A" w:rsidRPr="00661F6C">
        <w:rPr>
          <w:lang w:val="sq-AL"/>
        </w:rPr>
        <w:t xml:space="preserve"> p</w:t>
      </w:r>
      <w:r w:rsidR="009324EF" w:rsidRPr="00661F6C">
        <w:rPr>
          <w:lang w:val="sq-AL"/>
        </w:rPr>
        <w:t>ë</w:t>
      </w:r>
      <w:r w:rsidR="004E4B8A" w:rsidRPr="00661F6C">
        <w:rPr>
          <w:lang w:val="sq-AL"/>
        </w:rPr>
        <w:t>r produktet</w:t>
      </w:r>
      <w:r w:rsidRPr="00661F6C">
        <w:rPr>
          <w:lang w:val="sq-AL"/>
        </w:rPr>
        <w:t xml:space="preserve"> që do të kontribuojnë në arritjen e këtyre objektivave. Informacioni </w:t>
      </w:r>
      <w:r w:rsidR="004E4B8A" w:rsidRPr="00661F6C">
        <w:rPr>
          <w:lang w:val="sq-AL"/>
        </w:rPr>
        <w:t>p</w:t>
      </w:r>
      <w:r w:rsidR="009324EF" w:rsidRPr="00661F6C">
        <w:rPr>
          <w:lang w:val="sq-AL"/>
        </w:rPr>
        <w:t>ë</w:t>
      </w:r>
      <w:r w:rsidR="004E4B8A" w:rsidRPr="00661F6C">
        <w:rPr>
          <w:lang w:val="sq-AL"/>
        </w:rPr>
        <w:t>r</w:t>
      </w:r>
      <w:r w:rsidRPr="00661F6C">
        <w:rPr>
          <w:lang w:val="sq-AL"/>
        </w:rPr>
        <w:t xml:space="preserve"> </w:t>
      </w:r>
      <w:r w:rsidR="004E4B8A" w:rsidRPr="00661F6C">
        <w:rPr>
          <w:lang w:val="sq-AL"/>
        </w:rPr>
        <w:t xml:space="preserve">produktet </w:t>
      </w:r>
      <w:r w:rsidRPr="00661F6C">
        <w:rPr>
          <w:lang w:val="sq-AL"/>
        </w:rPr>
        <w:t>përfshin emr</w:t>
      </w:r>
      <w:r w:rsidR="004E4B8A" w:rsidRPr="00661F6C">
        <w:rPr>
          <w:lang w:val="sq-AL"/>
        </w:rPr>
        <w:t>in</w:t>
      </w:r>
      <w:r w:rsidRPr="00661F6C">
        <w:rPr>
          <w:lang w:val="sq-AL"/>
        </w:rPr>
        <w:t xml:space="preserve"> e produkt</w:t>
      </w:r>
      <w:r w:rsidR="004E4B8A" w:rsidRPr="00661F6C">
        <w:rPr>
          <w:lang w:val="sq-AL"/>
        </w:rPr>
        <w:t>it</w:t>
      </w:r>
      <w:r w:rsidRPr="00661F6C">
        <w:rPr>
          <w:lang w:val="sq-AL"/>
        </w:rPr>
        <w:t>, përshkrim</w:t>
      </w:r>
      <w:r w:rsidR="004E4B8A" w:rsidRPr="00661F6C">
        <w:rPr>
          <w:lang w:val="sq-AL"/>
        </w:rPr>
        <w:t>in e produktit</w:t>
      </w:r>
      <w:r w:rsidRPr="00661F6C">
        <w:rPr>
          <w:lang w:val="sq-AL"/>
        </w:rPr>
        <w:t>, sasinë e planifikuar, shpenzimet totale dhe shpenzimet për njësi</w:t>
      </w:r>
      <w:r w:rsidR="004E4B8A" w:rsidRPr="00661F6C">
        <w:rPr>
          <w:lang w:val="sq-AL"/>
        </w:rPr>
        <w:t xml:space="preserve"> t</w:t>
      </w:r>
      <w:r w:rsidRPr="00661F6C">
        <w:rPr>
          <w:lang w:val="sq-AL"/>
        </w:rPr>
        <w:t xml:space="preserve">ë </w:t>
      </w:r>
      <w:r w:rsidR="004E4B8A" w:rsidRPr="00661F6C">
        <w:rPr>
          <w:lang w:val="sq-AL"/>
        </w:rPr>
        <w:t>produktit</w:t>
      </w:r>
      <w:r w:rsidRPr="00661F6C">
        <w:rPr>
          <w:lang w:val="sq-AL"/>
        </w:rPr>
        <w:t>.</w:t>
      </w:r>
    </w:p>
    <w:p w14:paraId="48C9CE2C" w14:textId="77777777" w:rsidR="009940D4" w:rsidRPr="00661F6C" w:rsidRDefault="009940D4" w:rsidP="00661F6C">
      <w:pPr>
        <w:pStyle w:val="NormalWeb"/>
        <w:spacing w:before="0" w:beforeAutospacing="0" w:after="0" w:afterAutospacing="0"/>
        <w:jc w:val="both"/>
        <w:divId w:val="2052876922"/>
        <w:rPr>
          <w:lang w:val="sq-AL"/>
        </w:rPr>
      </w:pPr>
    </w:p>
    <w:p w14:paraId="00F739E4" w14:textId="77777777" w:rsidR="004B7C82" w:rsidRDefault="004B7C82" w:rsidP="00B47C0D">
      <w:pPr>
        <w:pStyle w:val="ListofTables"/>
        <w:divId w:val="2052876922"/>
      </w:pPr>
      <w:r w:rsidRPr="00661F6C">
        <w:t xml:space="preserve">Tabela 7. Planet e Shpenzimeve të </w:t>
      </w:r>
      <w:r w:rsidR="004E4B8A" w:rsidRPr="00661F6C">
        <w:t>Produkteve</w:t>
      </w:r>
      <w:r w:rsidRPr="00661F6C">
        <w:t xml:space="preserve"> të Programit</w:t>
      </w:r>
    </w:p>
    <w:p w14:paraId="27749361" w14:textId="77777777" w:rsidR="00985284" w:rsidRDefault="00676569">
      <w:pPr>
        <w:jc w:val="center"/>
      </w:pPr>
      <w:r>
        <w:rPr>
          <w:noProof/>
        </w:rPr>
        <w:drawing>
          <wp:inline distT="0" distB="0" distL="0" distR="0" wp14:anchorId="16CE7BD7" wp14:editId="6693C456">
            <wp:extent cx="5942330" cy="7177178"/>
            <wp:effectExtent l="0" t="0" r="1270" b="5080"/>
            <wp:docPr id="89" name="MTBP 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MTBP image 89"/>
                    <pic:cNvPicPr/>
                  </pic:nvPicPr>
                  <pic:blipFill>
                    <a:blip r:embed="rId145"/>
                    <a:stretch>
                      <a:fillRect/>
                    </a:stretch>
                  </pic:blipFill>
                  <pic:spPr>
                    <a:xfrm>
                      <a:off x="0" y="0"/>
                      <a:ext cx="5954278" cy="7191609"/>
                    </a:xfrm>
                    <a:prstGeom prst="rect">
                      <a:avLst/>
                    </a:prstGeom>
                  </pic:spPr>
                </pic:pic>
              </a:graphicData>
            </a:graphic>
          </wp:inline>
        </w:drawing>
      </w:r>
    </w:p>
    <w:p w14:paraId="3E46C8E1" w14:textId="77777777" w:rsidR="00985284" w:rsidRDefault="00676569">
      <w:pPr>
        <w:jc w:val="center"/>
      </w:pPr>
      <w:r>
        <w:rPr>
          <w:noProof/>
        </w:rPr>
        <w:lastRenderedPageBreak/>
        <w:drawing>
          <wp:inline distT="0" distB="0" distL="0" distR="0" wp14:anchorId="477FC70B" wp14:editId="01DE7395">
            <wp:extent cx="5943285" cy="8919713"/>
            <wp:effectExtent l="0" t="0" r="635" b="0"/>
            <wp:docPr id="90" name="MTBP 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MTBP image 90"/>
                    <pic:cNvPicPr/>
                  </pic:nvPicPr>
                  <pic:blipFill>
                    <a:blip r:embed="rId146"/>
                    <a:stretch>
                      <a:fillRect/>
                    </a:stretch>
                  </pic:blipFill>
                  <pic:spPr>
                    <a:xfrm>
                      <a:off x="0" y="0"/>
                      <a:ext cx="5946815" cy="8925011"/>
                    </a:xfrm>
                    <a:prstGeom prst="rect">
                      <a:avLst/>
                    </a:prstGeom>
                  </pic:spPr>
                </pic:pic>
              </a:graphicData>
            </a:graphic>
          </wp:inline>
        </w:drawing>
      </w:r>
    </w:p>
    <w:p w14:paraId="3C954082" w14:textId="77777777" w:rsidR="00985284" w:rsidRDefault="00676569">
      <w:pPr>
        <w:jc w:val="center"/>
      </w:pPr>
      <w:r>
        <w:rPr>
          <w:noProof/>
        </w:rPr>
        <w:lastRenderedPageBreak/>
        <w:drawing>
          <wp:inline distT="0" distB="0" distL="0" distR="0" wp14:anchorId="0B5AC4F5" wp14:editId="37423730">
            <wp:extent cx="5943285" cy="8971472"/>
            <wp:effectExtent l="0" t="0" r="635" b="1270"/>
            <wp:docPr id="91" name="MTBP 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MTBP image 91"/>
                    <pic:cNvPicPr/>
                  </pic:nvPicPr>
                  <pic:blipFill>
                    <a:blip r:embed="rId147"/>
                    <a:stretch>
                      <a:fillRect/>
                    </a:stretch>
                  </pic:blipFill>
                  <pic:spPr>
                    <a:xfrm>
                      <a:off x="0" y="0"/>
                      <a:ext cx="5946525" cy="8976363"/>
                    </a:xfrm>
                    <a:prstGeom prst="rect">
                      <a:avLst/>
                    </a:prstGeom>
                  </pic:spPr>
                </pic:pic>
              </a:graphicData>
            </a:graphic>
          </wp:inline>
        </w:drawing>
      </w:r>
    </w:p>
    <w:p w14:paraId="48F60C57" w14:textId="77777777" w:rsidR="007E0745" w:rsidRPr="00661F6C" w:rsidRDefault="00B509D6" w:rsidP="00661F6C">
      <w:pPr>
        <w:pStyle w:val="Heading3"/>
        <w:keepNext/>
        <w:spacing w:before="0" w:beforeAutospacing="0" w:after="0" w:afterAutospacing="0"/>
        <w:divId w:val="2052876922"/>
        <w:rPr>
          <w:rFonts w:eastAsia="Times New Roman"/>
          <w:b w:val="0"/>
          <w:bCs w:val="0"/>
          <w:color w:val="1F3763"/>
          <w:sz w:val="24"/>
          <w:szCs w:val="24"/>
          <w:lang w:val="sq-AL"/>
        </w:rPr>
      </w:pPr>
      <w:bookmarkStart w:id="78" w:name="_Toc240305297"/>
      <w:r>
        <w:rPr>
          <w:rFonts w:eastAsia="Times New Roman"/>
          <w:b w:val="0"/>
          <w:bCs w:val="0"/>
          <w:color w:val="1F3763"/>
          <w:sz w:val="24"/>
          <w:szCs w:val="24"/>
          <w:lang w:val="sq-AL"/>
        </w:rPr>
        <w:lastRenderedPageBreak/>
        <w:t>5.7.4 Projektet e Investimeve të Programit</w:t>
      </w:r>
      <w:bookmarkEnd w:id="78"/>
    </w:p>
    <w:p w14:paraId="22444118" w14:textId="77777777" w:rsidR="007E0745" w:rsidRPr="00661F6C" w:rsidRDefault="007E0745" w:rsidP="00661F6C">
      <w:pPr>
        <w:pStyle w:val="NormalWeb"/>
        <w:spacing w:before="0" w:beforeAutospacing="0" w:after="0" w:afterAutospacing="0"/>
        <w:divId w:val="2052876922"/>
        <w:rPr>
          <w:i/>
          <w:iCs/>
          <w:lang w:val="sq-AL"/>
        </w:rPr>
      </w:pPr>
    </w:p>
    <w:p w14:paraId="2F82073E" w14:textId="77777777" w:rsidR="004B7C82" w:rsidRDefault="007E0745" w:rsidP="00B47C0D">
      <w:pPr>
        <w:pStyle w:val="ListofTables"/>
        <w:divId w:val="2052876922"/>
      </w:pPr>
      <w:r w:rsidRPr="00B522B6">
        <w:t>T</w:t>
      </w:r>
      <w:r w:rsidR="004B7C82" w:rsidRPr="00B522B6">
        <w:t>abela 8. Projektet e Investimeve të Programit</w:t>
      </w:r>
    </w:p>
    <w:p w14:paraId="2A5CA0FA" w14:textId="77777777" w:rsidR="00985284" w:rsidRDefault="00676569">
      <w:pPr>
        <w:jc w:val="center"/>
      </w:pPr>
      <w:r>
        <w:rPr>
          <w:noProof/>
        </w:rPr>
        <w:drawing>
          <wp:inline distT="0" distB="0" distL="0" distR="0" wp14:anchorId="7AEC04AC" wp14:editId="5CF7BF40">
            <wp:extent cx="5942982" cy="5417389"/>
            <wp:effectExtent l="0" t="0" r="635" b="0"/>
            <wp:docPr id="102" name="MTBP 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MTBP image 102"/>
                    <pic:cNvPicPr/>
                  </pic:nvPicPr>
                  <pic:blipFill>
                    <a:blip r:embed="rId148"/>
                    <a:stretch>
                      <a:fillRect/>
                    </a:stretch>
                  </pic:blipFill>
                  <pic:spPr>
                    <a:xfrm>
                      <a:off x="0" y="0"/>
                      <a:ext cx="5949918" cy="5423711"/>
                    </a:xfrm>
                    <a:prstGeom prst="rect">
                      <a:avLst/>
                    </a:prstGeom>
                  </pic:spPr>
                </pic:pic>
              </a:graphicData>
            </a:graphic>
          </wp:inline>
        </w:drawing>
      </w:r>
    </w:p>
    <w:p w14:paraId="3E986D4A" w14:textId="77777777" w:rsidR="007A3E80" w:rsidRPr="00661F6C" w:rsidRDefault="007A3E80" w:rsidP="00B47C0D">
      <w:pPr>
        <w:pStyle w:val="ListofTables"/>
        <w:divId w:val="2052876922"/>
      </w:pPr>
    </w:p>
    <w:p w14:paraId="78A57AE2" w14:textId="77777777" w:rsidR="004B7C82" w:rsidRPr="00661F6C" w:rsidRDefault="004B7C82" w:rsidP="00661F6C">
      <w:pPr>
        <w:pStyle w:val="NormalWeb"/>
        <w:spacing w:before="0" w:beforeAutospacing="0" w:after="0" w:afterAutospacing="0"/>
        <w:divId w:val="2052876922"/>
        <w:rPr>
          <w:lang w:val="sq-AL"/>
        </w:rPr>
      </w:pPr>
    </w:p>
    <w:p w14:paraId="7F68297B" w14:textId="77777777" w:rsidR="004B7C82" w:rsidRPr="00661F6C" w:rsidRDefault="004B7C82" w:rsidP="00661F6C">
      <w:pPr>
        <w:pStyle w:val="NormalWeb"/>
        <w:spacing w:before="0" w:beforeAutospacing="0" w:after="0" w:afterAutospacing="0"/>
        <w:divId w:val="2052876922"/>
        <w:rPr>
          <w:lang w:val="sq-AL"/>
        </w:rPr>
      </w:pPr>
    </w:p>
    <w:p w14:paraId="5A0C5DC6"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79" w:name="_Toc240305298"/>
      <w:r>
        <w:rPr>
          <w:rFonts w:eastAsia="Times New Roman"/>
          <w:b w:val="0"/>
          <w:bCs w:val="0"/>
          <w:color w:val="1F3763"/>
          <w:sz w:val="24"/>
          <w:szCs w:val="24"/>
          <w:lang w:val="sq-AL"/>
        </w:rPr>
        <w:t>5.7.5 Informacione Bazë mbi Programin</w:t>
      </w:r>
      <w:bookmarkEnd w:id="79"/>
    </w:p>
    <w:p w14:paraId="27766C24" w14:textId="77777777" w:rsidR="004B7C82" w:rsidRPr="00661F6C" w:rsidRDefault="004B7C82" w:rsidP="00661F6C">
      <w:pPr>
        <w:pStyle w:val="NormalWeb"/>
        <w:spacing w:before="0" w:beforeAutospacing="0" w:after="0" w:afterAutospacing="0"/>
        <w:divId w:val="2052876922"/>
        <w:rPr>
          <w:lang w:val="sq-AL"/>
        </w:rPr>
      </w:pPr>
    </w:p>
    <w:p w14:paraId="051F7A8C" w14:textId="77777777" w:rsidR="007530A4" w:rsidRPr="00661F6C" w:rsidRDefault="007530A4" w:rsidP="00661F6C">
      <w:pPr>
        <w:jc w:val="both"/>
        <w:divId w:val="2052876922"/>
        <w:rPr>
          <w:lang w:val="sq-AL"/>
        </w:rPr>
      </w:pPr>
      <w:r w:rsidRPr="00661F6C">
        <w:rPr>
          <w:lang w:val="sq-AL"/>
        </w:rPr>
        <w:t>Ky seksion i dokumentit paraqet të dhëna dhe statistika specifike të programit, që mund ta ndihmojnë lexuesin të kuptojë më mirë profilin dhe kontekstin e programit.</w:t>
      </w:r>
    </w:p>
    <w:p w14:paraId="23ACFBB1" w14:textId="77777777" w:rsidR="007530A4" w:rsidRPr="00661F6C" w:rsidRDefault="007530A4" w:rsidP="00661F6C">
      <w:pPr>
        <w:pStyle w:val="NormalWeb"/>
        <w:spacing w:before="0" w:beforeAutospacing="0" w:after="0" w:afterAutospacing="0"/>
        <w:jc w:val="both"/>
        <w:divId w:val="2052876922"/>
        <w:rPr>
          <w:lang w:val="sq-AL"/>
        </w:rPr>
      </w:pPr>
    </w:p>
    <w:p w14:paraId="3E407CEF" w14:textId="77777777" w:rsidR="004B7C82" w:rsidRPr="00661F6C" w:rsidRDefault="004B7C82" w:rsidP="00B47C0D">
      <w:pPr>
        <w:pStyle w:val="ListofTables"/>
        <w:divId w:val="2052876922"/>
      </w:pPr>
      <w:r w:rsidRPr="00661F6C">
        <w:t xml:space="preserve">Tabela 9. </w:t>
      </w:r>
      <w:r w:rsidR="00C63237">
        <w:t>Informacione bazë mbi</w:t>
      </w:r>
      <w:r w:rsidRPr="00661F6C">
        <w:t xml:space="preserve"> </w:t>
      </w:r>
      <w:r w:rsidR="007530A4" w:rsidRPr="00661F6C">
        <w:t>P</w:t>
      </w:r>
      <w:r w:rsidRPr="00661F6C">
        <w:t>rogramit</w:t>
      </w:r>
    </w:p>
    <w:p w14:paraId="4B05A92D" w14:textId="77777777" w:rsidR="00985284" w:rsidRDefault="00676569">
      <w:pPr>
        <w:jc w:val="center"/>
      </w:pPr>
      <w:r>
        <w:rPr>
          <w:noProof/>
        </w:rPr>
        <w:lastRenderedPageBreak/>
        <w:drawing>
          <wp:inline distT="0" distB="0" distL="0" distR="0" wp14:anchorId="758B7EC9" wp14:editId="67A821E2">
            <wp:extent cx="5942982" cy="5719313"/>
            <wp:effectExtent l="0" t="0" r="635" b="0"/>
            <wp:docPr id="114" name="MTBP 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MTBP image 114"/>
                    <pic:cNvPicPr/>
                  </pic:nvPicPr>
                  <pic:blipFill>
                    <a:blip r:embed="rId149"/>
                    <a:stretch>
                      <a:fillRect/>
                    </a:stretch>
                  </pic:blipFill>
                  <pic:spPr>
                    <a:xfrm>
                      <a:off x="0" y="0"/>
                      <a:ext cx="5949833" cy="5725907"/>
                    </a:xfrm>
                    <a:prstGeom prst="rect">
                      <a:avLst/>
                    </a:prstGeom>
                  </pic:spPr>
                </pic:pic>
              </a:graphicData>
            </a:graphic>
          </wp:inline>
        </w:drawing>
      </w:r>
    </w:p>
    <w:p w14:paraId="333800B6" w14:textId="77777777" w:rsidR="00B47C0D" w:rsidRDefault="00B47C0D" w:rsidP="00B47C0D">
      <w:pPr>
        <w:pStyle w:val="ListofTables"/>
        <w:divId w:val="2052876922"/>
        <w:rPr>
          <w:highlight w:val="yellow"/>
        </w:rPr>
      </w:pPr>
    </w:p>
    <w:p w14:paraId="06800609" w14:textId="77777777" w:rsidR="004B7C82" w:rsidRPr="00A76933" w:rsidRDefault="004B7C82" w:rsidP="00B47C0D">
      <w:pPr>
        <w:divId w:val="2052876922"/>
        <w:rPr>
          <w:lang w:val="sq-AL"/>
        </w:rPr>
      </w:pPr>
    </w:p>
    <w:p w14:paraId="7874386B" w14:textId="77777777" w:rsidR="00A7345D" w:rsidRPr="00661F6C" w:rsidRDefault="00A7345D" w:rsidP="00661F6C">
      <w:pPr>
        <w:pStyle w:val="NormalWeb"/>
        <w:spacing w:before="0" w:beforeAutospacing="0" w:after="0" w:afterAutospacing="0"/>
        <w:divId w:val="2052876922"/>
        <w:rPr>
          <w:lang w:val="sq-AL"/>
        </w:rPr>
      </w:pPr>
    </w:p>
    <w:p w14:paraId="1DA56712" w14:textId="77777777" w:rsidR="004B7C82" w:rsidRPr="00661F6C" w:rsidRDefault="004B7C82" w:rsidP="006431BD">
      <w:pPr>
        <w:pStyle w:val="NormalWeb"/>
        <w:spacing w:before="0" w:beforeAutospacing="0" w:after="0" w:afterAutospacing="0"/>
        <w:jc w:val="center"/>
        <w:divId w:val="2052876922"/>
        <w:rPr>
          <w:lang w:val="sq-AL"/>
        </w:rPr>
      </w:pPr>
    </w:p>
    <w:p w14:paraId="6D6FDD4D" w14:textId="5FE0E62F" w:rsidR="000F2441" w:rsidRDefault="000F2441" w:rsidP="00661F6C">
      <w:pPr>
        <w:pStyle w:val="NormalWeb"/>
        <w:spacing w:before="0" w:beforeAutospacing="0" w:after="0" w:afterAutospacing="0"/>
        <w:divId w:val="1957062475"/>
        <w:rPr>
          <w:lang w:val="sq-AL"/>
        </w:rPr>
        <w:sectPr w:rsidR="000F2441" w:rsidSect="00310156">
          <w:pgSz w:w="11906" w:h="16838" w:code="9"/>
          <w:pgMar w:top="1440" w:right="1440" w:bottom="1440" w:left="1440" w:header="720" w:footer="720" w:gutter="0"/>
          <w:cols w:space="720"/>
        </w:sectPr>
      </w:pPr>
    </w:p>
    <w:p w14:paraId="7789C2EA" w14:textId="77777777" w:rsidR="003E159E" w:rsidRDefault="003E159E" w:rsidP="00421E1C">
      <w:pPr>
        <w:pStyle w:val="Heading2"/>
        <w:divId w:val="2052876922"/>
      </w:pPr>
      <w:bookmarkStart w:id="80" w:name="_Toc240305299"/>
      <w:r w:rsidRPr="00840864">
        <w:lastRenderedPageBreak/>
        <w:t>5.8. Programi AH111 - Fondi Rezervë dhe Kontigjencë</w:t>
      </w:r>
      <w:bookmarkEnd w:id="80"/>
    </w:p>
    <w:p w14:paraId="7B07733B" w14:textId="77777777" w:rsidR="00BB1922" w:rsidRDefault="00BB1922" w:rsidP="00661F6C">
      <w:pPr>
        <w:pStyle w:val="NormalWeb"/>
        <w:spacing w:before="0" w:beforeAutospacing="0" w:after="0" w:afterAutospacing="0"/>
        <w:divId w:val="2052876922"/>
        <w:rPr>
          <w:lang w:val="sq-AL"/>
        </w:rPr>
      </w:pPr>
    </w:p>
    <w:p w14:paraId="67DC91BF" w14:textId="77777777" w:rsidR="003E159E" w:rsidRPr="003E159E" w:rsidRDefault="003E159E" w:rsidP="003E159E">
      <w:pPr>
        <w:pStyle w:val="Heading3"/>
        <w:keepNext/>
        <w:spacing w:before="0" w:beforeAutospacing="0" w:after="0" w:afterAutospacing="0"/>
        <w:divId w:val="2052876922"/>
        <w:rPr>
          <w:rFonts w:eastAsia="Times New Roman"/>
          <w:b w:val="0"/>
          <w:bCs w:val="0"/>
          <w:color w:val="1F3763"/>
          <w:sz w:val="24"/>
          <w:szCs w:val="24"/>
          <w:lang w:val="sq-AL"/>
        </w:rPr>
      </w:pPr>
      <w:bookmarkStart w:id="81" w:name="_Toc240305300"/>
      <w:r w:rsidRPr="003E159E">
        <w:rPr>
          <w:rFonts w:eastAsia="Times New Roman"/>
          <w:b w:val="0"/>
          <w:bCs w:val="0"/>
          <w:color w:val="1F3763"/>
          <w:sz w:val="24"/>
          <w:szCs w:val="24"/>
          <w:lang w:val="sq-AL"/>
        </w:rPr>
        <w:t>5.8.1 Shpenzimet e Programit sipas kategorive ekonomike</w:t>
      </w:r>
      <w:bookmarkEnd w:id="81"/>
    </w:p>
    <w:p w14:paraId="13D03B35" w14:textId="77777777" w:rsidR="003E159E" w:rsidRPr="00661F6C" w:rsidRDefault="003E159E" w:rsidP="00661F6C">
      <w:pPr>
        <w:pStyle w:val="NormalWeb"/>
        <w:spacing w:before="0" w:beforeAutospacing="0" w:after="0" w:afterAutospacing="0"/>
        <w:divId w:val="2052876922"/>
        <w:rPr>
          <w:lang w:val="sq-AL"/>
        </w:rPr>
      </w:pPr>
    </w:p>
    <w:p w14:paraId="367C2C88" w14:textId="77777777" w:rsidR="003E159E" w:rsidRDefault="005D6D5D" w:rsidP="00661F6C">
      <w:pPr>
        <w:pStyle w:val="NormalWeb"/>
        <w:spacing w:before="0" w:beforeAutospacing="0" w:after="0" w:afterAutospacing="0"/>
        <w:divId w:val="2052876922"/>
        <w:rPr>
          <w:lang w:val="sq-AL"/>
        </w:rPr>
      </w:pPr>
      <w:r w:rsidRPr="00661F6C">
        <w:rPr>
          <w:lang w:val="sq-AL"/>
        </w:rPr>
        <w:t>Tabela 5</w:t>
      </w:r>
      <w:r w:rsidR="0071611F" w:rsidRPr="00661F6C">
        <w:rPr>
          <w:lang w:val="sq-AL"/>
        </w:rPr>
        <w:t>,</w:t>
      </w:r>
      <w:r w:rsidRPr="00661F6C">
        <w:rPr>
          <w:lang w:val="sq-AL"/>
        </w:rPr>
        <w:t xml:space="preserve"> paraqet informacion mbi shpenzimet totale të programit sipas kategorive ekonomike për dy vitet e mëparshme (faktin), vitin aktual buxhetor (buxheti fillestar dhe i pritshmi) dhe tre vitet e ardhshme të PBA-së (parashikimi).</w:t>
      </w:r>
    </w:p>
    <w:p w14:paraId="54C533CC" w14:textId="77777777" w:rsidR="003E159E" w:rsidRPr="00661F6C" w:rsidRDefault="003E159E" w:rsidP="00661F6C">
      <w:pPr>
        <w:pStyle w:val="NormalWeb"/>
        <w:spacing w:before="0" w:beforeAutospacing="0" w:after="0" w:afterAutospacing="0"/>
        <w:divId w:val="2052876922"/>
        <w:rPr>
          <w:lang w:val="sq-AL"/>
        </w:rPr>
      </w:pPr>
    </w:p>
    <w:p w14:paraId="2C610382" w14:textId="77777777" w:rsidR="004B7C82" w:rsidRPr="00661F6C" w:rsidRDefault="004B7C82" w:rsidP="00B47C0D">
      <w:pPr>
        <w:pStyle w:val="ListofTables"/>
        <w:divId w:val="2052876922"/>
      </w:pPr>
      <w:bookmarkStart w:id="82" w:name="_Toc231280365"/>
      <w:r w:rsidRPr="00661F6C">
        <w:t xml:space="preserve">Tabela 5. Shpenzimet e </w:t>
      </w:r>
      <w:r w:rsidR="005D6D5D" w:rsidRPr="00661F6C">
        <w:t>P</w:t>
      </w:r>
      <w:r w:rsidRPr="00661F6C">
        <w:t xml:space="preserve">rogramit sipas </w:t>
      </w:r>
      <w:r w:rsidR="005D6D5D" w:rsidRPr="00661F6C">
        <w:t>K</w:t>
      </w:r>
      <w:r w:rsidRPr="00661F6C">
        <w:t>ategori</w:t>
      </w:r>
      <w:r w:rsidR="005D6D5D" w:rsidRPr="00661F6C">
        <w:t>ve</w:t>
      </w:r>
      <w:r w:rsidRPr="00661F6C">
        <w:t xml:space="preserve"> ekonomike</w:t>
      </w:r>
      <w:bookmarkEnd w:id="82"/>
    </w:p>
    <w:p w14:paraId="20D0695F" w14:textId="77777777" w:rsidR="00985284" w:rsidRDefault="00676569">
      <w:pPr>
        <w:jc w:val="center"/>
      </w:pPr>
      <w:r>
        <w:rPr>
          <w:noProof/>
        </w:rPr>
        <w:drawing>
          <wp:inline distT="0" distB="0" distL="0" distR="0" wp14:anchorId="27C33A98" wp14:editId="534285A7">
            <wp:extent cx="5942982" cy="5400136"/>
            <wp:effectExtent l="0" t="0" r="635" b="0"/>
            <wp:docPr id="29" name="MTBP 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TBP image 29"/>
                    <pic:cNvPicPr/>
                  </pic:nvPicPr>
                  <pic:blipFill>
                    <a:blip r:embed="rId150"/>
                    <a:stretch>
                      <a:fillRect/>
                    </a:stretch>
                  </pic:blipFill>
                  <pic:spPr>
                    <a:xfrm>
                      <a:off x="0" y="0"/>
                      <a:ext cx="5952237" cy="5408545"/>
                    </a:xfrm>
                    <a:prstGeom prst="rect">
                      <a:avLst/>
                    </a:prstGeom>
                  </pic:spPr>
                </pic:pic>
              </a:graphicData>
            </a:graphic>
          </wp:inline>
        </w:drawing>
      </w:r>
    </w:p>
    <w:p w14:paraId="76671E80" w14:textId="77777777" w:rsidR="00AB70FB" w:rsidRPr="00A76933" w:rsidRDefault="00AB70FB" w:rsidP="00661F6C">
      <w:pPr>
        <w:pStyle w:val="NormalWeb"/>
        <w:spacing w:before="0" w:beforeAutospacing="0" w:after="0" w:afterAutospacing="0"/>
        <w:divId w:val="2052876922"/>
        <w:rPr>
          <w:rFonts w:asciiTheme="minorHAnsi" w:eastAsiaTheme="minorHAnsi" w:hAnsiTheme="minorHAnsi" w:cstheme="minorBidi"/>
          <w:noProof/>
          <w:sz w:val="22"/>
          <w:szCs w:val="22"/>
          <w:lang w:val="it-IT"/>
        </w:rPr>
      </w:pPr>
    </w:p>
    <w:p w14:paraId="6D0A0F28" w14:textId="77777777" w:rsidR="00676528" w:rsidRPr="00661F6C" w:rsidRDefault="00676528" w:rsidP="00661F6C">
      <w:pPr>
        <w:pStyle w:val="NormalWeb"/>
        <w:spacing w:before="0" w:beforeAutospacing="0" w:after="0" w:afterAutospacing="0"/>
        <w:divId w:val="2052876922"/>
        <w:rPr>
          <w:lang w:val="sq-AL"/>
        </w:rPr>
      </w:pPr>
    </w:p>
    <w:p w14:paraId="35F458B5" w14:textId="77777777" w:rsidR="005D6D5D" w:rsidRPr="00661F6C" w:rsidRDefault="005D6D5D" w:rsidP="00661F6C">
      <w:pPr>
        <w:pStyle w:val="NormalWeb"/>
        <w:spacing w:before="0" w:beforeAutospacing="0" w:after="0" w:afterAutospacing="0"/>
        <w:divId w:val="2052876922"/>
        <w:rPr>
          <w:lang w:val="sq-AL"/>
        </w:rPr>
      </w:pPr>
    </w:p>
    <w:p w14:paraId="79FBF63C"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83" w:name="_Toc64390762"/>
      <w:bookmarkStart w:id="84" w:name="_Toc240305301"/>
      <w:r>
        <w:rPr>
          <w:rFonts w:eastAsia="Times New Roman"/>
          <w:b w:val="0"/>
          <w:bCs w:val="0"/>
          <w:color w:val="1F3763"/>
          <w:sz w:val="24"/>
          <w:szCs w:val="24"/>
          <w:lang w:val="sq-AL"/>
        </w:rPr>
        <w:t>5.8.2 Qëllimet dhe Objektivat e Politikës së Programit</w:t>
      </w:r>
      <w:bookmarkEnd w:id="83"/>
      <w:bookmarkEnd w:id="84"/>
    </w:p>
    <w:p w14:paraId="52225DDF" w14:textId="77777777" w:rsidR="004B7C82" w:rsidRPr="00661F6C" w:rsidRDefault="004B7C82" w:rsidP="00661F6C">
      <w:pPr>
        <w:pStyle w:val="NormalWeb"/>
        <w:spacing w:before="0" w:beforeAutospacing="0" w:after="0" w:afterAutospacing="0"/>
        <w:divId w:val="2052876922"/>
        <w:rPr>
          <w:lang w:val="sq-AL"/>
        </w:rPr>
      </w:pPr>
    </w:p>
    <w:p w14:paraId="0B781A71" w14:textId="77777777" w:rsidR="008D5D93" w:rsidRDefault="008D5D93" w:rsidP="00661F6C">
      <w:pPr>
        <w:pStyle w:val="NormalWeb"/>
        <w:spacing w:before="0" w:beforeAutospacing="0" w:after="0" w:afterAutospacing="0"/>
        <w:jc w:val="both"/>
        <w:divId w:val="2052876922"/>
        <w:rPr>
          <w:lang w:val="sq-AL"/>
        </w:rPr>
      </w:pPr>
      <w:r w:rsidRPr="00661F6C">
        <w:rPr>
          <w:lang w:val="sq-AL"/>
        </w:rPr>
        <w:t xml:space="preserve">Ky nënseksion ofron informacion mbi planet e performancës së programit. Deklarata e Politikës së Programit është paraqitur në Tabelën 6, duke artikuluar qëllimet e politikës së programit, objektivat e politikës së programit dhe treguesit përkatës të performancës për </w:t>
      </w:r>
      <w:r w:rsidR="00D55B8D" w:rsidRPr="00661F6C">
        <w:rPr>
          <w:lang w:val="sq-AL"/>
        </w:rPr>
        <w:t>çdo vit</w:t>
      </w:r>
      <w:r w:rsidRPr="00661F6C">
        <w:rPr>
          <w:lang w:val="sq-AL"/>
        </w:rPr>
        <w:t xml:space="preserve"> të PBA-së.</w:t>
      </w:r>
    </w:p>
    <w:p w14:paraId="199B2025" w14:textId="77777777" w:rsidR="00A76933" w:rsidRPr="00661F6C" w:rsidRDefault="00A76933" w:rsidP="00661F6C">
      <w:pPr>
        <w:pStyle w:val="NormalWeb"/>
        <w:spacing w:before="0" w:beforeAutospacing="0" w:after="0" w:afterAutospacing="0"/>
        <w:jc w:val="both"/>
        <w:divId w:val="2052876922"/>
        <w:rPr>
          <w:lang w:val="sq-AL"/>
        </w:rPr>
      </w:pPr>
    </w:p>
    <w:p w14:paraId="6F2CDCAB" w14:textId="77777777" w:rsidR="00382602" w:rsidRDefault="004B7C82" w:rsidP="00B47C0D">
      <w:pPr>
        <w:pStyle w:val="ListofTables"/>
        <w:divId w:val="2052876922"/>
      </w:pPr>
      <w:bookmarkStart w:id="85" w:name="_Toc64386491"/>
      <w:bookmarkStart w:id="86" w:name="_Toc231280366"/>
      <w:r w:rsidRPr="00382602">
        <w:t>Tabela 6.</w:t>
      </w:r>
      <w:r w:rsidR="008D5D93" w:rsidRPr="00382602">
        <w:t xml:space="preserve"> </w:t>
      </w:r>
      <w:r w:rsidRPr="00382602">
        <w:t xml:space="preserve">Qëllimet dhe </w:t>
      </w:r>
      <w:r w:rsidR="008D5D93" w:rsidRPr="00382602">
        <w:t>O</w:t>
      </w:r>
      <w:r w:rsidRPr="00382602">
        <w:t xml:space="preserve">bjektivat e </w:t>
      </w:r>
      <w:r w:rsidR="008D5D93" w:rsidRPr="00382602">
        <w:t>P</w:t>
      </w:r>
      <w:r w:rsidRPr="00382602">
        <w:t xml:space="preserve">olitikës së </w:t>
      </w:r>
      <w:r w:rsidR="008D5D93" w:rsidRPr="00382602">
        <w:t>P</w:t>
      </w:r>
      <w:r w:rsidRPr="00382602">
        <w:t>rogramit</w:t>
      </w:r>
      <w:bookmarkEnd w:id="85"/>
      <w:bookmarkEnd w:id="86"/>
    </w:p>
    <w:p w14:paraId="271A72ED" w14:textId="77777777" w:rsidR="00985284" w:rsidRDefault="00676569">
      <w:pPr>
        <w:jc w:val="center"/>
      </w:pPr>
      <w:r>
        <w:rPr>
          <w:noProof/>
        </w:rPr>
        <w:lastRenderedPageBreak/>
        <w:drawing>
          <wp:inline distT="0" distB="0" distL="0" distR="0" wp14:anchorId="5C696D04" wp14:editId="7C73FFD2">
            <wp:extent cx="5943285" cy="8911087"/>
            <wp:effectExtent l="0" t="0" r="635" b="4445"/>
            <wp:docPr id="53" name="MTBP 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MTBP image 53"/>
                    <pic:cNvPicPr/>
                  </pic:nvPicPr>
                  <pic:blipFill>
                    <a:blip r:embed="rId151"/>
                    <a:stretch>
                      <a:fillRect/>
                    </a:stretch>
                  </pic:blipFill>
                  <pic:spPr>
                    <a:xfrm>
                      <a:off x="0" y="0"/>
                      <a:ext cx="5946482" cy="8915881"/>
                    </a:xfrm>
                    <a:prstGeom prst="rect">
                      <a:avLst/>
                    </a:prstGeom>
                  </pic:spPr>
                </pic:pic>
              </a:graphicData>
            </a:graphic>
          </wp:inline>
        </w:drawing>
      </w:r>
    </w:p>
    <w:p w14:paraId="23FF186F"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87" w:name="_Toc64390763"/>
      <w:bookmarkStart w:id="88" w:name="_Toc240305302"/>
      <w:r>
        <w:rPr>
          <w:rFonts w:eastAsia="Times New Roman"/>
          <w:b w:val="0"/>
          <w:bCs w:val="0"/>
          <w:color w:val="1F3763"/>
          <w:sz w:val="24"/>
          <w:szCs w:val="24"/>
          <w:lang w:val="sq-AL"/>
        </w:rPr>
        <w:lastRenderedPageBreak/>
        <w:t>5.8.3 Plani i Shpenzimeve të Produkteve të Programit</w:t>
      </w:r>
      <w:bookmarkEnd w:id="87"/>
      <w:bookmarkEnd w:id="88"/>
    </w:p>
    <w:p w14:paraId="0C5921E2" w14:textId="77777777" w:rsidR="004B7C82" w:rsidRPr="00661F6C" w:rsidRDefault="004B7C82" w:rsidP="00661F6C">
      <w:pPr>
        <w:pStyle w:val="NormalWeb"/>
        <w:spacing w:before="0" w:beforeAutospacing="0" w:after="0" w:afterAutospacing="0"/>
        <w:divId w:val="2052876922"/>
        <w:rPr>
          <w:lang w:val="sq-AL"/>
        </w:rPr>
      </w:pPr>
    </w:p>
    <w:p w14:paraId="5275A07C" w14:textId="77777777" w:rsidR="009940D4" w:rsidRPr="00661F6C" w:rsidRDefault="009940D4" w:rsidP="00661F6C">
      <w:pPr>
        <w:pStyle w:val="NormalWeb"/>
        <w:spacing w:before="0" w:beforeAutospacing="0" w:after="0" w:afterAutospacing="0"/>
        <w:jc w:val="both"/>
        <w:divId w:val="2052876922"/>
        <w:rPr>
          <w:lang w:val="sq-AL"/>
        </w:rPr>
      </w:pPr>
      <w:r w:rsidRPr="00661F6C">
        <w:rPr>
          <w:lang w:val="sq-AL"/>
        </w:rPr>
        <w:t>Ky nënseksion</w:t>
      </w:r>
      <w:r w:rsidR="00177D1A" w:rsidRPr="00661F6C">
        <w:rPr>
          <w:lang w:val="sq-AL"/>
        </w:rPr>
        <w:t>,</w:t>
      </w:r>
      <w:r w:rsidRPr="00661F6C">
        <w:rPr>
          <w:lang w:val="sq-AL"/>
        </w:rPr>
        <w:t xml:space="preserve"> ofron informacion mbi planet e </w:t>
      </w:r>
      <w:r w:rsidR="004E4B8A" w:rsidRPr="00661F6C">
        <w:rPr>
          <w:lang w:val="sq-AL"/>
        </w:rPr>
        <w:t>ofrimit</w:t>
      </w:r>
      <w:r w:rsidRPr="00661F6C">
        <w:rPr>
          <w:lang w:val="sq-AL"/>
        </w:rPr>
        <w:t xml:space="preserve"> </w:t>
      </w:r>
      <w:r w:rsidR="004E4B8A" w:rsidRPr="00661F6C">
        <w:rPr>
          <w:lang w:val="sq-AL"/>
        </w:rPr>
        <w:t>t</w:t>
      </w:r>
      <w:r w:rsidRPr="00661F6C">
        <w:rPr>
          <w:lang w:val="sq-AL"/>
        </w:rPr>
        <w:t>ë shërbimeve të programeve dhe kostot përkatëse. Për secil</w:t>
      </w:r>
      <w:r w:rsidR="004E4B8A" w:rsidRPr="00661F6C">
        <w:rPr>
          <w:lang w:val="sq-AL"/>
        </w:rPr>
        <w:t>i</w:t>
      </w:r>
      <w:r w:rsidRPr="00661F6C">
        <w:rPr>
          <w:lang w:val="sq-AL"/>
        </w:rPr>
        <w:t xml:space="preserve">n </w:t>
      </w:r>
      <w:r w:rsidR="004E4B8A" w:rsidRPr="00661F6C">
        <w:rPr>
          <w:lang w:val="sq-AL"/>
        </w:rPr>
        <w:t>Objektiv t</w:t>
      </w:r>
      <w:r w:rsidR="009324EF" w:rsidRPr="00661F6C">
        <w:rPr>
          <w:lang w:val="sq-AL"/>
        </w:rPr>
        <w:t>ë</w:t>
      </w:r>
      <w:r w:rsidR="004E4B8A" w:rsidRPr="00661F6C">
        <w:rPr>
          <w:lang w:val="sq-AL"/>
        </w:rPr>
        <w:t xml:space="preserve"> </w:t>
      </w:r>
      <w:r w:rsidR="00177D1A" w:rsidRPr="00661F6C">
        <w:rPr>
          <w:lang w:val="sq-AL"/>
        </w:rPr>
        <w:t>P</w:t>
      </w:r>
      <w:r w:rsidRPr="00661F6C">
        <w:rPr>
          <w:lang w:val="sq-AL"/>
        </w:rPr>
        <w:t>olitikë</w:t>
      </w:r>
      <w:r w:rsidR="004E4B8A" w:rsidRPr="00661F6C">
        <w:rPr>
          <w:lang w:val="sq-AL"/>
        </w:rPr>
        <w:t>s</w:t>
      </w:r>
      <w:r w:rsidRPr="00661F6C">
        <w:rPr>
          <w:lang w:val="sq-AL"/>
        </w:rPr>
        <w:t xml:space="preserve"> </w:t>
      </w:r>
      <w:r w:rsidR="004E4B8A" w:rsidRPr="00661F6C">
        <w:rPr>
          <w:lang w:val="sq-AL"/>
        </w:rPr>
        <w:t>s</w:t>
      </w:r>
      <w:r w:rsidR="00177D1A" w:rsidRPr="00661F6C">
        <w:rPr>
          <w:lang w:val="sq-AL"/>
        </w:rPr>
        <w:t>ë P</w:t>
      </w:r>
      <w:r w:rsidRPr="00661F6C">
        <w:rPr>
          <w:lang w:val="sq-AL"/>
        </w:rPr>
        <w:t>rogramit</w:t>
      </w:r>
      <w:r w:rsidR="004E4B8A" w:rsidRPr="00661F6C">
        <w:rPr>
          <w:lang w:val="sq-AL"/>
        </w:rPr>
        <w:t>,</w:t>
      </w:r>
      <w:r w:rsidRPr="00661F6C">
        <w:rPr>
          <w:lang w:val="sq-AL"/>
        </w:rPr>
        <w:t xml:space="preserve"> paraqitet informacion</w:t>
      </w:r>
      <w:r w:rsidR="004E4B8A" w:rsidRPr="00661F6C">
        <w:rPr>
          <w:lang w:val="sq-AL"/>
        </w:rPr>
        <w:t xml:space="preserve"> p</w:t>
      </w:r>
      <w:r w:rsidR="009324EF" w:rsidRPr="00661F6C">
        <w:rPr>
          <w:lang w:val="sq-AL"/>
        </w:rPr>
        <w:t>ë</w:t>
      </w:r>
      <w:r w:rsidR="004E4B8A" w:rsidRPr="00661F6C">
        <w:rPr>
          <w:lang w:val="sq-AL"/>
        </w:rPr>
        <w:t>r produktet</w:t>
      </w:r>
      <w:r w:rsidRPr="00661F6C">
        <w:rPr>
          <w:lang w:val="sq-AL"/>
        </w:rPr>
        <w:t xml:space="preserve"> që do të kontribuojnë në arritjen e këtyre objektivave. Informacioni </w:t>
      </w:r>
      <w:r w:rsidR="004E4B8A" w:rsidRPr="00661F6C">
        <w:rPr>
          <w:lang w:val="sq-AL"/>
        </w:rPr>
        <w:t>p</w:t>
      </w:r>
      <w:r w:rsidR="009324EF" w:rsidRPr="00661F6C">
        <w:rPr>
          <w:lang w:val="sq-AL"/>
        </w:rPr>
        <w:t>ë</w:t>
      </w:r>
      <w:r w:rsidR="004E4B8A" w:rsidRPr="00661F6C">
        <w:rPr>
          <w:lang w:val="sq-AL"/>
        </w:rPr>
        <w:t>r</w:t>
      </w:r>
      <w:r w:rsidRPr="00661F6C">
        <w:rPr>
          <w:lang w:val="sq-AL"/>
        </w:rPr>
        <w:t xml:space="preserve"> </w:t>
      </w:r>
      <w:r w:rsidR="004E4B8A" w:rsidRPr="00661F6C">
        <w:rPr>
          <w:lang w:val="sq-AL"/>
        </w:rPr>
        <w:t xml:space="preserve">produktet </w:t>
      </w:r>
      <w:r w:rsidRPr="00661F6C">
        <w:rPr>
          <w:lang w:val="sq-AL"/>
        </w:rPr>
        <w:t>përfshin emr</w:t>
      </w:r>
      <w:r w:rsidR="004E4B8A" w:rsidRPr="00661F6C">
        <w:rPr>
          <w:lang w:val="sq-AL"/>
        </w:rPr>
        <w:t>in</w:t>
      </w:r>
      <w:r w:rsidRPr="00661F6C">
        <w:rPr>
          <w:lang w:val="sq-AL"/>
        </w:rPr>
        <w:t xml:space="preserve"> e produkt</w:t>
      </w:r>
      <w:r w:rsidR="004E4B8A" w:rsidRPr="00661F6C">
        <w:rPr>
          <w:lang w:val="sq-AL"/>
        </w:rPr>
        <w:t>it</w:t>
      </w:r>
      <w:r w:rsidRPr="00661F6C">
        <w:rPr>
          <w:lang w:val="sq-AL"/>
        </w:rPr>
        <w:t>, përshkrim</w:t>
      </w:r>
      <w:r w:rsidR="004E4B8A" w:rsidRPr="00661F6C">
        <w:rPr>
          <w:lang w:val="sq-AL"/>
        </w:rPr>
        <w:t>in e produktit</w:t>
      </w:r>
      <w:r w:rsidRPr="00661F6C">
        <w:rPr>
          <w:lang w:val="sq-AL"/>
        </w:rPr>
        <w:t>, sasinë e planifikuar, shpenzimet totale dhe shpenzimet për njësi</w:t>
      </w:r>
      <w:r w:rsidR="004E4B8A" w:rsidRPr="00661F6C">
        <w:rPr>
          <w:lang w:val="sq-AL"/>
        </w:rPr>
        <w:t xml:space="preserve"> t</w:t>
      </w:r>
      <w:r w:rsidRPr="00661F6C">
        <w:rPr>
          <w:lang w:val="sq-AL"/>
        </w:rPr>
        <w:t xml:space="preserve">ë </w:t>
      </w:r>
      <w:r w:rsidR="004E4B8A" w:rsidRPr="00661F6C">
        <w:rPr>
          <w:lang w:val="sq-AL"/>
        </w:rPr>
        <w:t>produktit</w:t>
      </w:r>
      <w:r w:rsidRPr="00661F6C">
        <w:rPr>
          <w:lang w:val="sq-AL"/>
        </w:rPr>
        <w:t>.</w:t>
      </w:r>
    </w:p>
    <w:p w14:paraId="059A9688" w14:textId="77777777" w:rsidR="009940D4" w:rsidRPr="00661F6C" w:rsidRDefault="009940D4" w:rsidP="00661F6C">
      <w:pPr>
        <w:pStyle w:val="NormalWeb"/>
        <w:spacing w:before="0" w:beforeAutospacing="0" w:after="0" w:afterAutospacing="0"/>
        <w:jc w:val="both"/>
        <w:divId w:val="2052876922"/>
        <w:rPr>
          <w:lang w:val="sq-AL"/>
        </w:rPr>
      </w:pPr>
    </w:p>
    <w:p w14:paraId="168D9EF3" w14:textId="77777777" w:rsidR="004B7C82" w:rsidRDefault="004B7C82" w:rsidP="00B47C0D">
      <w:pPr>
        <w:pStyle w:val="ListofTables"/>
        <w:divId w:val="2052876922"/>
      </w:pPr>
      <w:bookmarkStart w:id="89" w:name="_Toc64386492"/>
      <w:bookmarkStart w:id="90" w:name="_Toc231280367"/>
      <w:r w:rsidRPr="00661F6C">
        <w:t xml:space="preserve">Tabela 7. Planet e Shpenzimeve të </w:t>
      </w:r>
      <w:r w:rsidR="004E4B8A" w:rsidRPr="00661F6C">
        <w:t>Produkteve</w:t>
      </w:r>
      <w:r w:rsidRPr="00661F6C">
        <w:t xml:space="preserve"> të Programit</w:t>
      </w:r>
      <w:bookmarkEnd w:id="89"/>
      <w:bookmarkEnd w:id="90"/>
    </w:p>
    <w:p w14:paraId="521784F3" w14:textId="77777777" w:rsidR="00985284" w:rsidRDefault="00676569">
      <w:pPr>
        <w:jc w:val="center"/>
      </w:pPr>
      <w:r>
        <w:rPr>
          <w:noProof/>
        </w:rPr>
        <w:drawing>
          <wp:inline distT="0" distB="0" distL="0" distR="0" wp14:anchorId="24DC4FF7" wp14:editId="63F0381D">
            <wp:extent cx="5942757" cy="7289321"/>
            <wp:effectExtent l="0" t="0" r="1270" b="6985"/>
            <wp:docPr id="92" name="MTBP 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MTBP image 92"/>
                    <pic:cNvPicPr/>
                  </pic:nvPicPr>
                  <pic:blipFill>
                    <a:blip r:embed="rId152"/>
                    <a:stretch>
                      <a:fillRect/>
                    </a:stretch>
                  </pic:blipFill>
                  <pic:spPr>
                    <a:xfrm>
                      <a:off x="0" y="0"/>
                      <a:ext cx="5962270" cy="7313256"/>
                    </a:xfrm>
                    <a:prstGeom prst="rect">
                      <a:avLst/>
                    </a:prstGeom>
                  </pic:spPr>
                </pic:pic>
              </a:graphicData>
            </a:graphic>
          </wp:inline>
        </w:drawing>
      </w:r>
    </w:p>
    <w:p w14:paraId="6B5452B7" w14:textId="77777777" w:rsidR="00985284" w:rsidRDefault="00676569">
      <w:pPr>
        <w:jc w:val="center"/>
      </w:pPr>
      <w:r>
        <w:rPr>
          <w:noProof/>
        </w:rPr>
        <w:lastRenderedPageBreak/>
        <w:drawing>
          <wp:inline distT="0" distB="0" distL="0" distR="0" wp14:anchorId="66A0D928" wp14:editId="215955E2">
            <wp:extent cx="5943285" cy="8945592"/>
            <wp:effectExtent l="0" t="0" r="635" b="8255"/>
            <wp:docPr id="93" name="MTBP 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MTBP image 93"/>
                    <pic:cNvPicPr/>
                  </pic:nvPicPr>
                  <pic:blipFill>
                    <a:blip r:embed="rId153"/>
                    <a:stretch>
                      <a:fillRect/>
                    </a:stretch>
                  </pic:blipFill>
                  <pic:spPr>
                    <a:xfrm>
                      <a:off x="0" y="0"/>
                      <a:ext cx="5946495" cy="8950424"/>
                    </a:xfrm>
                    <a:prstGeom prst="rect">
                      <a:avLst/>
                    </a:prstGeom>
                  </pic:spPr>
                </pic:pic>
              </a:graphicData>
            </a:graphic>
          </wp:inline>
        </w:drawing>
      </w:r>
    </w:p>
    <w:p w14:paraId="4F93825D" w14:textId="77777777" w:rsidR="007E0745" w:rsidRPr="00661F6C" w:rsidRDefault="007E0745" w:rsidP="00661F6C">
      <w:pPr>
        <w:pStyle w:val="NormalWeb"/>
        <w:spacing w:before="0" w:beforeAutospacing="0" w:after="0" w:afterAutospacing="0"/>
        <w:divId w:val="2052876922"/>
        <w:rPr>
          <w:lang w:val="sq-AL"/>
        </w:rPr>
      </w:pPr>
    </w:p>
    <w:p w14:paraId="68FD19E0" w14:textId="77777777" w:rsidR="007E0745" w:rsidRPr="00661F6C" w:rsidRDefault="00B509D6" w:rsidP="00661F6C">
      <w:pPr>
        <w:pStyle w:val="Heading3"/>
        <w:keepNext/>
        <w:spacing w:before="0" w:beforeAutospacing="0" w:after="0" w:afterAutospacing="0"/>
        <w:divId w:val="2052876922"/>
        <w:rPr>
          <w:rFonts w:eastAsia="Times New Roman"/>
          <w:b w:val="0"/>
          <w:bCs w:val="0"/>
          <w:color w:val="1F3763"/>
          <w:sz w:val="24"/>
          <w:szCs w:val="24"/>
          <w:lang w:val="sq-AL"/>
        </w:rPr>
      </w:pPr>
      <w:bookmarkStart w:id="91" w:name="_Toc64625174"/>
      <w:bookmarkStart w:id="92" w:name="_Toc240305303"/>
      <w:bookmarkStart w:id="93" w:name="_Toc64386493"/>
      <w:r>
        <w:rPr>
          <w:rFonts w:eastAsia="Times New Roman"/>
          <w:b w:val="0"/>
          <w:bCs w:val="0"/>
          <w:color w:val="1F3763"/>
          <w:sz w:val="24"/>
          <w:szCs w:val="24"/>
          <w:lang w:val="sq-AL"/>
        </w:rPr>
        <w:t>5.8.4 Projektet e Investimeve të Programit</w:t>
      </w:r>
      <w:bookmarkEnd w:id="91"/>
      <w:bookmarkEnd w:id="92"/>
    </w:p>
    <w:p w14:paraId="50D69C63" w14:textId="77777777" w:rsidR="007E0745" w:rsidRPr="00661F6C" w:rsidRDefault="007E0745" w:rsidP="00661F6C">
      <w:pPr>
        <w:pStyle w:val="NormalWeb"/>
        <w:spacing w:before="0" w:beforeAutospacing="0" w:after="0" w:afterAutospacing="0"/>
        <w:divId w:val="2052876922"/>
        <w:rPr>
          <w:i/>
          <w:iCs/>
          <w:lang w:val="sq-AL"/>
        </w:rPr>
      </w:pPr>
    </w:p>
    <w:p w14:paraId="543A5F06" w14:textId="77777777" w:rsidR="004B7C82" w:rsidRDefault="007E0745" w:rsidP="00B47C0D">
      <w:pPr>
        <w:pStyle w:val="ListofTables"/>
        <w:divId w:val="2052876922"/>
      </w:pPr>
      <w:bookmarkStart w:id="94" w:name="_Toc231280368"/>
      <w:r w:rsidRPr="00B522B6">
        <w:t>T</w:t>
      </w:r>
      <w:r w:rsidR="004B7C82" w:rsidRPr="00B522B6">
        <w:t xml:space="preserve">abela 8. </w:t>
      </w:r>
      <w:bookmarkStart w:id="95" w:name="_Hlk64900715"/>
      <w:r w:rsidR="004B7C82" w:rsidRPr="00B522B6">
        <w:t>Projektet e Investimeve të Programit</w:t>
      </w:r>
      <w:bookmarkEnd w:id="93"/>
      <w:bookmarkEnd w:id="94"/>
      <w:bookmarkEnd w:id="95"/>
    </w:p>
    <w:p w14:paraId="5E5C59F2" w14:textId="77777777" w:rsidR="00985284" w:rsidRDefault="00676569">
      <w:pPr>
        <w:jc w:val="center"/>
      </w:pPr>
      <w:r>
        <w:rPr>
          <w:noProof/>
        </w:rPr>
        <w:drawing>
          <wp:inline distT="0" distB="0" distL="0" distR="0" wp14:anchorId="79BC3915" wp14:editId="2DC97726">
            <wp:extent cx="5942982" cy="5339751"/>
            <wp:effectExtent l="0" t="0" r="635" b="0"/>
            <wp:docPr id="103" name="MTBP 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MTBP image 103"/>
                    <pic:cNvPicPr/>
                  </pic:nvPicPr>
                  <pic:blipFill>
                    <a:blip r:embed="rId154"/>
                    <a:stretch>
                      <a:fillRect/>
                    </a:stretch>
                  </pic:blipFill>
                  <pic:spPr>
                    <a:xfrm>
                      <a:off x="0" y="0"/>
                      <a:ext cx="5948910" cy="5345077"/>
                    </a:xfrm>
                    <a:prstGeom prst="rect">
                      <a:avLst/>
                    </a:prstGeom>
                  </pic:spPr>
                </pic:pic>
              </a:graphicData>
            </a:graphic>
          </wp:inline>
        </w:drawing>
      </w:r>
    </w:p>
    <w:p w14:paraId="17F380EB" w14:textId="77777777" w:rsidR="007A3E80" w:rsidRPr="00661F6C" w:rsidRDefault="007A3E80" w:rsidP="00B47C0D">
      <w:pPr>
        <w:pStyle w:val="ListofTables"/>
        <w:divId w:val="2052876922"/>
      </w:pPr>
    </w:p>
    <w:p w14:paraId="73A56F57" w14:textId="77777777" w:rsidR="004B7C82" w:rsidRPr="00661F6C" w:rsidRDefault="004B7C82" w:rsidP="00661F6C">
      <w:pPr>
        <w:pStyle w:val="NormalWeb"/>
        <w:spacing w:before="0" w:beforeAutospacing="0" w:after="0" w:afterAutospacing="0"/>
        <w:divId w:val="2052876922"/>
        <w:rPr>
          <w:lang w:val="sq-AL"/>
        </w:rPr>
      </w:pPr>
      <w:bookmarkStart w:id="96" w:name="_MON_1674997248"/>
      <w:bookmarkEnd w:id="96"/>
    </w:p>
    <w:p w14:paraId="2CAD50BF" w14:textId="77777777" w:rsidR="004B7C82" w:rsidRPr="00661F6C" w:rsidRDefault="004B7C82" w:rsidP="00661F6C">
      <w:pPr>
        <w:pStyle w:val="NormalWeb"/>
        <w:spacing w:before="0" w:beforeAutospacing="0" w:after="0" w:afterAutospacing="0"/>
        <w:divId w:val="2052876922"/>
        <w:rPr>
          <w:lang w:val="sq-AL"/>
        </w:rPr>
      </w:pPr>
    </w:p>
    <w:p w14:paraId="0FFF77D8" w14:textId="77777777" w:rsidR="004B7C82" w:rsidRPr="00661F6C" w:rsidRDefault="00B509D6" w:rsidP="00661F6C">
      <w:pPr>
        <w:pStyle w:val="Heading3"/>
        <w:keepNext/>
        <w:spacing w:before="0" w:beforeAutospacing="0" w:after="0" w:afterAutospacing="0"/>
        <w:divId w:val="2052876922"/>
        <w:rPr>
          <w:rFonts w:eastAsia="Times New Roman"/>
          <w:b w:val="0"/>
          <w:bCs w:val="0"/>
          <w:sz w:val="24"/>
          <w:szCs w:val="24"/>
          <w:lang w:val="sq-AL"/>
        </w:rPr>
      </w:pPr>
      <w:bookmarkStart w:id="97" w:name="_Toc64390764"/>
      <w:bookmarkStart w:id="98" w:name="_Toc240305304"/>
      <w:r>
        <w:rPr>
          <w:rFonts w:eastAsia="Times New Roman"/>
          <w:b w:val="0"/>
          <w:bCs w:val="0"/>
          <w:color w:val="1F3763"/>
          <w:sz w:val="24"/>
          <w:szCs w:val="24"/>
          <w:lang w:val="sq-AL"/>
        </w:rPr>
        <w:t>5.8.5 Informacione Bazë mbi Programin</w:t>
      </w:r>
      <w:bookmarkEnd w:id="97"/>
      <w:bookmarkEnd w:id="98"/>
    </w:p>
    <w:p w14:paraId="56A565BF" w14:textId="77777777" w:rsidR="004B7C82" w:rsidRPr="00661F6C" w:rsidRDefault="004B7C82" w:rsidP="00661F6C">
      <w:pPr>
        <w:pStyle w:val="NormalWeb"/>
        <w:spacing w:before="0" w:beforeAutospacing="0" w:after="0" w:afterAutospacing="0"/>
        <w:divId w:val="2052876922"/>
        <w:rPr>
          <w:lang w:val="sq-AL"/>
        </w:rPr>
      </w:pPr>
    </w:p>
    <w:p w14:paraId="223D26C8" w14:textId="77777777" w:rsidR="007530A4" w:rsidRPr="00661F6C" w:rsidRDefault="007530A4" w:rsidP="00661F6C">
      <w:pPr>
        <w:jc w:val="both"/>
        <w:divId w:val="2052876922"/>
        <w:rPr>
          <w:lang w:val="sq-AL"/>
        </w:rPr>
      </w:pPr>
      <w:r w:rsidRPr="00661F6C">
        <w:rPr>
          <w:lang w:val="sq-AL"/>
        </w:rPr>
        <w:t>Ky seksion i dokumentit paraqet të dhëna dhe statistika specifike të programit, që mund ta ndihmojnë lexuesin të kuptojë më mirë profilin dhe kontekstin e programit.</w:t>
      </w:r>
    </w:p>
    <w:p w14:paraId="1F058AB2" w14:textId="77777777" w:rsidR="007530A4" w:rsidRPr="00661F6C" w:rsidRDefault="007530A4" w:rsidP="00661F6C">
      <w:pPr>
        <w:pStyle w:val="NormalWeb"/>
        <w:spacing w:before="0" w:beforeAutospacing="0" w:after="0" w:afterAutospacing="0"/>
        <w:jc w:val="both"/>
        <w:divId w:val="2052876922"/>
        <w:rPr>
          <w:lang w:val="sq-AL"/>
        </w:rPr>
      </w:pPr>
    </w:p>
    <w:p w14:paraId="32A67F72" w14:textId="77777777" w:rsidR="004B7C82" w:rsidRPr="00661F6C" w:rsidRDefault="004B7C82" w:rsidP="00B47C0D">
      <w:pPr>
        <w:pStyle w:val="ListofTables"/>
        <w:divId w:val="2052876922"/>
      </w:pPr>
      <w:bookmarkStart w:id="99" w:name="_Toc64386494"/>
      <w:bookmarkStart w:id="100" w:name="_Toc231280369"/>
      <w:r w:rsidRPr="00661F6C">
        <w:t xml:space="preserve">Tabela 9. </w:t>
      </w:r>
      <w:r w:rsidR="00C63237">
        <w:t>Informacione bazë mbi</w:t>
      </w:r>
      <w:r w:rsidRPr="00661F6C">
        <w:t xml:space="preserve"> </w:t>
      </w:r>
      <w:r w:rsidR="007530A4" w:rsidRPr="00661F6C">
        <w:t>P</w:t>
      </w:r>
      <w:r w:rsidRPr="00661F6C">
        <w:t>rogramit</w:t>
      </w:r>
      <w:bookmarkEnd w:id="99"/>
      <w:bookmarkEnd w:id="100"/>
    </w:p>
    <w:p w14:paraId="3873F568" w14:textId="77777777" w:rsidR="00985284" w:rsidRDefault="00676569">
      <w:pPr>
        <w:jc w:val="center"/>
      </w:pPr>
      <w:r>
        <w:rPr>
          <w:noProof/>
        </w:rPr>
        <w:lastRenderedPageBreak/>
        <w:drawing>
          <wp:inline distT="0" distB="0" distL="0" distR="0" wp14:anchorId="6900FCB4" wp14:editId="2898FDDD">
            <wp:extent cx="5942982" cy="5460521"/>
            <wp:effectExtent l="0" t="0" r="635" b="6985"/>
            <wp:docPr id="115" name="MTBP 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MTBP image 115"/>
                    <pic:cNvPicPr/>
                  </pic:nvPicPr>
                  <pic:blipFill>
                    <a:blip r:embed="rId155"/>
                    <a:stretch>
                      <a:fillRect/>
                    </a:stretch>
                  </pic:blipFill>
                  <pic:spPr>
                    <a:xfrm>
                      <a:off x="0" y="0"/>
                      <a:ext cx="5945786" cy="5463097"/>
                    </a:xfrm>
                    <a:prstGeom prst="rect">
                      <a:avLst/>
                    </a:prstGeom>
                  </pic:spPr>
                </pic:pic>
              </a:graphicData>
            </a:graphic>
          </wp:inline>
        </w:drawing>
      </w:r>
    </w:p>
    <w:p w14:paraId="539A6B13" w14:textId="77777777" w:rsidR="00B47C0D" w:rsidRDefault="00B47C0D" w:rsidP="00B47C0D">
      <w:pPr>
        <w:pStyle w:val="ListofTables"/>
        <w:divId w:val="2052876922"/>
        <w:rPr>
          <w:highlight w:val="yellow"/>
        </w:rPr>
      </w:pPr>
    </w:p>
    <w:p w14:paraId="660A9F00" w14:textId="77777777" w:rsidR="004B7C82" w:rsidRPr="00A76933" w:rsidRDefault="004B7C82" w:rsidP="00B47C0D">
      <w:pPr>
        <w:divId w:val="2052876922"/>
        <w:rPr>
          <w:lang w:val="sq-AL"/>
        </w:rPr>
      </w:pPr>
    </w:p>
    <w:p w14:paraId="4082C0CE" w14:textId="57B5BD4E" w:rsidR="00A7345D" w:rsidRDefault="00840864" w:rsidP="00661F6C">
      <w:pPr>
        <w:pStyle w:val="NormalWeb"/>
        <w:spacing w:before="0" w:beforeAutospacing="0" w:after="0" w:afterAutospacing="0"/>
        <w:divId w:val="2052876922"/>
        <w:rPr>
          <w:lang w:val="sq-AL"/>
        </w:rPr>
      </w:pPr>
      <w:r>
        <w:rPr>
          <w:lang w:val="sq-AL"/>
        </w:rPr>
        <w:t xml:space="preserve"> </w:t>
      </w:r>
    </w:p>
    <w:sectPr w:rsidR="00A7345D" w:rsidSect="00310156">
      <w:pgSz w:w="11906" w:h="16838"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9C3E2" w14:textId="77777777" w:rsidR="000561FB" w:rsidRDefault="000561FB" w:rsidP="00E6544D">
      <w:r>
        <w:separator/>
      </w:r>
    </w:p>
  </w:endnote>
  <w:endnote w:type="continuationSeparator" w:id="0">
    <w:p w14:paraId="390B0DF6" w14:textId="77777777" w:rsidR="000561FB" w:rsidRDefault="000561FB" w:rsidP="00E65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FA0F" w14:textId="77777777" w:rsidR="00BB6B18" w:rsidRPr="00AC2BC8" w:rsidRDefault="00BB6B18" w:rsidP="00AC2BC8">
    <w:pPr>
      <w:pStyle w:val="Footer"/>
      <w:jc w:val="center"/>
      <w:rPr>
        <w:rFonts w:asciiTheme="minorHAnsi" w:hAnsiTheme="minorHAnsi" w:cstheme="minorHAnsi"/>
        <w:sz w:val="22"/>
        <w:szCs w:val="22"/>
      </w:rPr>
    </w:pPr>
    <w:r w:rsidRPr="00AC2BC8">
      <w:rPr>
        <w:rFonts w:asciiTheme="minorHAnsi" w:hAnsiTheme="minorHAnsi" w:cstheme="minorHAnsi"/>
        <w:sz w:val="22"/>
        <w:szCs w:val="22"/>
      </w:rPr>
      <w:fldChar w:fldCharType="begin"/>
    </w:r>
    <w:r w:rsidRPr="00AC2BC8">
      <w:rPr>
        <w:rFonts w:asciiTheme="minorHAnsi" w:hAnsiTheme="minorHAnsi" w:cstheme="minorHAnsi"/>
        <w:sz w:val="22"/>
        <w:szCs w:val="22"/>
      </w:rPr>
      <w:instrText xml:space="preserve"> PAGE   \* MERGEFORMAT </w:instrText>
    </w:r>
    <w:r w:rsidRPr="00AC2BC8">
      <w:rPr>
        <w:rFonts w:asciiTheme="minorHAnsi" w:hAnsiTheme="minorHAnsi" w:cstheme="minorHAnsi"/>
        <w:sz w:val="22"/>
        <w:szCs w:val="22"/>
      </w:rPr>
      <w:fldChar w:fldCharType="separate"/>
    </w:r>
    <w:r w:rsidR="00405D6D">
      <w:rPr>
        <w:rFonts w:asciiTheme="minorHAnsi" w:hAnsiTheme="minorHAnsi" w:cstheme="minorHAnsi"/>
        <w:noProof/>
        <w:sz w:val="22"/>
        <w:szCs w:val="22"/>
      </w:rPr>
      <w:t>3</w:t>
    </w:r>
    <w:r w:rsidRPr="00AC2BC8">
      <w:rPr>
        <w:rFonts w:asciiTheme="minorHAnsi" w:hAnsiTheme="minorHAnsi" w:cstheme="minorHAnsi"/>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A7562" w14:textId="77777777" w:rsidR="000561FB" w:rsidRDefault="000561FB" w:rsidP="00E6544D">
      <w:r>
        <w:separator/>
      </w:r>
    </w:p>
  </w:footnote>
  <w:footnote w:type="continuationSeparator" w:id="0">
    <w:p w14:paraId="3E786E0C" w14:textId="77777777" w:rsidR="000561FB" w:rsidRDefault="000561FB" w:rsidP="00E6544D">
      <w:r>
        <w:continuationSeparator/>
      </w:r>
    </w:p>
  </w:footnote>
  <w:footnote w:id="1">
    <w:p w14:paraId="45AF404F" w14:textId="77777777" w:rsidR="00DD3542" w:rsidRPr="00951664" w:rsidRDefault="00DD3542" w:rsidP="00DD3542">
      <w:pPr>
        <w:pStyle w:val="FootnoteText"/>
        <w:rPr>
          <w:rFonts w:asciiTheme="minorHAnsi" w:hAnsiTheme="minorHAnsi" w:cstheme="minorHAnsi"/>
        </w:rPr>
      </w:pPr>
      <w:r w:rsidRPr="00951664">
        <w:rPr>
          <w:rStyle w:val="FootnoteReference"/>
          <w:rFonts w:asciiTheme="minorHAnsi" w:hAnsiTheme="minorHAnsi" w:cstheme="minorHAnsi"/>
        </w:rPr>
        <w:footnoteRef/>
      </w:r>
      <w:r w:rsidRPr="00951664">
        <w:rPr>
          <w:rFonts w:asciiTheme="minorHAnsi" w:hAnsiTheme="minorHAnsi" w:cstheme="minorHAnsi"/>
        </w:rPr>
        <w:t xml:space="preserve"> </w:t>
      </w:r>
      <w:r w:rsidRPr="00951664">
        <w:rPr>
          <w:rFonts w:asciiTheme="minorHAnsi" w:hAnsiTheme="minorHAnsi" w:cstheme="minorHAnsi"/>
          <w:b/>
          <w:bCs/>
        </w:rPr>
        <w:t>S</w:t>
      </w:r>
      <w:r w:rsidRPr="00951664">
        <w:rPr>
          <w:rFonts w:asciiTheme="minorHAnsi" w:hAnsiTheme="minorHAnsi" w:cstheme="minorHAnsi"/>
        </w:rPr>
        <w:t xml:space="preserve">pecifike, </w:t>
      </w:r>
      <w:r w:rsidRPr="00951664">
        <w:rPr>
          <w:rFonts w:asciiTheme="minorHAnsi" w:hAnsiTheme="minorHAnsi" w:cstheme="minorHAnsi"/>
          <w:b/>
          <w:bCs/>
        </w:rPr>
        <w:t>M</w:t>
      </w:r>
      <w:r w:rsidRPr="00951664">
        <w:rPr>
          <w:rFonts w:asciiTheme="minorHAnsi" w:hAnsiTheme="minorHAnsi" w:cstheme="minorHAnsi"/>
        </w:rPr>
        <w:t xml:space="preserve">atshme, </w:t>
      </w:r>
      <w:r w:rsidRPr="00951664">
        <w:rPr>
          <w:rFonts w:asciiTheme="minorHAnsi" w:hAnsiTheme="minorHAnsi" w:cstheme="minorHAnsi"/>
          <w:b/>
          <w:bCs/>
        </w:rPr>
        <w:t>A</w:t>
      </w:r>
      <w:r w:rsidRPr="00951664">
        <w:rPr>
          <w:rFonts w:asciiTheme="minorHAnsi" w:hAnsiTheme="minorHAnsi" w:cstheme="minorHAnsi"/>
        </w:rPr>
        <w:t xml:space="preserve">rritshme, </w:t>
      </w:r>
      <w:r w:rsidRPr="00951664">
        <w:rPr>
          <w:rFonts w:asciiTheme="minorHAnsi" w:hAnsiTheme="minorHAnsi" w:cstheme="minorHAnsi"/>
          <w:b/>
          <w:bCs/>
        </w:rPr>
        <w:t>R</w:t>
      </w:r>
      <w:r w:rsidRPr="00951664">
        <w:rPr>
          <w:rFonts w:asciiTheme="minorHAnsi" w:hAnsiTheme="minorHAnsi" w:cstheme="minorHAnsi"/>
        </w:rPr>
        <w:t xml:space="preserve">ëndësishme, </w:t>
      </w:r>
      <w:r w:rsidRPr="00951664">
        <w:rPr>
          <w:rFonts w:asciiTheme="minorHAnsi" w:hAnsiTheme="minorHAnsi" w:cstheme="minorHAnsi"/>
          <w:b/>
          <w:bCs/>
        </w:rPr>
        <w:t>T</w:t>
      </w:r>
      <w:r w:rsidRPr="00951664">
        <w:rPr>
          <w:rFonts w:asciiTheme="minorHAnsi" w:hAnsiTheme="minorHAnsi" w:cstheme="minorHAnsi"/>
        </w:rPr>
        <w:t xml:space="preserve">erma </w:t>
      </w:r>
      <w:r w:rsidRPr="00951664">
        <w:rPr>
          <w:rFonts w:asciiTheme="minorHAnsi" w:hAnsiTheme="minorHAnsi" w:cstheme="minorHAnsi"/>
          <w:b/>
          <w:bCs/>
        </w:rPr>
        <w:t>K</w:t>
      </w:r>
      <w:r w:rsidRPr="00951664">
        <w:rPr>
          <w:rFonts w:asciiTheme="minorHAnsi" w:hAnsiTheme="minorHAnsi" w:cstheme="minorHAnsi"/>
        </w:rPr>
        <w:t>ohore.</w:t>
      </w:r>
    </w:p>
  </w:footnote>
  <w:footnote w:id="2">
    <w:p w14:paraId="6F42F016" w14:textId="77777777" w:rsidR="00DD3542" w:rsidRPr="00951664" w:rsidRDefault="00DD3542" w:rsidP="00DD3542">
      <w:pPr>
        <w:pStyle w:val="FootnoteText"/>
        <w:rPr>
          <w:rFonts w:asciiTheme="minorHAnsi" w:hAnsiTheme="minorHAnsi" w:cstheme="minorHAnsi"/>
        </w:rPr>
      </w:pPr>
      <w:r w:rsidRPr="00951664">
        <w:rPr>
          <w:rStyle w:val="FootnoteReference"/>
          <w:rFonts w:asciiTheme="minorHAnsi" w:hAnsiTheme="minorHAnsi" w:cstheme="minorHAnsi"/>
        </w:rPr>
        <w:footnoteRef/>
      </w:r>
      <w:r w:rsidRPr="00951664">
        <w:rPr>
          <w:rFonts w:asciiTheme="minorHAnsi" w:hAnsiTheme="minorHAnsi" w:cstheme="minorHAnsi"/>
        </w:rPr>
        <w:t xml:space="preserve"> ‘Afatgjat</w:t>
      </w:r>
      <w:r>
        <w:rPr>
          <w:rFonts w:asciiTheme="minorHAnsi" w:hAnsiTheme="minorHAnsi" w:cstheme="minorHAnsi"/>
        </w:rPr>
        <w:t>ë</w:t>
      </w:r>
      <w:r w:rsidRPr="00951664">
        <w:rPr>
          <w:rFonts w:asciiTheme="minorHAnsi" w:hAnsiTheme="minorHAnsi" w:cstheme="minorHAnsi"/>
        </w:rPr>
        <w:t>’ I referohet një kohe të specifikuar nga Drejtuesi i Programit, që shkon përtej periudhës 3-vjeçare të programit buxhetor afatmesëm.</w:t>
      </w:r>
    </w:p>
  </w:footnote>
  <w:footnote w:id="3">
    <w:p w14:paraId="76017094" w14:textId="77777777" w:rsidR="00DD3542" w:rsidRPr="00951664" w:rsidRDefault="00DD3542" w:rsidP="00DD3542">
      <w:pPr>
        <w:pStyle w:val="FootnoteText"/>
        <w:rPr>
          <w:rFonts w:asciiTheme="minorHAnsi" w:hAnsiTheme="minorHAnsi" w:cstheme="minorHAnsi"/>
        </w:rPr>
      </w:pPr>
      <w:r w:rsidRPr="00951664">
        <w:rPr>
          <w:rStyle w:val="FootnoteReference"/>
          <w:rFonts w:asciiTheme="minorHAnsi" w:hAnsiTheme="minorHAnsi" w:cstheme="minorHAnsi"/>
        </w:rPr>
        <w:footnoteRef/>
      </w:r>
      <w:r w:rsidRPr="00951664">
        <w:rPr>
          <w:rFonts w:asciiTheme="minorHAnsi" w:hAnsiTheme="minorHAnsi" w:cstheme="minorHAnsi"/>
        </w:rPr>
        <w:t xml:space="preserve"> Për tu specifikuar për secilin vit të periudhës 3-vjeçare të programit buxhetor afatmesëm. </w:t>
      </w:r>
    </w:p>
  </w:footnote>
  <w:footnote w:id="4">
    <w:p w14:paraId="3048CFE2" w14:textId="77777777" w:rsidR="00DD3542" w:rsidRPr="00951664" w:rsidRDefault="00DD3542" w:rsidP="00DD3542">
      <w:pPr>
        <w:pStyle w:val="FootnoteText"/>
        <w:rPr>
          <w:rFonts w:asciiTheme="minorHAnsi" w:hAnsiTheme="minorHAnsi" w:cstheme="minorHAnsi"/>
        </w:rPr>
      </w:pPr>
      <w:r w:rsidRPr="00951664">
        <w:rPr>
          <w:rStyle w:val="FootnoteReference"/>
          <w:rFonts w:asciiTheme="minorHAnsi" w:hAnsiTheme="minorHAnsi" w:cstheme="minorHAnsi"/>
        </w:rPr>
        <w:footnoteRef/>
      </w:r>
      <w:r w:rsidRPr="00951664">
        <w:rPr>
          <w:rFonts w:asciiTheme="minorHAnsi" w:hAnsiTheme="minorHAnsi" w:cstheme="minorHAnsi"/>
        </w:rPr>
        <w:t xml:space="preserve"> </w:t>
      </w:r>
      <w:r>
        <w:rPr>
          <w:rFonts w:asciiTheme="minorHAnsi" w:hAnsiTheme="minorHAnsi" w:cstheme="minorHAnsi"/>
        </w:rPr>
        <w:t>Udhëzimi Nr. 23, datë 30.07.2018</w:t>
      </w:r>
      <w:r w:rsidRPr="00951664">
        <w:rPr>
          <w:rFonts w:asciiTheme="minorHAnsi" w:hAnsiTheme="minorHAnsi" w:cstheme="minorHAnsi"/>
        </w:rPr>
        <w:t xml:space="preserve"> i Ministrit të Financave dhe Ekonomisë për “Proçedurat Standarte të Përgatitjes së Programit Buxhetor Afatmesëm të Njësive të Vetëqeverisjes Vendore”</w:t>
      </w:r>
      <w:r>
        <w:rPr>
          <w:rFonts w:asciiTheme="minorHAnsi" w:hAnsiTheme="minorHAnsi" w:cstheme="minorHAnsi"/>
        </w:rPr>
        <w:t>, i ndryshuar.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826F7" w14:textId="77777777" w:rsidR="00BB6B18" w:rsidRPr="00405D6D" w:rsidRDefault="00BB6B18" w:rsidP="00B522B6">
    <w:pPr>
      <w:pStyle w:val="Header"/>
      <w:tabs>
        <w:tab w:val="clear" w:pos="4513"/>
        <w:tab w:val="clear" w:pos="9026"/>
        <w:tab w:val="right" w:pos="13950"/>
      </w:tabs>
      <w:jc w:val="center"/>
      <w:rPr>
        <w:rStyle w:val="IntenseReference"/>
        <w:rFonts w:asciiTheme="majorHAnsi" w:hAnsiTheme="majorHAnsi" w:cstheme="majorHAnsi"/>
        <w:i/>
        <w:iCs/>
        <w:noProof/>
        <w:color w:val="FFFFFF" w:themeColor="background1"/>
        <w:highlight w:val="darkCyan"/>
      </w:rPr>
    </w:pPr>
    <w:r>
      <w:rPr>
        <w:rStyle w:val="IntenseReference"/>
        <w:rFonts w:asciiTheme="minorHAnsi" w:hAnsiTheme="minorHAnsi" w:cstheme="minorHAnsi"/>
        <w:b w:val="0"/>
        <w:bCs w:val="0"/>
        <w:noProof/>
        <w:color w:val="FFFFFF" w:themeColor="background1"/>
        <w:highlight w:val="darkCyan"/>
      </w:rPr>
      <w:t>BASHKIA FIER</w:t>
    </w:r>
    <w:r>
      <w:rPr>
        <w:rStyle w:val="IntenseReference"/>
        <w:rFonts w:asciiTheme="minorHAnsi" w:hAnsiTheme="minorHAnsi" w:cstheme="minorHAnsi"/>
        <w:b w:val="0"/>
        <w:bCs w:val="0"/>
        <w:noProof/>
        <w:color w:val="FFFFFF" w:themeColor="background1"/>
        <w:highlight w:val="darkCyan"/>
      </w:rPr>
      <w:tab/>
      <w:t>PBA 2027-2029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2260" w14:textId="77777777" w:rsidR="00BB6B18" w:rsidRPr="00405D6D" w:rsidRDefault="00BB6B18" w:rsidP="00B522B6">
    <w:pPr>
      <w:pStyle w:val="Header"/>
      <w:tabs>
        <w:tab w:val="clear" w:pos="4513"/>
        <w:tab w:val="clear" w:pos="9026"/>
        <w:tab w:val="right" w:pos="13950"/>
      </w:tabs>
      <w:jc w:val="center"/>
      <w:rPr>
        <w:rStyle w:val="IntenseReference"/>
        <w:rFonts w:asciiTheme="majorHAnsi" w:hAnsiTheme="majorHAnsi" w:cstheme="majorHAnsi"/>
        <w:i/>
        <w:iCs/>
        <w:noProof/>
        <w:color w:val="FFFFFF" w:themeColor="background1"/>
        <w:highlight w:val="darkCyan"/>
      </w:rPr>
    </w:pPr>
    <w:r>
      <w:rPr>
        <w:rStyle w:val="IntenseReference"/>
        <w:rFonts w:asciiTheme="minorHAnsi" w:hAnsiTheme="minorHAnsi" w:cstheme="minorHAnsi"/>
        <w:b w:val="0"/>
        <w:bCs w:val="0"/>
        <w:noProof/>
        <w:color w:val="FFFFFF" w:themeColor="background1"/>
        <w:highlight w:val="darkCyan"/>
      </w:rPr>
      <w:t>BASHKIA FIER</w:t>
    </w:r>
    <w:r>
      <w:rPr>
        <w:rStyle w:val="IntenseReference"/>
        <w:rFonts w:asciiTheme="minorHAnsi" w:hAnsiTheme="minorHAnsi" w:cstheme="minorHAnsi"/>
        <w:b w:val="0"/>
        <w:bCs w:val="0"/>
        <w:noProof/>
        <w:color w:val="FFFFFF" w:themeColor="background1"/>
        <w:highlight w:val="darkCyan"/>
      </w:rPr>
      <w:tab/>
      <w:t>PBA 2027-2029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8C46F" w14:textId="77777777" w:rsidR="00BB6B18" w:rsidRPr="00405D6D" w:rsidRDefault="00BB6B18" w:rsidP="00B522B6">
    <w:pPr>
      <w:pStyle w:val="Header"/>
      <w:tabs>
        <w:tab w:val="clear" w:pos="4513"/>
        <w:tab w:val="clear" w:pos="9026"/>
        <w:tab w:val="right" w:pos="13950"/>
      </w:tabs>
      <w:rPr>
        <w:rStyle w:val="IntenseReference"/>
        <w:rFonts w:asciiTheme="majorHAnsi" w:hAnsiTheme="majorHAnsi" w:cstheme="majorHAnsi"/>
        <w:i/>
        <w:iCs/>
        <w:noProof/>
        <w:color w:val="FFFFFF" w:themeColor="background1"/>
        <w:highlight w:val="darkCyan"/>
      </w:rPr>
    </w:pPr>
    <w:r>
      <w:rPr>
        <w:rStyle w:val="IntenseReference"/>
        <w:rFonts w:asciiTheme="minorHAnsi" w:hAnsiTheme="minorHAnsi" w:cstheme="minorHAnsi"/>
        <w:b w:val="0"/>
        <w:bCs w:val="0"/>
        <w:noProof/>
        <w:color w:val="FFFFFF" w:themeColor="background1"/>
        <w:highlight w:val="darkCyan"/>
      </w:rPr>
      <w:t>BASHKIA FIER</w:t>
    </w:r>
    <w:r>
      <w:rPr>
        <w:rStyle w:val="IntenseReference"/>
        <w:rFonts w:asciiTheme="minorHAnsi" w:hAnsiTheme="minorHAnsi" w:cstheme="minorHAnsi"/>
        <w:b w:val="0"/>
        <w:bCs w:val="0"/>
        <w:noProof/>
        <w:color w:val="FFFFFF" w:themeColor="background1"/>
        <w:highlight w:val="darkCyan"/>
      </w:rPr>
      <w:tab/>
      <w:t>PBA 2027-2029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E1832" w14:textId="77777777" w:rsidR="00BB6B18" w:rsidRPr="00405D6D" w:rsidRDefault="00BB6B18" w:rsidP="0070069B">
    <w:pPr>
      <w:pStyle w:val="Header"/>
      <w:tabs>
        <w:tab w:val="clear" w:pos="9026"/>
        <w:tab w:val="right" w:pos="13950"/>
      </w:tabs>
      <w:rPr>
        <w:rStyle w:val="IntenseReference"/>
        <w:rFonts w:asciiTheme="majorHAnsi" w:hAnsiTheme="majorHAnsi" w:cstheme="majorHAnsi"/>
        <w:i/>
        <w:iCs/>
        <w:noProof/>
        <w:color w:val="FFFFFF" w:themeColor="background1"/>
        <w:highlight w:val="darkCyan"/>
      </w:rPr>
    </w:pPr>
    <w:r>
      <w:rPr>
        <w:rStyle w:val="IntenseReference"/>
        <w:rFonts w:asciiTheme="minorHAnsi" w:hAnsiTheme="minorHAnsi" w:cstheme="minorHAnsi"/>
        <w:b w:val="0"/>
        <w:bCs w:val="0"/>
        <w:noProof/>
        <w:color w:val="FFFFFF" w:themeColor="background1"/>
        <w:highlight w:val="darkCyan"/>
      </w:rPr>
      <w:t>BASHKIA FIER</w:t>
    </w:r>
    <w:r>
      <w:rPr>
        <w:rStyle w:val="IntenseReference"/>
        <w:rFonts w:asciiTheme="minorHAnsi" w:hAnsiTheme="minorHAnsi" w:cstheme="minorHAnsi"/>
        <w:b w:val="0"/>
        <w:bCs w:val="0"/>
        <w:noProof/>
        <w:color w:val="FFFFFF" w:themeColor="background1"/>
        <w:highlight w:val="darkCyan"/>
      </w:rPr>
      <w:tab/>
      <w:t>PBA 2027-2029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996"/>
    <w:multiLevelType w:val="hybridMultilevel"/>
    <w:tmpl w:val="C4487782"/>
    <w:lvl w:ilvl="0" w:tplc="04090001">
      <w:start w:val="1"/>
      <w:numFmt w:val="bullet"/>
      <w:lvlText w:val=""/>
      <w:lvlJc w:val="left"/>
      <w:pPr>
        <w:ind w:left="1961" w:hanging="360"/>
      </w:pPr>
      <w:rPr>
        <w:rFonts w:ascii="Symbol" w:hAnsi="Symbol" w:hint="default"/>
      </w:rPr>
    </w:lvl>
    <w:lvl w:ilvl="1" w:tplc="04090003" w:tentative="1">
      <w:start w:val="1"/>
      <w:numFmt w:val="bullet"/>
      <w:lvlText w:val="o"/>
      <w:lvlJc w:val="left"/>
      <w:pPr>
        <w:ind w:left="2681" w:hanging="360"/>
      </w:pPr>
      <w:rPr>
        <w:rFonts w:ascii="Courier New" w:hAnsi="Courier New" w:cs="Courier New" w:hint="default"/>
      </w:rPr>
    </w:lvl>
    <w:lvl w:ilvl="2" w:tplc="04090005" w:tentative="1">
      <w:start w:val="1"/>
      <w:numFmt w:val="bullet"/>
      <w:lvlText w:val=""/>
      <w:lvlJc w:val="left"/>
      <w:pPr>
        <w:ind w:left="3401" w:hanging="360"/>
      </w:pPr>
      <w:rPr>
        <w:rFonts w:ascii="Wingdings" w:hAnsi="Wingdings" w:hint="default"/>
      </w:rPr>
    </w:lvl>
    <w:lvl w:ilvl="3" w:tplc="04090001" w:tentative="1">
      <w:start w:val="1"/>
      <w:numFmt w:val="bullet"/>
      <w:lvlText w:val=""/>
      <w:lvlJc w:val="left"/>
      <w:pPr>
        <w:ind w:left="4121" w:hanging="360"/>
      </w:pPr>
      <w:rPr>
        <w:rFonts w:ascii="Symbol" w:hAnsi="Symbol" w:hint="default"/>
      </w:rPr>
    </w:lvl>
    <w:lvl w:ilvl="4" w:tplc="04090003" w:tentative="1">
      <w:start w:val="1"/>
      <w:numFmt w:val="bullet"/>
      <w:lvlText w:val="o"/>
      <w:lvlJc w:val="left"/>
      <w:pPr>
        <w:ind w:left="4841" w:hanging="360"/>
      </w:pPr>
      <w:rPr>
        <w:rFonts w:ascii="Courier New" w:hAnsi="Courier New" w:cs="Courier New" w:hint="default"/>
      </w:rPr>
    </w:lvl>
    <w:lvl w:ilvl="5" w:tplc="04090005" w:tentative="1">
      <w:start w:val="1"/>
      <w:numFmt w:val="bullet"/>
      <w:lvlText w:val=""/>
      <w:lvlJc w:val="left"/>
      <w:pPr>
        <w:ind w:left="5561" w:hanging="360"/>
      </w:pPr>
      <w:rPr>
        <w:rFonts w:ascii="Wingdings" w:hAnsi="Wingdings" w:hint="default"/>
      </w:rPr>
    </w:lvl>
    <w:lvl w:ilvl="6" w:tplc="04090001" w:tentative="1">
      <w:start w:val="1"/>
      <w:numFmt w:val="bullet"/>
      <w:lvlText w:val=""/>
      <w:lvlJc w:val="left"/>
      <w:pPr>
        <w:ind w:left="6281" w:hanging="360"/>
      </w:pPr>
      <w:rPr>
        <w:rFonts w:ascii="Symbol" w:hAnsi="Symbol" w:hint="default"/>
      </w:rPr>
    </w:lvl>
    <w:lvl w:ilvl="7" w:tplc="04090003" w:tentative="1">
      <w:start w:val="1"/>
      <w:numFmt w:val="bullet"/>
      <w:lvlText w:val="o"/>
      <w:lvlJc w:val="left"/>
      <w:pPr>
        <w:ind w:left="7001" w:hanging="360"/>
      </w:pPr>
      <w:rPr>
        <w:rFonts w:ascii="Courier New" w:hAnsi="Courier New" w:cs="Courier New" w:hint="default"/>
      </w:rPr>
    </w:lvl>
    <w:lvl w:ilvl="8" w:tplc="04090005" w:tentative="1">
      <w:start w:val="1"/>
      <w:numFmt w:val="bullet"/>
      <w:lvlText w:val=""/>
      <w:lvlJc w:val="left"/>
      <w:pPr>
        <w:ind w:left="7721" w:hanging="360"/>
      </w:pPr>
      <w:rPr>
        <w:rFonts w:ascii="Wingdings" w:hAnsi="Wingdings" w:hint="default"/>
      </w:rPr>
    </w:lvl>
  </w:abstractNum>
  <w:abstractNum w:abstractNumId="1" w15:restartNumberingAfterBreak="0">
    <w:nsid w:val="0D1755E9"/>
    <w:multiLevelType w:val="multilevel"/>
    <w:tmpl w:val="12C6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5159CB"/>
    <w:multiLevelType w:val="hybridMultilevel"/>
    <w:tmpl w:val="2D30E7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7C6F9D"/>
    <w:multiLevelType w:val="multilevel"/>
    <w:tmpl w:val="42980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301A8F"/>
    <w:multiLevelType w:val="multilevel"/>
    <w:tmpl w:val="4112E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2618D4"/>
    <w:multiLevelType w:val="hybridMultilevel"/>
    <w:tmpl w:val="71FC3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F4E6E"/>
    <w:multiLevelType w:val="multilevel"/>
    <w:tmpl w:val="3B3497D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24812FAC"/>
    <w:multiLevelType w:val="multilevel"/>
    <w:tmpl w:val="42C01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7B2206"/>
    <w:multiLevelType w:val="multilevel"/>
    <w:tmpl w:val="0A8CD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D32067"/>
    <w:multiLevelType w:val="multilevel"/>
    <w:tmpl w:val="AA3060B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2DCC2DDB"/>
    <w:multiLevelType w:val="hybridMultilevel"/>
    <w:tmpl w:val="B23C5E10"/>
    <w:lvl w:ilvl="0" w:tplc="04090003">
      <w:start w:val="1"/>
      <w:numFmt w:val="bullet"/>
      <w:lvlText w:val="o"/>
      <w:lvlJc w:val="left"/>
      <w:pPr>
        <w:ind w:left="1961" w:hanging="360"/>
      </w:pPr>
      <w:rPr>
        <w:rFonts w:ascii="Courier New" w:hAnsi="Courier New" w:cs="Courier New" w:hint="default"/>
      </w:rPr>
    </w:lvl>
    <w:lvl w:ilvl="1" w:tplc="04090005">
      <w:start w:val="1"/>
      <w:numFmt w:val="bullet"/>
      <w:lvlText w:val=""/>
      <w:lvlJc w:val="left"/>
      <w:pPr>
        <w:ind w:left="2681" w:hanging="360"/>
      </w:pPr>
      <w:rPr>
        <w:rFonts w:ascii="Wingdings" w:hAnsi="Wingdings" w:cs="Wingdings" w:hint="default"/>
      </w:rPr>
    </w:lvl>
    <w:lvl w:ilvl="2" w:tplc="04090005" w:tentative="1">
      <w:start w:val="1"/>
      <w:numFmt w:val="bullet"/>
      <w:lvlText w:val=""/>
      <w:lvlJc w:val="left"/>
      <w:pPr>
        <w:ind w:left="3401" w:hanging="360"/>
      </w:pPr>
      <w:rPr>
        <w:rFonts w:ascii="Wingdings" w:hAnsi="Wingdings" w:hint="default"/>
      </w:rPr>
    </w:lvl>
    <w:lvl w:ilvl="3" w:tplc="04090001" w:tentative="1">
      <w:start w:val="1"/>
      <w:numFmt w:val="bullet"/>
      <w:lvlText w:val=""/>
      <w:lvlJc w:val="left"/>
      <w:pPr>
        <w:ind w:left="4121" w:hanging="360"/>
      </w:pPr>
      <w:rPr>
        <w:rFonts w:ascii="Symbol" w:hAnsi="Symbol" w:hint="default"/>
      </w:rPr>
    </w:lvl>
    <w:lvl w:ilvl="4" w:tplc="04090003" w:tentative="1">
      <w:start w:val="1"/>
      <w:numFmt w:val="bullet"/>
      <w:lvlText w:val="o"/>
      <w:lvlJc w:val="left"/>
      <w:pPr>
        <w:ind w:left="4841" w:hanging="360"/>
      </w:pPr>
      <w:rPr>
        <w:rFonts w:ascii="Courier New" w:hAnsi="Courier New" w:cs="Courier New" w:hint="default"/>
      </w:rPr>
    </w:lvl>
    <w:lvl w:ilvl="5" w:tplc="04090005" w:tentative="1">
      <w:start w:val="1"/>
      <w:numFmt w:val="bullet"/>
      <w:lvlText w:val=""/>
      <w:lvlJc w:val="left"/>
      <w:pPr>
        <w:ind w:left="5561" w:hanging="360"/>
      </w:pPr>
      <w:rPr>
        <w:rFonts w:ascii="Wingdings" w:hAnsi="Wingdings" w:hint="default"/>
      </w:rPr>
    </w:lvl>
    <w:lvl w:ilvl="6" w:tplc="04090001" w:tentative="1">
      <w:start w:val="1"/>
      <w:numFmt w:val="bullet"/>
      <w:lvlText w:val=""/>
      <w:lvlJc w:val="left"/>
      <w:pPr>
        <w:ind w:left="6281" w:hanging="360"/>
      </w:pPr>
      <w:rPr>
        <w:rFonts w:ascii="Symbol" w:hAnsi="Symbol" w:hint="default"/>
      </w:rPr>
    </w:lvl>
    <w:lvl w:ilvl="7" w:tplc="04090003" w:tentative="1">
      <w:start w:val="1"/>
      <w:numFmt w:val="bullet"/>
      <w:lvlText w:val="o"/>
      <w:lvlJc w:val="left"/>
      <w:pPr>
        <w:ind w:left="7001" w:hanging="360"/>
      </w:pPr>
      <w:rPr>
        <w:rFonts w:ascii="Courier New" w:hAnsi="Courier New" w:cs="Courier New" w:hint="default"/>
      </w:rPr>
    </w:lvl>
    <w:lvl w:ilvl="8" w:tplc="04090005" w:tentative="1">
      <w:start w:val="1"/>
      <w:numFmt w:val="bullet"/>
      <w:lvlText w:val=""/>
      <w:lvlJc w:val="left"/>
      <w:pPr>
        <w:ind w:left="7721" w:hanging="360"/>
      </w:pPr>
      <w:rPr>
        <w:rFonts w:ascii="Wingdings" w:hAnsi="Wingdings" w:hint="default"/>
      </w:rPr>
    </w:lvl>
  </w:abstractNum>
  <w:abstractNum w:abstractNumId="11" w15:restartNumberingAfterBreak="0">
    <w:nsid w:val="33092792"/>
    <w:multiLevelType w:val="hybridMultilevel"/>
    <w:tmpl w:val="A5BA7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053C4"/>
    <w:multiLevelType w:val="multilevel"/>
    <w:tmpl w:val="940E5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833745"/>
    <w:multiLevelType w:val="hybridMultilevel"/>
    <w:tmpl w:val="05FE5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7379CD"/>
    <w:multiLevelType w:val="multilevel"/>
    <w:tmpl w:val="F760E9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0054EA"/>
    <w:multiLevelType w:val="multilevel"/>
    <w:tmpl w:val="95E0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4C342E"/>
    <w:multiLevelType w:val="multilevel"/>
    <w:tmpl w:val="FADA0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510722"/>
    <w:multiLevelType w:val="multilevel"/>
    <w:tmpl w:val="ADB4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CB2CF7"/>
    <w:multiLevelType w:val="multilevel"/>
    <w:tmpl w:val="643E3E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EBD7DFB"/>
    <w:multiLevelType w:val="multilevel"/>
    <w:tmpl w:val="A29A9946"/>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5BE77EA0"/>
    <w:multiLevelType w:val="hybridMultilevel"/>
    <w:tmpl w:val="0284B918"/>
    <w:lvl w:ilvl="0" w:tplc="04090003">
      <w:start w:val="1"/>
      <w:numFmt w:val="bullet"/>
      <w:lvlText w:val="o"/>
      <w:lvlJc w:val="left"/>
      <w:pPr>
        <w:ind w:left="1961" w:hanging="360"/>
      </w:pPr>
      <w:rPr>
        <w:rFonts w:ascii="Courier New" w:hAnsi="Courier New" w:cs="Courier New" w:hint="default"/>
      </w:rPr>
    </w:lvl>
    <w:lvl w:ilvl="1" w:tplc="04090003">
      <w:start w:val="1"/>
      <w:numFmt w:val="bullet"/>
      <w:lvlText w:val="o"/>
      <w:lvlJc w:val="left"/>
      <w:pPr>
        <w:ind w:left="2681" w:hanging="360"/>
      </w:pPr>
      <w:rPr>
        <w:rFonts w:ascii="Courier New" w:hAnsi="Courier New" w:cs="Courier New" w:hint="default"/>
      </w:rPr>
    </w:lvl>
    <w:lvl w:ilvl="2" w:tplc="63C4E44C">
      <w:numFmt w:val="bullet"/>
      <w:lvlText w:val="•"/>
      <w:lvlJc w:val="left"/>
      <w:pPr>
        <w:ind w:left="3401" w:hanging="360"/>
      </w:pPr>
      <w:rPr>
        <w:rFonts w:ascii="Calibri" w:eastAsiaTheme="minorEastAsia" w:hAnsi="Calibri" w:cs="Calibri" w:hint="default"/>
      </w:rPr>
    </w:lvl>
    <w:lvl w:ilvl="3" w:tplc="04090001" w:tentative="1">
      <w:start w:val="1"/>
      <w:numFmt w:val="bullet"/>
      <w:lvlText w:val=""/>
      <w:lvlJc w:val="left"/>
      <w:pPr>
        <w:ind w:left="4121" w:hanging="360"/>
      </w:pPr>
      <w:rPr>
        <w:rFonts w:ascii="Symbol" w:hAnsi="Symbol" w:hint="default"/>
      </w:rPr>
    </w:lvl>
    <w:lvl w:ilvl="4" w:tplc="04090003" w:tentative="1">
      <w:start w:val="1"/>
      <w:numFmt w:val="bullet"/>
      <w:lvlText w:val="o"/>
      <w:lvlJc w:val="left"/>
      <w:pPr>
        <w:ind w:left="4841" w:hanging="360"/>
      </w:pPr>
      <w:rPr>
        <w:rFonts w:ascii="Courier New" w:hAnsi="Courier New" w:cs="Courier New" w:hint="default"/>
      </w:rPr>
    </w:lvl>
    <w:lvl w:ilvl="5" w:tplc="04090005" w:tentative="1">
      <w:start w:val="1"/>
      <w:numFmt w:val="bullet"/>
      <w:lvlText w:val=""/>
      <w:lvlJc w:val="left"/>
      <w:pPr>
        <w:ind w:left="5561" w:hanging="360"/>
      </w:pPr>
      <w:rPr>
        <w:rFonts w:ascii="Wingdings" w:hAnsi="Wingdings" w:hint="default"/>
      </w:rPr>
    </w:lvl>
    <w:lvl w:ilvl="6" w:tplc="04090001" w:tentative="1">
      <w:start w:val="1"/>
      <w:numFmt w:val="bullet"/>
      <w:lvlText w:val=""/>
      <w:lvlJc w:val="left"/>
      <w:pPr>
        <w:ind w:left="6281" w:hanging="360"/>
      </w:pPr>
      <w:rPr>
        <w:rFonts w:ascii="Symbol" w:hAnsi="Symbol" w:hint="default"/>
      </w:rPr>
    </w:lvl>
    <w:lvl w:ilvl="7" w:tplc="04090003" w:tentative="1">
      <w:start w:val="1"/>
      <w:numFmt w:val="bullet"/>
      <w:lvlText w:val="o"/>
      <w:lvlJc w:val="left"/>
      <w:pPr>
        <w:ind w:left="7001" w:hanging="360"/>
      </w:pPr>
      <w:rPr>
        <w:rFonts w:ascii="Courier New" w:hAnsi="Courier New" w:cs="Courier New" w:hint="default"/>
      </w:rPr>
    </w:lvl>
    <w:lvl w:ilvl="8" w:tplc="04090005" w:tentative="1">
      <w:start w:val="1"/>
      <w:numFmt w:val="bullet"/>
      <w:lvlText w:val=""/>
      <w:lvlJc w:val="left"/>
      <w:pPr>
        <w:ind w:left="7721" w:hanging="360"/>
      </w:pPr>
      <w:rPr>
        <w:rFonts w:ascii="Wingdings" w:hAnsi="Wingdings" w:hint="default"/>
      </w:rPr>
    </w:lvl>
  </w:abstractNum>
  <w:abstractNum w:abstractNumId="21" w15:restartNumberingAfterBreak="0">
    <w:nsid w:val="5D4B4361"/>
    <w:multiLevelType w:val="hybridMultilevel"/>
    <w:tmpl w:val="20C23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5419D1"/>
    <w:multiLevelType w:val="hybridMultilevel"/>
    <w:tmpl w:val="099E72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6820FA"/>
    <w:multiLevelType w:val="multilevel"/>
    <w:tmpl w:val="88583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317329"/>
    <w:multiLevelType w:val="multilevel"/>
    <w:tmpl w:val="642C46B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70A839E3"/>
    <w:multiLevelType w:val="multilevel"/>
    <w:tmpl w:val="D7CE8B8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952904859">
    <w:abstractNumId w:val="1"/>
  </w:num>
  <w:num w:numId="2" w16cid:durableId="1699115577">
    <w:abstractNumId w:val="17"/>
  </w:num>
  <w:num w:numId="3" w16cid:durableId="1908612987">
    <w:abstractNumId w:val="15"/>
  </w:num>
  <w:num w:numId="4" w16cid:durableId="29651393">
    <w:abstractNumId w:val="4"/>
  </w:num>
  <w:num w:numId="5" w16cid:durableId="989557157">
    <w:abstractNumId w:val="23"/>
  </w:num>
  <w:num w:numId="6" w16cid:durableId="1314984613">
    <w:abstractNumId w:val="7"/>
  </w:num>
  <w:num w:numId="7" w16cid:durableId="1039430614">
    <w:abstractNumId w:val="16"/>
  </w:num>
  <w:num w:numId="8" w16cid:durableId="1524784708">
    <w:abstractNumId w:val="12"/>
  </w:num>
  <w:num w:numId="9" w16cid:durableId="2115050730">
    <w:abstractNumId w:val="3"/>
  </w:num>
  <w:num w:numId="10" w16cid:durableId="163516873">
    <w:abstractNumId w:val="14"/>
  </w:num>
  <w:num w:numId="11" w16cid:durableId="233779905">
    <w:abstractNumId w:val="8"/>
  </w:num>
  <w:num w:numId="12" w16cid:durableId="311713106">
    <w:abstractNumId w:val="9"/>
  </w:num>
  <w:num w:numId="13" w16cid:durableId="751126714">
    <w:abstractNumId w:val="6"/>
  </w:num>
  <w:num w:numId="14" w16cid:durableId="1386761963">
    <w:abstractNumId w:val="19"/>
  </w:num>
  <w:num w:numId="15" w16cid:durableId="29688451">
    <w:abstractNumId w:val="18"/>
  </w:num>
  <w:num w:numId="16" w16cid:durableId="517624230">
    <w:abstractNumId w:val="25"/>
  </w:num>
  <w:num w:numId="17" w16cid:durableId="1784153">
    <w:abstractNumId w:val="24"/>
  </w:num>
  <w:num w:numId="18" w16cid:durableId="743336363">
    <w:abstractNumId w:val="0"/>
  </w:num>
  <w:num w:numId="19" w16cid:durableId="348875752">
    <w:abstractNumId w:val="20"/>
  </w:num>
  <w:num w:numId="20" w16cid:durableId="691492663">
    <w:abstractNumId w:val="10"/>
  </w:num>
  <w:num w:numId="21" w16cid:durableId="174223473">
    <w:abstractNumId w:val="13"/>
  </w:num>
  <w:num w:numId="22" w16cid:durableId="1974671972">
    <w:abstractNumId w:val="22"/>
  </w:num>
  <w:num w:numId="23" w16cid:durableId="259947204">
    <w:abstractNumId w:val="21"/>
  </w:num>
  <w:num w:numId="24" w16cid:durableId="846792051">
    <w:abstractNumId w:val="11"/>
  </w:num>
  <w:num w:numId="25" w16cid:durableId="1534223660">
    <w:abstractNumId w:val="2"/>
  </w:num>
  <w:num w:numId="26" w16cid:durableId="246696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C19"/>
    <w:rsid w:val="00004495"/>
    <w:rsid w:val="000073F5"/>
    <w:rsid w:val="000140AF"/>
    <w:rsid w:val="00022CD0"/>
    <w:rsid w:val="00030E63"/>
    <w:rsid w:val="00031ABE"/>
    <w:rsid w:val="000432C0"/>
    <w:rsid w:val="000439E5"/>
    <w:rsid w:val="000463D8"/>
    <w:rsid w:val="0004704F"/>
    <w:rsid w:val="00053EDC"/>
    <w:rsid w:val="00055435"/>
    <w:rsid w:val="000561FB"/>
    <w:rsid w:val="00057E54"/>
    <w:rsid w:val="000626B4"/>
    <w:rsid w:val="00077934"/>
    <w:rsid w:val="00082CE6"/>
    <w:rsid w:val="00095BA8"/>
    <w:rsid w:val="000A0C19"/>
    <w:rsid w:val="000C27CA"/>
    <w:rsid w:val="000D6CB4"/>
    <w:rsid w:val="000D7AF2"/>
    <w:rsid w:val="000E114B"/>
    <w:rsid w:val="000E194D"/>
    <w:rsid w:val="000E2883"/>
    <w:rsid w:val="000E4491"/>
    <w:rsid w:val="000F2441"/>
    <w:rsid w:val="00100637"/>
    <w:rsid w:val="0012429A"/>
    <w:rsid w:val="0012614B"/>
    <w:rsid w:val="00130267"/>
    <w:rsid w:val="00131F49"/>
    <w:rsid w:val="00133BE6"/>
    <w:rsid w:val="001437E6"/>
    <w:rsid w:val="0015079F"/>
    <w:rsid w:val="0015493D"/>
    <w:rsid w:val="0015724D"/>
    <w:rsid w:val="00161709"/>
    <w:rsid w:val="00171362"/>
    <w:rsid w:val="00172D4E"/>
    <w:rsid w:val="00177D1A"/>
    <w:rsid w:val="0018002A"/>
    <w:rsid w:val="00181F5C"/>
    <w:rsid w:val="00186C4E"/>
    <w:rsid w:val="0019187E"/>
    <w:rsid w:val="00192314"/>
    <w:rsid w:val="001A5507"/>
    <w:rsid w:val="001A5E25"/>
    <w:rsid w:val="001B1B85"/>
    <w:rsid w:val="001B27DE"/>
    <w:rsid w:val="001B32E8"/>
    <w:rsid w:val="001B5B58"/>
    <w:rsid w:val="001C0173"/>
    <w:rsid w:val="001C30AF"/>
    <w:rsid w:val="001C3BC2"/>
    <w:rsid w:val="001E6DE6"/>
    <w:rsid w:val="001F0A15"/>
    <w:rsid w:val="001F6A34"/>
    <w:rsid w:val="00205019"/>
    <w:rsid w:val="00217695"/>
    <w:rsid w:val="00223D85"/>
    <w:rsid w:val="00232BDF"/>
    <w:rsid w:val="002443AF"/>
    <w:rsid w:val="00250EB5"/>
    <w:rsid w:val="00253D2F"/>
    <w:rsid w:val="00257FB0"/>
    <w:rsid w:val="00260887"/>
    <w:rsid w:val="00261A4D"/>
    <w:rsid w:val="00286911"/>
    <w:rsid w:val="002872EF"/>
    <w:rsid w:val="00291852"/>
    <w:rsid w:val="00291F36"/>
    <w:rsid w:val="0029216F"/>
    <w:rsid w:val="002B3AE0"/>
    <w:rsid w:val="002B5F99"/>
    <w:rsid w:val="002B7135"/>
    <w:rsid w:val="002D3C91"/>
    <w:rsid w:val="002E52C0"/>
    <w:rsid w:val="002F20DA"/>
    <w:rsid w:val="003053ED"/>
    <w:rsid w:val="003068F5"/>
    <w:rsid w:val="00310156"/>
    <w:rsid w:val="00325AE3"/>
    <w:rsid w:val="00330A99"/>
    <w:rsid w:val="003343B0"/>
    <w:rsid w:val="003548F1"/>
    <w:rsid w:val="003571FE"/>
    <w:rsid w:val="00362C72"/>
    <w:rsid w:val="00366867"/>
    <w:rsid w:val="003750F6"/>
    <w:rsid w:val="0037513D"/>
    <w:rsid w:val="00375405"/>
    <w:rsid w:val="00382602"/>
    <w:rsid w:val="00382E27"/>
    <w:rsid w:val="003A13D3"/>
    <w:rsid w:val="003A2A37"/>
    <w:rsid w:val="003A5FD9"/>
    <w:rsid w:val="003B4CDB"/>
    <w:rsid w:val="003B53FF"/>
    <w:rsid w:val="003D0B13"/>
    <w:rsid w:val="003D1496"/>
    <w:rsid w:val="003D18A5"/>
    <w:rsid w:val="003D2093"/>
    <w:rsid w:val="003D6592"/>
    <w:rsid w:val="003E159E"/>
    <w:rsid w:val="003E5B52"/>
    <w:rsid w:val="003E5EB8"/>
    <w:rsid w:val="003E7022"/>
    <w:rsid w:val="003E7D6E"/>
    <w:rsid w:val="003F74FE"/>
    <w:rsid w:val="004054C9"/>
    <w:rsid w:val="00405D6D"/>
    <w:rsid w:val="0040630A"/>
    <w:rsid w:val="004112C4"/>
    <w:rsid w:val="00421E1C"/>
    <w:rsid w:val="00427B75"/>
    <w:rsid w:val="00431D80"/>
    <w:rsid w:val="00436DEE"/>
    <w:rsid w:val="00445637"/>
    <w:rsid w:val="00445BA8"/>
    <w:rsid w:val="00460877"/>
    <w:rsid w:val="00473A0B"/>
    <w:rsid w:val="00474CA2"/>
    <w:rsid w:val="0048358E"/>
    <w:rsid w:val="004A30A0"/>
    <w:rsid w:val="004B7C82"/>
    <w:rsid w:val="004C1870"/>
    <w:rsid w:val="004E193A"/>
    <w:rsid w:val="004E4B8A"/>
    <w:rsid w:val="004E5E5A"/>
    <w:rsid w:val="004F3A18"/>
    <w:rsid w:val="004F7631"/>
    <w:rsid w:val="0050521F"/>
    <w:rsid w:val="0054082E"/>
    <w:rsid w:val="0054195F"/>
    <w:rsid w:val="005420FD"/>
    <w:rsid w:val="005443BA"/>
    <w:rsid w:val="00545244"/>
    <w:rsid w:val="005475AA"/>
    <w:rsid w:val="005523B4"/>
    <w:rsid w:val="00552E66"/>
    <w:rsid w:val="00554C7A"/>
    <w:rsid w:val="00561A1F"/>
    <w:rsid w:val="0057170B"/>
    <w:rsid w:val="00575B64"/>
    <w:rsid w:val="00593670"/>
    <w:rsid w:val="00594643"/>
    <w:rsid w:val="005A67F1"/>
    <w:rsid w:val="005C37E3"/>
    <w:rsid w:val="005C44A2"/>
    <w:rsid w:val="005D5519"/>
    <w:rsid w:val="005D6D5D"/>
    <w:rsid w:val="00602052"/>
    <w:rsid w:val="00620406"/>
    <w:rsid w:val="00624D0E"/>
    <w:rsid w:val="006258C8"/>
    <w:rsid w:val="00627267"/>
    <w:rsid w:val="006431BD"/>
    <w:rsid w:val="006472C2"/>
    <w:rsid w:val="006473C5"/>
    <w:rsid w:val="006524CC"/>
    <w:rsid w:val="00661F6C"/>
    <w:rsid w:val="00666834"/>
    <w:rsid w:val="00666904"/>
    <w:rsid w:val="00672868"/>
    <w:rsid w:val="00676528"/>
    <w:rsid w:val="00676569"/>
    <w:rsid w:val="00685856"/>
    <w:rsid w:val="00695743"/>
    <w:rsid w:val="006A2227"/>
    <w:rsid w:val="006C0187"/>
    <w:rsid w:val="006C5EBF"/>
    <w:rsid w:val="006E080F"/>
    <w:rsid w:val="006E1F48"/>
    <w:rsid w:val="006E28A3"/>
    <w:rsid w:val="006E2EEF"/>
    <w:rsid w:val="0070069B"/>
    <w:rsid w:val="00706C8B"/>
    <w:rsid w:val="00711FC9"/>
    <w:rsid w:val="0071611F"/>
    <w:rsid w:val="00722400"/>
    <w:rsid w:val="00722970"/>
    <w:rsid w:val="00727C9F"/>
    <w:rsid w:val="007307B0"/>
    <w:rsid w:val="007335D4"/>
    <w:rsid w:val="0073757C"/>
    <w:rsid w:val="00741AA5"/>
    <w:rsid w:val="007530A4"/>
    <w:rsid w:val="00766938"/>
    <w:rsid w:val="0077437B"/>
    <w:rsid w:val="00780949"/>
    <w:rsid w:val="007972E0"/>
    <w:rsid w:val="007A3E80"/>
    <w:rsid w:val="007B0C0F"/>
    <w:rsid w:val="007B0E3F"/>
    <w:rsid w:val="007B161D"/>
    <w:rsid w:val="007C1E70"/>
    <w:rsid w:val="007C37DA"/>
    <w:rsid w:val="007C6F7D"/>
    <w:rsid w:val="007D5CAC"/>
    <w:rsid w:val="007E0745"/>
    <w:rsid w:val="007E3514"/>
    <w:rsid w:val="007E6BDC"/>
    <w:rsid w:val="00802573"/>
    <w:rsid w:val="008032F3"/>
    <w:rsid w:val="00803818"/>
    <w:rsid w:val="0080445F"/>
    <w:rsid w:val="00804C17"/>
    <w:rsid w:val="00804DC5"/>
    <w:rsid w:val="00807390"/>
    <w:rsid w:val="00807973"/>
    <w:rsid w:val="0081737A"/>
    <w:rsid w:val="00817680"/>
    <w:rsid w:val="00821602"/>
    <w:rsid w:val="00827630"/>
    <w:rsid w:val="00836D5C"/>
    <w:rsid w:val="0083753D"/>
    <w:rsid w:val="00840864"/>
    <w:rsid w:val="0084513D"/>
    <w:rsid w:val="008632BA"/>
    <w:rsid w:val="0086715E"/>
    <w:rsid w:val="00867B6A"/>
    <w:rsid w:val="00883A7D"/>
    <w:rsid w:val="008A1379"/>
    <w:rsid w:val="008A3A10"/>
    <w:rsid w:val="008B2C2C"/>
    <w:rsid w:val="008B5317"/>
    <w:rsid w:val="008B5A3A"/>
    <w:rsid w:val="008C3056"/>
    <w:rsid w:val="008C6E4F"/>
    <w:rsid w:val="008D3327"/>
    <w:rsid w:val="008D5D93"/>
    <w:rsid w:val="008D7239"/>
    <w:rsid w:val="008F527F"/>
    <w:rsid w:val="009034D2"/>
    <w:rsid w:val="009100FE"/>
    <w:rsid w:val="009118BD"/>
    <w:rsid w:val="009249C8"/>
    <w:rsid w:val="009276A1"/>
    <w:rsid w:val="009324EF"/>
    <w:rsid w:val="00951664"/>
    <w:rsid w:val="00951A90"/>
    <w:rsid w:val="00953614"/>
    <w:rsid w:val="00954C36"/>
    <w:rsid w:val="0097006A"/>
    <w:rsid w:val="00974937"/>
    <w:rsid w:val="009751E5"/>
    <w:rsid w:val="00980484"/>
    <w:rsid w:val="00985284"/>
    <w:rsid w:val="0099302A"/>
    <w:rsid w:val="009940D4"/>
    <w:rsid w:val="009B0C34"/>
    <w:rsid w:val="009C437A"/>
    <w:rsid w:val="009C650C"/>
    <w:rsid w:val="009D2144"/>
    <w:rsid w:val="009D5BA9"/>
    <w:rsid w:val="009D663D"/>
    <w:rsid w:val="009E3318"/>
    <w:rsid w:val="009E5D20"/>
    <w:rsid w:val="009F2F8B"/>
    <w:rsid w:val="009F6216"/>
    <w:rsid w:val="00A05F07"/>
    <w:rsid w:val="00A11D57"/>
    <w:rsid w:val="00A1349A"/>
    <w:rsid w:val="00A16391"/>
    <w:rsid w:val="00A34318"/>
    <w:rsid w:val="00A40FE8"/>
    <w:rsid w:val="00A445BD"/>
    <w:rsid w:val="00A45873"/>
    <w:rsid w:val="00A45CD6"/>
    <w:rsid w:val="00A544A1"/>
    <w:rsid w:val="00A57CA5"/>
    <w:rsid w:val="00A64BE7"/>
    <w:rsid w:val="00A65746"/>
    <w:rsid w:val="00A730F8"/>
    <w:rsid w:val="00A7345D"/>
    <w:rsid w:val="00A76933"/>
    <w:rsid w:val="00A96FA1"/>
    <w:rsid w:val="00AA110A"/>
    <w:rsid w:val="00AB5449"/>
    <w:rsid w:val="00AB70FB"/>
    <w:rsid w:val="00AC2BC8"/>
    <w:rsid w:val="00AC351C"/>
    <w:rsid w:val="00AD5DDF"/>
    <w:rsid w:val="00AE0820"/>
    <w:rsid w:val="00AE4826"/>
    <w:rsid w:val="00B02ECD"/>
    <w:rsid w:val="00B0435B"/>
    <w:rsid w:val="00B071CF"/>
    <w:rsid w:val="00B10E92"/>
    <w:rsid w:val="00B1250C"/>
    <w:rsid w:val="00B21346"/>
    <w:rsid w:val="00B470FA"/>
    <w:rsid w:val="00B47C0D"/>
    <w:rsid w:val="00B509D6"/>
    <w:rsid w:val="00B522B6"/>
    <w:rsid w:val="00B5756A"/>
    <w:rsid w:val="00B67AB7"/>
    <w:rsid w:val="00B80736"/>
    <w:rsid w:val="00B8518A"/>
    <w:rsid w:val="00B869F9"/>
    <w:rsid w:val="00B93EF6"/>
    <w:rsid w:val="00B95E78"/>
    <w:rsid w:val="00BA3A11"/>
    <w:rsid w:val="00BA7FC4"/>
    <w:rsid w:val="00BB0ADC"/>
    <w:rsid w:val="00BB1922"/>
    <w:rsid w:val="00BB6B18"/>
    <w:rsid w:val="00BE6841"/>
    <w:rsid w:val="00C1009A"/>
    <w:rsid w:val="00C13DD1"/>
    <w:rsid w:val="00C14C23"/>
    <w:rsid w:val="00C15064"/>
    <w:rsid w:val="00C155B2"/>
    <w:rsid w:val="00C16DAA"/>
    <w:rsid w:val="00C27854"/>
    <w:rsid w:val="00C308AF"/>
    <w:rsid w:val="00C402E9"/>
    <w:rsid w:val="00C4786F"/>
    <w:rsid w:val="00C47D0D"/>
    <w:rsid w:val="00C56457"/>
    <w:rsid w:val="00C57BF7"/>
    <w:rsid w:val="00C60150"/>
    <w:rsid w:val="00C619DF"/>
    <w:rsid w:val="00C63237"/>
    <w:rsid w:val="00C7227C"/>
    <w:rsid w:val="00C72BBC"/>
    <w:rsid w:val="00CA035C"/>
    <w:rsid w:val="00CA1178"/>
    <w:rsid w:val="00CA7DA4"/>
    <w:rsid w:val="00CB3D54"/>
    <w:rsid w:val="00CB5300"/>
    <w:rsid w:val="00CB5AB7"/>
    <w:rsid w:val="00CB6224"/>
    <w:rsid w:val="00CC6CFC"/>
    <w:rsid w:val="00CC786F"/>
    <w:rsid w:val="00CD212E"/>
    <w:rsid w:val="00CD42D9"/>
    <w:rsid w:val="00CD4B99"/>
    <w:rsid w:val="00CE3ED9"/>
    <w:rsid w:val="00CF33BF"/>
    <w:rsid w:val="00D2328E"/>
    <w:rsid w:val="00D27F72"/>
    <w:rsid w:val="00D31A6D"/>
    <w:rsid w:val="00D3522A"/>
    <w:rsid w:val="00D35E4F"/>
    <w:rsid w:val="00D40C26"/>
    <w:rsid w:val="00D55B8D"/>
    <w:rsid w:val="00D60115"/>
    <w:rsid w:val="00D61901"/>
    <w:rsid w:val="00D700A4"/>
    <w:rsid w:val="00D70DF4"/>
    <w:rsid w:val="00D83CAB"/>
    <w:rsid w:val="00D931DA"/>
    <w:rsid w:val="00DA5D1E"/>
    <w:rsid w:val="00DB745A"/>
    <w:rsid w:val="00DC2AAE"/>
    <w:rsid w:val="00DD1D9C"/>
    <w:rsid w:val="00DD3542"/>
    <w:rsid w:val="00DD4115"/>
    <w:rsid w:val="00DD6C90"/>
    <w:rsid w:val="00DE0CA8"/>
    <w:rsid w:val="00DF1B3B"/>
    <w:rsid w:val="00DF4274"/>
    <w:rsid w:val="00E01DD5"/>
    <w:rsid w:val="00E05D13"/>
    <w:rsid w:val="00E06A14"/>
    <w:rsid w:val="00E14A61"/>
    <w:rsid w:val="00E2154F"/>
    <w:rsid w:val="00E270CA"/>
    <w:rsid w:val="00E36112"/>
    <w:rsid w:val="00E461C2"/>
    <w:rsid w:val="00E5182B"/>
    <w:rsid w:val="00E54762"/>
    <w:rsid w:val="00E561F5"/>
    <w:rsid w:val="00E6266F"/>
    <w:rsid w:val="00E6544D"/>
    <w:rsid w:val="00E81BBD"/>
    <w:rsid w:val="00E84B93"/>
    <w:rsid w:val="00E86200"/>
    <w:rsid w:val="00E93214"/>
    <w:rsid w:val="00E9363D"/>
    <w:rsid w:val="00E96D54"/>
    <w:rsid w:val="00EC7743"/>
    <w:rsid w:val="00ED6625"/>
    <w:rsid w:val="00ED7568"/>
    <w:rsid w:val="00EE0F30"/>
    <w:rsid w:val="00EE42F2"/>
    <w:rsid w:val="00EE5A6A"/>
    <w:rsid w:val="00EF1096"/>
    <w:rsid w:val="00EF7C16"/>
    <w:rsid w:val="00F01F79"/>
    <w:rsid w:val="00F12E72"/>
    <w:rsid w:val="00F1314F"/>
    <w:rsid w:val="00F32821"/>
    <w:rsid w:val="00F40263"/>
    <w:rsid w:val="00F44B1A"/>
    <w:rsid w:val="00F44D3F"/>
    <w:rsid w:val="00F53F2C"/>
    <w:rsid w:val="00F60161"/>
    <w:rsid w:val="00F70BCA"/>
    <w:rsid w:val="00F73A42"/>
    <w:rsid w:val="00F77DA9"/>
    <w:rsid w:val="00F8343D"/>
    <w:rsid w:val="00F84798"/>
    <w:rsid w:val="00F9169D"/>
    <w:rsid w:val="00F92B9B"/>
    <w:rsid w:val="00F95B9E"/>
    <w:rsid w:val="00FC6FAE"/>
    <w:rsid w:val="00FC7777"/>
    <w:rsid w:val="00FD7630"/>
    <w:rsid w:val="00FE23D3"/>
    <w:rsid w:val="00FE69A4"/>
    <w:rsid w:val="00FF2C1D"/>
    <w:rsid w:val="00FF3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B3EB"/>
  <w15:chartTrackingRefBased/>
  <w15:docId w15:val="{CC6AE824-6037-4881-B734-7D204FF26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670"/>
    <w:rPr>
      <w:rFonts w:eastAsiaTheme="minorEastAsia"/>
      <w:sz w:val="24"/>
      <w:szCs w:val="24"/>
    </w:rPr>
  </w:style>
  <w:style w:type="paragraph" w:styleId="Heading1">
    <w:name w:val="heading 1"/>
    <w:basedOn w:val="Normal"/>
    <w:link w:val="Heading1Char"/>
    <w:autoRedefine/>
    <w:uiPriority w:val="9"/>
    <w:qFormat/>
    <w:rsid w:val="00421E1C"/>
    <w:pPr>
      <w:keepNext/>
      <w:keepLines/>
      <w:spacing w:before="240"/>
      <w:outlineLvl w:val="0"/>
    </w:pPr>
    <w:rPr>
      <w:rFonts w:eastAsia="Times New Roman"/>
      <w:b/>
      <w:bCs/>
      <w:color w:val="2F5496" w:themeColor="accent1" w:themeShade="BF"/>
      <w:sz w:val="28"/>
      <w:szCs w:val="20"/>
      <w:lang w:val="sq-AL"/>
    </w:rPr>
  </w:style>
  <w:style w:type="paragraph" w:styleId="Heading2">
    <w:name w:val="heading 2"/>
    <w:basedOn w:val="Normal"/>
    <w:link w:val="Heading2Char"/>
    <w:autoRedefine/>
    <w:uiPriority w:val="9"/>
    <w:qFormat/>
    <w:rsid w:val="00421E1C"/>
    <w:pPr>
      <w:keepNext/>
      <w:jc w:val="both"/>
      <w:outlineLvl w:val="1"/>
    </w:pPr>
    <w:rPr>
      <w:rFonts w:eastAsia="Times New Roman"/>
      <w:b/>
      <w:bCs/>
      <w:color w:val="2F5496"/>
      <w:szCs w:val="22"/>
      <w:lang w:val="sq-AL"/>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paragraph" w:styleId="Heading5">
    <w:name w:val="heading 5"/>
    <w:basedOn w:val="Normal"/>
    <w:link w:val="Heading5Char"/>
    <w:uiPriority w:val="9"/>
    <w:qFormat/>
    <w:pPr>
      <w:spacing w:before="100" w:beforeAutospacing="1" w:after="100" w:afterAutospacing="1"/>
      <w:outlineLvl w:val="4"/>
    </w:pPr>
    <w:rPr>
      <w:b/>
      <w:bCs/>
      <w:sz w:val="20"/>
      <w:szCs w:val="20"/>
    </w:rPr>
  </w:style>
  <w:style w:type="paragraph" w:styleId="Heading6">
    <w:name w:val="heading 6"/>
    <w:basedOn w:val="Normal"/>
    <w:link w:val="Heading6Char"/>
    <w:uiPriority w:val="9"/>
    <w:qFormat/>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rsid w:val="00421E1C"/>
    <w:rPr>
      <w:b/>
      <w:bCs/>
      <w:color w:val="2F5496" w:themeColor="accent1" w:themeShade="BF"/>
      <w:sz w:val="28"/>
      <w:lang w:val="sq-AL"/>
    </w:rPr>
  </w:style>
  <w:style w:type="character" w:customStyle="1" w:styleId="Heading2Char">
    <w:name w:val="Heading 2 Char"/>
    <w:basedOn w:val="DefaultParagraphFont"/>
    <w:link w:val="Heading2"/>
    <w:uiPriority w:val="9"/>
    <w:rsid w:val="00421E1C"/>
    <w:rPr>
      <w:b/>
      <w:bCs/>
      <w:color w:val="2F5496"/>
      <w:sz w:val="24"/>
      <w:szCs w:val="22"/>
      <w:lang w:val="sq-AL"/>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Pr>
      <w:b/>
      <w:bCs/>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paragraph" w:customStyle="1" w:styleId="goog-te-banner-frame">
    <w:name w:val="goog-te-banner-frame"/>
    <w:basedOn w:val="Normal"/>
    <w:pPr>
      <w:pBdr>
        <w:bottom w:val="single" w:sz="6" w:space="0" w:color="6B90DA"/>
      </w:pBdr>
    </w:pPr>
  </w:style>
  <w:style w:type="paragraph" w:customStyle="1" w:styleId="goog-te-menu-frame">
    <w:name w:val="goog-te-menu-frame"/>
    <w:basedOn w:val="Normal"/>
    <w:pPr>
      <w:spacing w:before="100" w:beforeAutospacing="1" w:after="100" w:afterAutospacing="1"/>
    </w:pPr>
  </w:style>
  <w:style w:type="paragraph" w:customStyle="1" w:styleId="goog-te-ftab-frame">
    <w:name w:val="goog-te-ftab-frame"/>
    <w:basedOn w:val="Normal"/>
  </w:style>
  <w:style w:type="paragraph" w:customStyle="1" w:styleId="goog-te-gadget">
    <w:name w:val="goog-te-gadget"/>
    <w:basedOn w:val="Normal"/>
    <w:pPr>
      <w:spacing w:before="100" w:beforeAutospacing="1" w:after="100" w:afterAutospacing="1"/>
    </w:pPr>
    <w:rPr>
      <w:rFonts w:ascii="Arial" w:hAnsi="Arial" w:cs="Arial"/>
      <w:color w:val="666666"/>
      <w:sz w:val="17"/>
      <w:szCs w:val="17"/>
    </w:rPr>
  </w:style>
  <w:style w:type="paragraph" w:customStyle="1" w:styleId="goog-te-gadget-simple">
    <w:name w:val="goog-te-gadget-simple"/>
    <w:basedOn w:val="Normal"/>
    <w:pPr>
      <w:pBdr>
        <w:top w:val="single" w:sz="6" w:space="1" w:color="9B9B9B"/>
        <w:left w:val="single" w:sz="6" w:space="0" w:color="D5D5D5"/>
        <w:bottom w:val="single" w:sz="6" w:space="2" w:color="E8E8E8"/>
        <w:right w:val="single" w:sz="6" w:space="0" w:color="D5D5D5"/>
      </w:pBdr>
      <w:shd w:val="clear" w:color="auto" w:fill="FFFFFF"/>
      <w:spacing w:before="100" w:beforeAutospacing="1" w:after="100" w:afterAutospacing="1"/>
    </w:pPr>
    <w:rPr>
      <w:sz w:val="20"/>
      <w:szCs w:val="20"/>
    </w:rPr>
  </w:style>
  <w:style w:type="paragraph" w:customStyle="1" w:styleId="goog-te-gadget-icon">
    <w:name w:val="goog-te-gadget-icon"/>
    <w:basedOn w:val="Normal"/>
    <w:pPr>
      <w:spacing w:before="100" w:beforeAutospacing="1" w:after="100" w:afterAutospacing="1"/>
      <w:ind w:left="30" w:right="30"/>
      <w:textAlignment w:val="center"/>
    </w:pPr>
  </w:style>
  <w:style w:type="paragraph" w:customStyle="1" w:styleId="goog-te-combo">
    <w:name w:val="goog-te-combo"/>
    <w:basedOn w:val="Normal"/>
    <w:pPr>
      <w:spacing w:before="100" w:beforeAutospacing="1" w:after="100" w:afterAutospacing="1"/>
      <w:ind w:left="60" w:right="60"/>
      <w:textAlignment w:val="baseline"/>
    </w:pPr>
  </w:style>
  <w:style w:type="paragraph" w:customStyle="1" w:styleId="goog-close-link">
    <w:name w:val="goog-close-link"/>
    <w:basedOn w:val="Normal"/>
    <w:pPr>
      <w:ind w:left="150" w:right="150"/>
    </w:pPr>
  </w:style>
  <w:style w:type="paragraph" w:customStyle="1" w:styleId="goog-te-banner">
    <w:name w:val="goog-te-banner"/>
    <w:basedOn w:val="Normal"/>
    <w:pPr>
      <w:shd w:val="clear" w:color="auto" w:fill="E4EFFB"/>
    </w:pPr>
  </w:style>
  <w:style w:type="paragraph" w:customStyle="1" w:styleId="goog-te-banner-content">
    <w:name w:val="goog-te-banner-content"/>
    <w:basedOn w:val="Normal"/>
    <w:pPr>
      <w:spacing w:before="100" w:beforeAutospacing="1" w:after="100" w:afterAutospacing="1"/>
    </w:pPr>
    <w:rPr>
      <w:color w:val="000000"/>
    </w:rPr>
  </w:style>
  <w:style w:type="paragraph" w:customStyle="1" w:styleId="goog-te-banner-info">
    <w:name w:val="goog-te-banner-info"/>
    <w:basedOn w:val="Normal"/>
    <w:pPr>
      <w:spacing w:after="100" w:afterAutospacing="1"/>
      <w:textAlignment w:val="top"/>
    </w:pPr>
    <w:rPr>
      <w:color w:val="666666"/>
      <w:sz w:val="14"/>
      <w:szCs w:val="14"/>
    </w:rPr>
  </w:style>
  <w:style w:type="paragraph" w:customStyle="1" w:styleId="goog-te-banner-margin">
    <w:name w:val="goog-te-banner-margin"/>
    <w:basedOn w:val="Normal"/>
    <w:pPr>
      <w:spacing w:before="100" w:beforeAutospacing="1" w:after="100" w:afterAutospacing="1"/>
    </w:pPr>
  </w:style>
  <w:style w:type="paragraph" w:customStyle="1" w:styleId="goog-te-button">
    <w:name w:val="goog-te-button"/>
    <w:basedOn w:val="Normal"/>
    <w:pPr>
      <w:pBdr>
        <w:bottom w:val="single" w:sz="6" w:space="0" w:color="E7E7E7"/>
        <w:right w:val="single" w:sz="6" w:space="0" w:color="E7E7E7"/>
      </w:pBdr>
      <w:spacing w:before="100" w:beforeAutospacing="1" w:after="100" w:afterAutospacing="1"/>
    </w:pPr>
  </w:style>
  <w:style w:type="paragraph" w:customStyle="1" w:styleId="goog-te-ftab">
    <w:name w:val="goog-te-ftab"/>
    <w:basedOn w:val="Normal"/>
    <w:pPr>
      <w:shd w:val="clear" w:color="auto" w:fill="FFFFFF"/>
    </w:pPr>
  </w:style>
  <w:style w:type="paragraph" w:customStyle="1" w:styleId="goog-te-ftab-link">
    <w:name w:val="goog-te-ftab-link"/>
    <w:basedOn w:val="Normal"/>
    <w:pPr>
      <w:pBdr>
        <w:top w:val="outset" w:sz="6" w:space="5" w:color="888888"/>
        <w:left w:val="outset" w:sz="6" w:space="8" w:color="888888"/>
        <w:bottom w:val="outset" w:sz="6" w:space="5" w:color="888888"/>
        <w:right w:val="outset" w:sz="6" w:space="8" w:color="888888"/>
      </w:pBdr>
      <w:spacing w:before="100" w:beforeAutospacing="1" w:after="100" w:afterAutospacing="1"/>
    </w:pPr>
    <w:rPr>
      <w:b/>
      <w:bCs/>
      <w:sz w:val="20"/>
      <w:szCs w:val="20"/>
    </w:rPr>
  </w:style>
  <w:style w:type="paragraph" w:customStyle="1" w:styleId="goog-te-menu-value">
    <w:name w:val="goog-te-menu-value"/>
    <w:basedOn w:val="Normal"/>
    <w:pPr>
      <w:spacing w:before="100" w:beforeAutospacing="1" w:after="100" w:afterAutospacing="1"/>
      <w:ind w:left="60" w:right="60"/>
    </w:pPr>
    <w:rPr>
      <w:color w:val="0000CC"/>
    </w:rPr>
  </w:style>
  <w:style w:type="paragraph" w:customStyle="1" w:styleId="goog-te-menu">
    <w:name w:val="goog-te-menu"/>
    <w:basedOn w:val="Normal"/>
    <w:pPr>
      <w:pBdr>
        <w:top w:val="single" w:sz="12" w:space="0" w:color="C3D9FF"/>
        <w:left w:val="single" w:sz="12" w:space="0" w:color="C3D9FF"/>
        <w:bottom w:val="single" w:sz="12" w:space="0" w:color="C3D9FF"/>
        <w:right w:val="single" w:sz="12" w:space="0" w:color="C3D9FF"/>
      </w:pBdr>
      <w:shd w:val="clear" w:color="auto" w:fill="FFFFFF"/>
      <w:spacing w:before="100" w:beforeAutospacing="1" w:after="100" w:afterAutospacing="1"/>
    </w:pPr>
  </w:style>
  <w:style w:type="paragraph" w:customStyle="1" w:styleId="goog-te-menu-item">
    <w:name w:val="goog-te-menu-item"/>
    <w:basedOn w:val="Normal"/>
    <w:pPr>
      <w:spacing w:before="100" w:beforeAutospacing="1" w:after="100" w:afterAutospacing="1"/>
    </w:pPr>
  </w:style>
  <w:style w:type="paragraph" w:customStyle="1" w:styleId="goog-te-menu2">
    <w:name w:val="goog-te-menu2"/>
    <w:basedOn w:val="Normal"/>
    <w:pPr>
      <w:pBdr>
        <w:top w:val="single" w:sz="6" w:space="3" w:color="6B90DA"/>
        <w:left w:val="single" w:sz="6" w:space="3" w:color="6B90DA"/>
        <w:bottom w:val="single" w:sz="6" w:space="3" w:color="6B90DA"/>
        <w:right w:val="single" w:sz="6" w:space="3" w:color="6B90DA"/>
      </w:pBdr>
      <w:shd w:val="clear" w:color="auto" w:fill="FFFFFF"/>
      <w:spacing w:before="100" w:beforeAutospacing="1" w:after="100" w:afterAutospacing="1"/>
    </w:pPr>
  </w:style>
  <w:style w:type="paragraph" w:customStyle="1" w:styleId="goog-te-menu2-colpad">
    <w:name w:val="goog-te-menu2-colpad"/>
    <w:basedOn w:val="Normal"/>
    <w:pPr>
      <w:spacing w:before="100" w:beforeAutospacing="1" w:after="100" w:afterAutospacing="1"/>
    </w:pPr>
  </w:style>
  <w:style w:type="paragraph" w:customStyle="1" w:styleId="goog-te-menu2-separator">
    <w:name w:val="goog-te-menu2-separator"/>
    <w:basedOn w:val="Normal"/>
    <w:pPr>
      <w:shd w:val="clear" w:color="auto" w:fill="AAAAAA"/>
      <w:spacing w:before="90" w:after="90"/>
    </w:pPr>
  </w:style>
  <w:style w:type="paragraph" w:customStyle="1" w:styleId="goog-te-menu2-item">
    <w:name w:val="goog-te-menu2-item"/>
    <w:basedOn w:val="Normal"/>
    <w:pPr>
      <w:spacing w:before="100" w:beforeAutospacing="1" w:after="100" w:afterAutospacing="1"/>
    </w:pPr>
  </w:style>
  <w:style w:type="paragraph" w:customStyle="1" w:styleId="goog-te-menu2-item-selected">
    <w:name w:val="goog-te-menu2-item-selected"/>
    <w:basedOn w:val="Normal"/>
    <w:pPr>
      <w:spacing w:before="100" w:beforeAutospacing="1" w:after="100" w:afterAutospacing="1"/>
    </w:pPr>
  </w:style>
  <w:style w:type="paragraph" w:customStyle="1" w:styleId="goog-te-balloon">
    <w:name w:val="goog-te-balloon"/>
    <w:basedOn w:val="Normal"/>
    <w:pPr>
      <w:shd w:val="clear" w:color="auto" w:fill="FFFFFF"/>
      <w:spacing w:before="100" w:beforeAutospacing="1" w:after="100" w:afterAutospacing="1"/>
    </w:pPr>
  </w:style>
  <w:style w:type="paragraph" w:customStyle="1" w:styleId="goog-te-balloon-frame">
    <w:name w:val="goog-te-balloon-frame"/>
    <w:basedOn w:val="Normal"/>
    <w:pPr>
      <w:pBdr>
        <w:top w:val="single" w:sz="6" w:space="0" w:color="6B90DA"/>
        <w:left w:val="single" w:sz="6" w:space="0" w:color="6B90DA"/>
        <w:bottom w:val="single" w:sz="6" w:space="0" w:color="6B90DA"/>
        <w:right w:val="single" w:sz="6" w:space="0" w:color="6B90DA"/>
      </w:pBdr>
      <w:shd w:val="clear" w:color="auto" w:fill="FFFFFF"/>
      <w:spacing w:before="100" w:beforeAutospacing="1" w:after="100" w:afterAutospacing="1"/>
    </w:pPr>
  </w:style>
  <w:style w:type="paragraph" w:customStyle="1" w:styleId="goog-te-balloon-text">
    <w:name w:val="goog-te-balloon-text"/>
    <w:basedOn w:val="Normal"/>
    <w:pPr>
      <w:spacing w:before="90" w:after="100" w:afterAutospacing="1"/>
    </w:pPr>
  </w:style>
  <w:style w:type="paragraph" w:customStyle="1" w:styleId="goog-te-balloon-zippy">
    <w:name w:val="goog-te-balloon-zippy"/>
    <w:basedOn w:val="Normal"/>
    <w:pPr>
      <w:spacing w:before="90" w:after="100" w:afterAutospacing="1"/>
    </w:pPr>
  </w:style>
  <w:style w:type="paragraph" w:customStyle="1" w:styleId="goog-te-balloon-form">
    <w:name w:val="goog-te-balloon-form"/>
    <w:basedOn w:val="Normal"/>
    <w:pPr>
      <w:spacing w:before="90"/>
    </w:pPr>
  </w:style>
  <w:style w:type="paragraph" w:customStyle="1" w:styleId="goog-te-balloon-footer">
    <w:name w:val="goog-te-balloon-footer"/>
    <w:basedOn w:val="Normal"/>
    <w:pPr>
      <w:spacing w:before="90" w:after="60"/>
    </w:pPr>
  </w:style>
  <w:style w:type="paragraph" w:customStyle="1" w:styleId="goog-te-spinner-animation">
    <w:name w:val="goog-te-spinner-animation"/>
    <w:basedOn w:val="Normal"/>
    <w:pPr>
      <w:shd w:val="clear" w:color="auto" w:fill="FFFFFF"/>
      <w:spacing w:before="100" w:beforeAutospacing="1" w:after="100" w:afterAutospacing="1"/>
    </w:pPr>
  </w:style>
  <w:style w:type="paragraph" w:customStyle="1" w:styleId="goog-te-spinner">
    <w:name w:val="goog-te-spinner"/>
    <w:basedOn w:val="Normal"/>
    <w:pPr>
      <w:spacing w:before="30"/>
      <w:ind w:left="30"/>
    </w:pPr>
  </w:style>
  <w:style w:type="paragraph" w:customStyle="1" w:styleId="gt-hl-layer">
    <w:name w:val="gt-hl-layer"/>
    <w:basedOn w:val="Normal"/>
    <w:pPr>
      <w:spacing w:before="100" w:beforeAutospacing="1" w:after="100" w:afterAutospacing="1"/>
      <w:jc w:val="both"/>
    </w:pPr>
    <w:rPr>
      <w:sz w:val="20"/>
      <w:szCs w:val="20"/>
    </w:rPr>
  </w:style>
  <w:style w:type="paragraph" w:customStyle="1" w:styleId="goog-text-highlight">
    <w:name w:val="goog-text-highlight"/>
    <w:basedOn w:val="Normal"/>
    <w:pPr>
      <w:shd w:val="clear" w:color="auto" w:fill="C9D7F1"/>
      <w:spacing w:before="100" w:beforeAutospacing="1" w:after="100" w:afterAutospacing="1"/>
    </w:pPr>
  </w:style>
  <w:style w:type="paragraph" w:customStyle="1" w:styleId="spriteclose">
    <w:name w:val="sprite_close"/>
    <w:basedOn w:val="Normal"/>
    <w:pPr>
      <w:spacing w:before="100" w:beforeAutospacing="1" w:after="100" w:afterAutospacing="1"/>
    </w:pPr>
  </w:style>
  <w:style w:type="paragraph" w:customStyle="1" w:styleId="spritemaximize">
    <w:name w:val="sprite_maximize"/>
    <w:basedOn w:val="Normal"/>
    <w:pPr>
      <w:spacing w:before="100" w:beforeAutospacing="1" w:after="100" w:afterAutospacing="1"/>
    </w:pPr>
  </w:style>
  <w:style w:type="paragraph" w:customStyle="1" w:styleId="spriterestore">
    <w:name w:val="sprite_restore"/>
    <w:basedOn w:val="Normal"/>
    <w:pPr>
      <w:spacing w:before="100" w:beforeAutospacing="1" w:after="100" w:afterAutospacing="1"/>
    </w:pPr>
  </w:style>
  <w:style w:type="paragraph" w:customStyle="1" w:styleId="spriteiwne">
    <w:name w:val="sprite_iw_ne"/>
    <w:basedOn w:val="Normal"/>
    <w:pPr>
      <w:spacing w:before="100" w:beforeAutospacing="1" w:after="100" w:afterAutospacing="1"/>
    </w:pPr>
  </w:style>
  <w:style w:type="paragraph" w:customStyle="1" w:styleId="spriteiwnw">
    <w:name w:val="sprite_iw_nw"/>
    <w:basedOn w:val="Normal"/>
    <w:pPr>
      <w:spacing w:before="100" w:beforeAutospacing="1" w:after="100" w:afterAutospacing="1"/>
    </w:pPr>
  </w:style>
  <w:style w:type="paragraph" w:customStyle="1" w:styleId="spriteiwse0">
    <w:name w:val="sprite_iw_se0"/>
    <w:basedOn w:val="Normal"/>
    <w:pPr>
      <w:spacing w:before="100" w:beforeAutospacing="1" w:after="100" w:afterAutospacing="1"/>
    </w:pPr>
  </w:style>
  <w:style w:type="paragraph" w:customStyle="1" w:styleId="spriteiwsw0">
    <w:name w:val="sprite_iw_sw0"/>
    <w:basedOn w:val="Normal"/>
    <w:pPr>
      <w:spacing w:before="100" w:beforeAutospacing="1" w:after="100" w:afterAutospacing="1"/>
    </w:pPr>
  </w:style>
  <w:style w:type="paragraph" w:customStyle="1" w:styleId="spriteiwtab1dl">
    <w:name w:val="sprite_iw_tab_1dl"/>
    <w:basedOn w:val="Normal"/>
    <w:pPr>
      <w:spacing w:before="100" w:beforeAutospacing="1" w:after="100" w:afterAutospacing="1"/>
    </w:pPr>
  </w:style>
  <w:style w:type="paragraph" w:customStyle="1" w:styleId="spriteiwtab1l">
    <w:name w:val="sprite_iw_tab_1l"/>
    <w:basedOn w:val="Normal"/>
    <w:pPr>
      <w:spacing w:before="100" w:beforeAutospacing="1" w:after="100" w:afterAutospacing="1"/>
    </w:pPr>
  </w:style>
  <w:style w:type="paragraph" w:customStyle="1" w:styleId="spriteiwtabdl">
    <w:name w:val="sprite_iw_tab_dl"/>
    <w:basedOn w:val="Normal"/>
    <w:pPr>
      <w:spacing w:before="100" w:beforeAutospacing="1" w:after="100" w:afterAutospacing="1"/>
    </w:pPr>
  </w:style>
  <w:style w:type="paragraph" w:customStyle="1" w:styleId="spriteiwtabdr">
    <w:name w:val="sprite_iw_tab_dr"/>
    <w:basedOn w:val="Normal"/>
    <w:pPr>
      <w:spacing w:before="100" w:beforeAutospacing="1" w:after="100" w:afterAutospacing="1"/>
    </w:pPr>
  </w:style>
  <w:style w:type="paragraph" w:customStyle="1" w:styleId="spriteiwtabl">
    <w:name w:val="sprite_iw_tab_l"/>
    <w:basedOn w:val="Normal"/>
    <w:pPr>
      <w:spacing w:before="100" w:beforeAutospacing="1" w:after="100" w:afterAutospacing="1"/>
    </w:pPr>
  </w:style>
  <w:style w:type="paragraph" w:customStyle="1" w:styleId="spriteiwtabr">
    <w:name w:val="sprite_iw_tab_r"/>
    <w:basedOn w:val="Normal"/>
    <w:pPr>
      <w:spacing w:before="100" w:beforeAutospacing="1" w:after="100" w:afterAutospacing="1"/>
    </w:pPr>
  </w:style>
  <w:style w:type="paragraph" w:customStyle="1" w:styleId="spriteiwtabback1dl">
    <w:name w:val="sprite_iw_tabback_1dl"/>
    <w:basedOn w:val="Normal"/>
    <w:pPr>
      <w:spacing w:before="100" w:beforeAutospacing="1" w:after="100" w:afterAutospacing="1"/>
    </w:pPr>
  </w:style>
  <w:style w:type="paragraph" w:customStyle="1" w:styleId="spriteiwtabback1l">
    <w:name w:val="sprite_iw_tabback_1l"/>
    <w:basedOn w:val="Normal"/>
    <w:pPr>
      <w:spacing w:before="100" w:beforeAutospacing="1" w:after="100" w:afterAutospacing="1"/>
    </w:pPr>
  </w:style>
  <w:style w:type="paragraph" w:customStyle="1" w:styleId="spriteiwtabbackdl">
    <w:name w:val="sprite_iw_tabback_dl"/>
    <w:basedOn w:val="Normal"/>
    <w:pPr>
      <w:spacing w:before="100" w:beforeAutospacing="1" w:after="100" w:afterAutospacing="1"/>
    </w:pPr>
  </w:style>
  <w:style w:type="paragraph" w:customStyle="1" w:styleId="spriteiwtabbackdr">
    <w:name w:val="sprite_iw_tabback_dr"/>
    <w:basedOn w:val="Normal"/>
    <w:pPr>
      <w:spacing w:before="100" w:beforeAutospacing="1" w:after="100" w:afterAutospacing="1"/>
    </w:pPr>
  </w:style>
  <w:style w:type="paragraph" w:customStyle="1" w:styleId="spriteiwtabbackl">
    <w:name w:val="sprite_iw_tabback_l"/>
    <w:basedOn w:val="Normal"/>
    <w:pPr>
      <w:spacing w:before="100" w:beforeAutospacing="1" w:after="100" w:afterAutospacing="1"/>
    </w:pPr>
  </w:style>
  <w:style w:type="paragraph" w:customStyle="1" w:styleId="spriteiwtabbackr">
    <w:name w:val="sprite_iw_tabback_r"/>
    <w:basedOn w:val="Normal"/>
    <w:pPr>
      <w:spacing w:before="100" w:beforeAutospacing="1" w:after="100" w:afterAutospacing="1"/>
    </w:pPr>
  </w:style>
  <w:style w:type="paragraph" w:customStyle="1" w:styleId="spriteiwxtap">
    <w:name w:val="sprite_iw_xtap"/>
    <w:basedOn w:val="Normal"/>
    <w:pPr>
      <w:spacing w:before="100" w:beforeAutospacing="1" w:after="100" w:afterAutospacing="1"/>
    </w:pPr>
  </w:style>
  <w:style w:type="paragraph" w:customStyle="1" w:styleId="spriteiwxtapl">
    <w:name w:val="sprite_iw_xtap_l"/>
    <w:basedOn w:val="Normal"/>
    <w:pPr>
      <w:spacing w:before="100" w:beforeAutospacing="1" w:after="100" w:afterAutospacing="1"/>
    </w:pPr>
  </w:style>
  <w:style w:type="paragraph" w:customStyle="1" w:styleId="spriteiwxtapld">
    <w:name w:val="sprite_iw_xtap_ld"/>
    <w:basedOn w:val="Normal"/>
    <w:pPr>
      <w:spacing w:before="100" w:beforeAutospacing="1" w:after="100" w:afterAutospacing="1"/>
    </w:pPr>
  </w:style>
  <w:style w:type="paragraph" w:customStyle="1" w:styleId="spriteiwxtaprd">
    <w:name w:val="sprite_iw_xtap_rd"/>
    <w:basedOn w:val="Normal"/>
    <w:pPr>
      <w:spacing w:before="100" w:beforeAutospacing="1" w:after="100" w:afterAutospacing="1"/>
    </w:pPr>
  </w:style>
  <w:style w:type="paragraph" w:customStyle="1" w:styleId="spriteiwxtapu">
    <w:name w:val="sprite_iw_xtap_u"/>
    <w:basedOn w:val="Normal"/>
    <w:pPr>
      <w:spacing w:before="100" w:beforeAutospacing="1" w:after="100" w:afterAutospacing="1"/>
    </w:pPr>
  </w:style>
  <w:style w:type="paragraph" w:customStyle="1" w:styleId="spriteiwxtapul">
    <w:name w:val="sprite_iw_xtap_ul"/>
    <w:basedOn w:val="Normal"/>
    <w:pPr>
      <w:spacing w:before="100" w:beforeAutospacing="1" w:after="100" w:afterAutospacing="1"/>
    </w:pPr>
  </w:style>
  <w:style w:type="paragraph" w:customStyle="1" w:styleId="spriteiwsne">
    <w:name w:val="sprite_iws_ne"/>
    <w:basedOn w:val="Normal"/>
    <w:pPr>
      <w:spacing w:before="100" w:beforeAutospacing="1" w:after="100" w:afterAutospacing="1"/>
    </w:pPr>
  </w:style>
  <w:style w:type="paragraph" w:customStyle="1" w:styleId="spriteiwsnw">
    <w:name w:val="sprite_iws_nw"/>
    <w:basedOn w:val="Normal"/>
    <w:pPr>
      <w:spacing w:before="100" w:beforeAutospacing="1" w:after="100" w:afterAutospacing="1"/>
    </w:pPr>
  </w:style>
  <w:style w:type="paragraph" w:customStyle="1" w:styleId="spriteiwsse">
    <w:name w:val="sprite_iws_se"/>
    <w:basedOn w:val="Normal"/>
    <w:pPr>
      <w:spacing w:before="100" w:beforeAutospacing="1" w:after="100" w:afterAutospacing="1"/>
    </w:pPr>
  </w:style>
  <w:style w:type="paragraph" w:customStyle="1" w:styleId="spriteiwssw">
    <w:name w:val="sprite_iws_sw"/>
    <w:basedOn w:val="Normal"/>
    <w:pPr>
      <w:spacing w:before="100" w:beforeAutospacing="1" w:after="100" w:afterAutospacing="1"/>
    </w:pPr>
  </w:style>
  <w:style w:type="paragraph" w:customStyle="1" w:styleId="spriteiwstab1dl">
    <w:name w:val="sprite_iws_tab_1dl"/>
    <w:basedOn w:val="Normal"/>
    <w:pPr>
      <w:spacing w:before="100" w:beforeAutospacing="1" w:after="100" w:afterAutospacing="1"/>
    </w:pPr>
  </w:style>
  <w:style w:type="paragraph" w:customStyle="1" w:styleId="spriteiwstab1l">
    <w:name w:val="sprite_iws_tab_1l"/>
    <w:basedOn w:val="Normal"/>
    <w:pPr>
      <w:spacing w:before="100" w:beforeAutospacing="1" w:after="100" w:afterAutospacing="1"/>
    </w:pPr>
  </w:style>
  <w:style w:type="paragraph" w:customStyle="1" w:styleId="spriteiwstabdl">
    <w:name w:val="sprite_iws_tab_dl"/>
    <w:basedOn w:val="Normal"/>
    <w:pPr>
      <w:spacing w:before="100" w:beforeAutospacing="1" w:after="100" w:afterAutospacing="1"/>
    </w:pPr>
  </w:style>
  <w:style w:type="paragraph" w:customStyle="1" w:styleId="spriteiwstabdo">
    <w:name w:val="sprite_iws_tab_do"/>
    <w:basedOn w:val="Normal"/>
    <w:pPr>
      <w:spacing w:before="100" w:beforeAutospacing="1" w:after="100" w:afterAutospacing="1"/>
    </w:pPr>
  </w:style>
  <w:style w:type="paragraph" w:customStyle="1" w:styleId="spriteiwstabdr">
    <w:name w:val="sprite_iws_tab_dr"/>
    <w:basedOn w:val="Normal"/>
    <w:pPr>
      <w:spacing w:before="100" w:beforeAutospacing="1" w:after="100" w:afterAutospacing="1"/>
    </w:pPr>
  </w:style>
  <w:style w:type="paragraph" w:customStyle="1" w:styleId="spriteiwstabl">
    <w:name w:val="sprite_iws_tab_l"/>
    <w:basedOn w:val="Normal"/>
    <w:pPr>
      <w:spacing w:before="100" w:beforeAutospacing="1" w:after="100" w:afterAutospacing="1"/>
    </w:pPr>
  </w:style>
  <w:style w:type="paragraph" w:customStyle="1" w:styleId="spriteiwstabo">
    <w:name w:val="sprite_iws_tab_o"/>
    <w:basedOn w:val="Normal"/>
    <w:pPr>
      <w:spacing w:before="100" w:beforeAutospacing="1" w:after="100" w:afterAutospacing="1"/>
    </w:pPr>
  </w:style>
  <w:style w:type="paragraph" w:customStyle="1" w:styleId="spriteiwstabr">
    <w:name w:val="sprite_iws_tab_r"/>
    <w:basedOn w:val="Normal"/>
    <w:pPr>
      <w:spacing w:before="100" w:beforeAutospacing="1" w:after="100" w:afterAutospacing="1"/>
    </w:pPr>
  </w:style>
  <w:style w:type="paragraph" w:customStyle="1" w:styleId="spriteiwstap">
    <w:name w:val="sprite_iws_tap"/>
    <w:basedOn w:val="Normal"/>
    <w:pPr>
      <w:spacing w:before="100" w:beforeAutospacing="1" w:after="100" w:afterAutospacing="1"/>
    </w:pPr>
  </w:style>
  <w:style w:type="paragraph" w:customStyle="1" w:styleId="spriteiwstapl">
    <w:name w:val="sprite_iws_tap_l"/>
    <w:basedOn w:val="Normal"/>
    <w:pPr>
      <w:spacing w:before="100" w:beforeAutospacing="1" w:after="100" w:afterAutospacing="1"/>
    </w:pPr>
  </w:style>
  <w:style w:type="paragraph" w:customStyle="1" w:styleId="spriteiwstapld">
    <w:name w:val="sprite_iws_tap_ld"/>
    <w:basedOn w:val="Normal"/>
    <w:pPr>
      <w:spacing w:before="100" w:beforeAutospacing="1" w:after="100" w:afterAutospacing="1"/>
    </w:pPr>
  </w:style>
  <w:style w:type="paragraph" w:customStyle="1" w:styleId="spriteiwstaprd">
    <w:name w:val="sprite_iws_tap_rd"/>
    <w:basedOn w:val="Normal"/>
    <w:pPr>
      <w:spacing w:before="100" w:beforeAutospacing="1" w:after="100" w:afterAutospacing="1"/>
    </w:pPr>
  </w:style>
  <w:style w:type="paragraph" w:customStyle="1" w:styleId="spriteiwstapu">
    <w:name w:val="sprite_iws_tap_u"/>
    <w:basedOn w:val="Normal"/>
    <w:pPr>
      <w:spacing w:before="100" w:beforeAutospacing="1" w:after="100" w:afterAutospacing="1"/>
    </w:pPr>
  </w:style>
  <w:style w:type="paragraph" w:customStyle="1" w:styleId="spriteiwstapul">
    <w:name w:val="sprite_iws_tap_ul"/>
    <w:basedOn w:val="Normal"/>
    <w:pPr>
      <w:spacing w:before="100" w:beforeAutospacing="1" w:after="100" w:afterAutospacing="1"/>
    </w:pPr>
  </w:style>
  <w:style w:type="paragraph" w:customStyle="1" w:styleId="goog-logo-link">
    <w:name w:val="goog-logo-link"/>
    <w:basedOn w:val="Normal"/>
    <w:pPr>
      <w:spacing w:before="100" w:beforeAutospacing="1" w:after="100" w:afterAutospacing="1"/>
    </w:pPr>
  </w:style>
  <w:style w:type="paragraph" w:customStyle="1" w:styleId="indicator">
    <w:name w:val="indicator"/>
    <w:basedOn w:val="Normal"/>
    <w:pPr>
      <w:spacing w:before="100" w:beforeAutospacing="1" w:after="100" w:afterAutospacing="1"/>
    </w:pPr>
  </w:style>
  <w:style w:type="paragraph" w:customStyle="1" w:styleId="text">
    <w:name w:val="text"/>
    <w:basedOn w:val="Normal"/>
    <w:pPr>
      <w:spacing w:before="100" w:beforeAutospacing="1" w:after="100" w:afterAutospacing="1"/>
    </w:pPr>
  </w:style>
  <w:style w:type="paragraph" w:customStyle="1" w:styleId="minus">
    <w:name w:val="minus"/>
    <w:basedOn w:val="Normal"/>
    <w:pPr>
      <w:spacing w:before="100" w:beforeAutospacing="1" w:after="100" w:afterAutospacing="1"/>
    </w:pPr>
  </w:style>
  <w:style w:type="paragraph" w:customStyle="1" w:styleId="plus">
    <w:name w:val="plus"/>
    <w:basedOn w:val="Normal"/>
    <w:pPr>
      <w:spacing w:before="100" w:beforeAutospacing="1" w:after="100" w:afterAutospacing="1"/>
    </w:pPr>
  </w:style>
  <w:style w:type="paragraph" w:customStyle="1" w:styleId="original-text">
    <w:name w:val="original-text"/>
    <w:basedOn w:val="Normal"/>
    <w:pPr>
      <w:spacing w:before="100" w:beforeAutospacing="1" w:after="100" w:afterAutospacing="1"/>
    </w:pPr>
  </w:style>
  <w:style w:type="paragraph" w:customStyle="1" w:styleId="Title1">
    <w:name w:val="Title1"/>
    <w:basedOn w:val="Normal"/>
    <w:pPr>
      <w:spacing w:before="100" w:beforeAutospacing="1" w:after="100" w:afterAutospacing="1"/>
    </w:pPr>
  </w:style>
  <w:style w:type="paragraph" w:customStyle="1" w:styleId="close-button">
    <w:name w:val="close-button"/>
    <w:basedOn w:val="Normal"/>
    <w:pPr>
      <w:spacing w:before="100" w:beforeAutospacing="1" w:after="100" w:afterAutospacing="1"/>
    </w:pPr>
  </w:style>
  <w:style w:type="paragraph" w:customStyle="1" w:styleId="logo">
    <w:name w:val="logo"/>
    <w:basedOn w:val="Normal"/>
    <w:pPr>
      <w:spacing w:before="100" w:beforeAutospacing="1" w:after="100" w:afterAutospacing="1"/>
    </w:pPr>
  </w:style>
  <w:style w:type="paragraph" w:customStyle="1" w:styleId="started-activity-container">
    <w:name w:val="started-activity-container"/>
    <w:basedOn w:val="Normal"/>
    <w:pPr>
      <w:spacing w:before="100" w:beforeAutospacing="1" w:after="100" w:afterAutospacing="1"/>
    </w:pPr>
  </w:style>
  <w:style w:type="paragraph" w:customStyle="1" w:styleId="activity-root">
    <w:name w:val="activity-root"/>
    <w:basedOn w:val="Normal"/>
    <w:pPr>
      <w:spacing w:before="100" w:beforeAutospacing="1" w:after="100" w:afterAutospacing="1"/>
    </w:pPr>
  </w:style>
  <w:style w:type="paragraph" w:customStyle="1" w:styleId="status-message">
    <w:name w:val="status-message"/>
    <w:basedOn w:val="Normal"/>
    <w:pPr>
      <w:spacing w:before="100" w:beforeAutospacing="1" w:after="100" w:afterAutospacing="1"/>
    </w:pPr>
  </w:style>
  <w:style w:type="paragraph" w:customStyle="1" w:styleId="activity-link">
    <w:name w:val="activity-link"/>
    <w:basedOn w:val="Normal"/>
    <w:pPr>
      <w:spacing w:before="100" w:beforeAutospacing="1" w:after="100" w:afterAutospacing="1"/>
    </w:pPr>
  </w:style>
  <w:style w:type="paragraph" w:customStyle="1" w:styleId="activity-cancel">
    <w:name w:val="activity-cancel"/>
    <w:basedOn w:val="Normal"/>
    <w:pPr>
      <w:spacing w:before="100" w:beforeAutospacing="1" w:after="100" w:afterAutospacing="1"/>
    </w:pPr>
  </w:style>
  <w:style w:type="paragraph" w:customStyle="1" w:styleId="translate-form">
    <w:name w:val="translate-form"/>
    <w:basedOn w:val="Normal"/>
    <w:pPr>
      <w:spacing w:before="100" w:beforeAutospacing="1" w:after="100" w:afterAutospacing="1"/>
    </w:pPr>
  </w:style>
  <w:style w:type="paragraph" w:customStyle="1" w:styleId="gray">
    <w:name w:val="gray"/>
    <w:basedOn w:val="Normal"/>
    <w:pPr>
      <w:spacing w:before="100" w:beforeAutospacing="1" w:after="100" w:afterAutospacing="1"/>
    </w:pPr>
  </w:style>
  <w:style w:type="paragraph" w:customStyle="1" w:styleId="alt-helper-text">
    <w:name w:val="alt-helper-text"/>
    <w:basedOn w:val="Normal"/>
    <w:pPr>
      <w:spacing w:before="100" w:beforeAutospacing="1" w:after="100" w:afterAutospacing="1"/>
    </w:pPr>
  </w:style>
  <w:style w:type="paragraph" w:customStyle="1" w:styleId="alt-error-text">
    <w:name w:val="alt-error-text"/>
    <w:basedOn w:val="Normal"/>
    <w:pPr>
      <w:spacing w:before="100" w:beforeAutospacing="1" w:after="100" w:afterAutospacing="1"/>
    </w:pPr>
  </w:style>
  <w:style w:type="paragraph" w:customStyle="1" w:styleId="goog-submenu-arrow">
    <w:name w:val="goog-submenu-arrow"/>
    <w:basedOn w:val="Normal"/>
    <w:pPr>
      <w:spacing w:before="100" w:beforeAutospacing="1" w:after="100" w:afterAutospacing="1"/>
    </w:pPr>
  </w:style>
  <w:style w:type="paragraph" w:customStyle="1" w:styleId="gt-hl-text">
    <w:name w:val="gt-hl-text"/>
    <w:basedOn w:val="Normal"/>
    <w:pPr>
      <w:spacing w:before="100" w:beforeAutospacing="1" w:after="100" w:afterAutospacing="1"/>
    </w:pPr>
  </w:style>
  <w:style w:type="paragraph" w:customStyle="1" w:styleId="trans-target-highlight">
    <w:name w:val="trans-target-highlight"/>
    <w:basedOn w:val="Normal"/>
    <w:pPr>
      <w:spacing w:before="100" w:beforeAutospacing="1" w:after="100" w:afterAutospacing="1"/>
    </w:pPr>
  </w:style>
  <w:style w:type="paragraph" w:customStyle="1" w:styleId="trans-target">
    <w:name w:val="trans-target"/>
    <w:basedOn w:val="Normal"/>
    <w:pPr>
      <w:spacing w:before="100" w:beforeAutospacing="1" w:after="100" w:afterAutospacing="1"/>
    </w:pPr>
  </w:style>
  <w:style w:type="paragraph" w:customStyle="1" w:styleId="trans-edit">
    <w:name w:val="trans-edit"/>
    <w:basedOn w:val="Normal"/>
    <w:pPr>
      <w:spacing w:before="100" w:beforeAutospacing="1" w:after="100" w:afterAutospacing="1"/>
    </w:pPr>
  </w:style>
  <w:style w:type="paragraph" w:customStyle="1" w:styleId="gt-trans-highlight-l">
    <w:name w:val="gt-trans-highlight-l"/>
    <w:basedOn w:val="Normal"/>
    <w:pPr>
      <w:spacing w:before="100" w:beforeAutospacing="1" w:after="100" w:afterAutospacing="1"/>
    </w:pPr>
  </w:style>
  <w:style w:type="paragraph" w:customStyle="1" w:styleId="gt-trans-highlight-r">
    <w:name w:val="gt-trans-highlight-r"/>
    <w:basedOn w:val="Normal"/>
    <w:pPr>
      <w:spacing w:before="100" w:beforeAutospacing="1" w:after="100" w:afterAutospacing="1"/>
    </w:pPr>
  </w:style>
  <w:style w:type="paragraph" w:customStyle="1" w:styleId="activity-form">
    <w:name w:val="activity-form"/>
    <w:basedOn w:val="Normal"/>
    <w:pPr>
      <w:spacing w:before="100" w:beforeAutospacing="1" w:after="100" w:afterAutospacing="1"/>
    </w:pPr>
  </w:style>
  <w:style w:type="paragraph" w:customStyle="1" w:styleId="goog-menuitem">
    <w:name w:val="goog-menuitem"/>
    <w:basedOn w:val="Normal"/>
    <w:pPr>
      <w:spacing w:before="100" w:beforeAutospacing="1" w:after="100" w:afterAutospacing="1"/>
    </w:pPr>
  </w:style>
  <w:style w:type="paragraph" w:customStyle="1" w:styleId="goog-te-combo1">
    <w:name w:val="goog-te-combo1"/>
    <w:basedOn w:val="Normal"/>
    <w:pPr>
      <w:spacing w:before="60" w:after="60"/>
      <w:textAlignment w:val="baseline"/>
    </w:pPr>
  </w:style>
  <w:style w:type="paragraph" w:customStyle="1" w:styleId="goog-logo-link1">
    <w:name w:val="goog-logo-link1"/>
    <w:basedOn w:val="Normal"/>
    <w:pPr>
      <w:ind w:left="150" w:right="150"/>
    </w:pPr>
  </w:style>
  <w:style w:type="paragraph" w:customStyle="1" w:styleId="goog-te-ftab-link1">
    <w:name w:val="goog-te-ftab-link1"/>
    <w:basedOn w:val="Normal"/>
    <w:pPr>
      <w:pBdr>
        <w:top w:val="outset" w:sz="2" w:space="2" w:color="888888"/>
        <w:left w:val="outset" w:sz="6" w:space="8" w:color="888888"/>
        <w:bottom w:val="outset" w:sz="6" w:space="5" w:color="888888"/>
        <w:right w:val="outset" w:sz="6" w:space="8" w:color="888888"/>
      </w:pBdr>
      <w:spacing w:before="100" w:beforeAutospacing="1" w:after="100" w:afterAutospacing="1"/>
    </w:pPr>
    <w:rPr>
      <w:b/>
      <w:bCs/>
      <w:sz w:val="20"/>
      <w:szCs w:val="20"/>
    </w:rPr>
  </w:style>
  <w:style w:type="paragraph" w:customStyle="1" w:styleId="goog-te-ftab-link2">
    <w:name w:val="goog-te-ftab-link2"/>
    <w:basedOn w:val="Normal"/>
    <w:pPr>
      <w:pBdr>
        <w:top w:val="outset" w:sz="6" w:space="5" w:color="888888"/>
        <w:left w:val="outset" w:sz="6" w:space="8" w:color="888888"/>
        <w:bottom w:val="outset" w:sz="2" w:space="2" w:color="888888"/>
        <w:right w:val="outset" w:sz="6" w:space="8" w:color="888888"/>
      </w:pBdr>
      <w:spacing w:before="100" w:beforeAutospacing="1" w:after="100" w:afterAutospacing="1"/>
    </w:pPr>
    <w:rPr>
      <w:b/>
      <w:bCs/>
      <w:sz w:val="20"/>
      <w:szCs w:val="20"/>
    </w:rPr>
  </w:style>
  <w:style w:type="paragraph" w:customStyle="1" w:styleId="goog-te-menu-value1">
    <w:name w:val="goog-te-menu-value1"/>
    <w:basedOn w:val="Normal"/>
    <w:pPr>
      <w:spacing w:before="100" w:beforeAutospacing="1" w:after="100" w:afterAutospacing="1"/>
      <w:ind w:left="60" w:right="60"/>
    </w:pPr>
    <w:rPr>
      <w:color w:val="000000"/>
    </w:rPr>
  </w:style>
  <w:style w:type="paragraph" w:customStyle="1" w:styleId="indicator1">
    <w:name w:val="indicator1"/>
    <w:basedOn w:val="Normal"/>
    <w:pPr>
      <w:spacing w:before="100" w:beforeAutospacing="1" w:after="100" w:afterAutospacing="1"/>
    </w:pPr>
    <w:rPr>
      <w:vanish/>
    </w:rPr>
  </w:style>
  <w:style w:type="paragraph" w:customStyle="1" w:styleId="text1">
    <w:name w:val="text1"/>
    <w:basedOn w:val="Normal"/>
    <w:pPr>
      <w:spacing w:before="100" w:beforeAutospacing="1" w:after="100" w:afterAutospacing="1"/>
    </w:pPr>
  </w:style>
  <w:style w:type="paragraph" w:customStyle="1" w:styleId="minus1">
    <w:name w:val="minus1"/>
    <w:basedOn w:val="Normal"/>
    <w:pPr>
      <w:spacing w:before="100" w:beforeAutospacing="1" w:after="100" w:afterAutospacing="1"/>
    </w:pPr>
  </w:style>
  <w:style w:type="paragraph" w:customStyle="1" w:styleId="plus1">
    <w:name w:val="plus1"/>
    <w:basedOn w:val="Normal"/>
    <w:pPr>
      <w:spacing w:before="100" w:beforeAutospacing="1" w:after="100" w:afterAutospacing="1"/>
    </w:pPr>
  </w:style>
  <w:style w:type="paragraph" w:customStyle="1" w:styleId="original-text1">
    <w:name w:val="original-text1"/>
    <w:basedOn w:val="Normal"/>
    <w:pPr>
      <w:jc w:val="both"/>
      <w:textAlignment w:val="baseline"/>
    </w:pPr>
    <w:rPr>
      <w:rFonts w:ascii="inherit" w:hAnsi="inherit"/>
      <w:sz w:val="20"/>
      <w:szCs w:val="20"/>
    </w:rPr>
  </w:style>
  <w:style w:type="paragraph" w:customStyle="1" w:styleId="title10">
    <w:name w:val="title1"/>
    <w:basedOn w:val="Normal"/>
    <w:pPr>
      <w:spacing w:before="60" w:after="60"/>
      <w:textAlignment w:val="baseline"/>
    </w:pPr>
    <w:rPr>
      <w:rFonts w:ascii="Arial" w:hAnsi="Arial" w:cs="Arial"/>
      <w:color w:val="999999"/>
    </w:rPr>
  </w:style>
  <w:style w:type="paragraph" w:customStyle="1" w:styleId="close-button1">
    <w:name w:val="close-button1"/>
    <w:basedOn w:val="Normal"/>
    <w:pPr>
      <w:textAlignment w:val="baseline"/>
    </w:pPr>
    <w:rPr>
      <w:rFonts w:ascii="inherit" w:hAnsi="inherit"/>
      <w:vanish/>
    </w:rPr>
  </w:style>
  <w:style w:type="paragraph" w:customStyle="1" w:styleId="logo1">
    <w:name w:val="logo1"/>
    <w:basedOn w:val="Normal"/>
    <w:pPr>
      <w:textAlignment w:val="baseline"/>
    </w:pPr>
    <w:rPr>
      <w:rFonts w:ascii="inherit" w:hAnsi="inherit"/>
    </w:rPr>
  </w:style>
  <w:style w:type="paragraph" w:customStyle="1" w:styleId="started-activity-container1">
    <w:name w:val="started-activity-container1"/>
    <w:basedOn w:val="Normal"/>
    <w:pPr>
      <w:textAlignment w:val="baseline"/>
    </w:pPr>
    <w:rPr>
      <w:rFonts w:ascii="inherit" w:hAnsi="inherit"/>
      <w:vanish/>
    </w:rPr>
  </w:style>
  <w:style w:type="paragraph" w:customStyle="1" w:styleId="activity-root1">
    <w:name w:val="activity-root1"/>
    <w:basedOn w:val="Normal"/>
    <w:pPr>
      <w:spacing w:before="300"/>
      <w:textAlignment w:val="baseline"/>
    </w:pPr>
    <w:rPr>
      <w:rFonts w:ascii="inherit" w:hAnsi="inherit"/>
    </w:rPr>
  </w:style>
  <w:style w:type="paragraph" w:customStyle="1" w:styleId="status-message1">
    <w:name w:val="status-message1"/>
    <w:basedOn w:val="Normal"/>
    <w:pPr>
      <w:shd w:val="clear" w:color="auto" w:fill="29910D"/>
      <w:spacing w:before="180"/>
      <w:textAlignment w:val="baseline"/>
    </w:pPr>
    <w:rPr>
      <w:rFonts w:ascii="inherit" w:hAnsi="inherit"/>
      <w:b/>
      <w:bCs/>
      <w:color w:val="FFFFFF"/>
      <w:sz w:val="18"/>
      <w:szCs w:val="18"/>
    </w:rPr>
  </w:style>
  <w:style w:type="paragraph" w:customStyle="1" w:styleId="activity-link1">
    <w:name w:val="activity-link1"/>
    <w:basedOn w:val="Normal"/>
    <w:pPr>
      <w:ind w:right="225"/>
      <w:textAlignment w:val="baseline"/>
    </w:pPr>
    <w:rPr>
      <w:rFonts w:ascii="Arial" w:hAnsi="Arial" w:cs="Arial"/>
      <w:color w:val="1155CC"/>
      <w:sz w:val="17"/>
      <w:szCs w:val="17"/>
    </w:rPr>
  </w:style>
  <w:style w:type="paragraph" w:customStyle="1" w:styleId="activity-cancel1">
    <w:name w:val="activity-cancel1"/>
    <w:basedOn w:val="Normal"/>
    <w:pPr>
      <w:ind w:right="150"/>
      <w:textAlignment w:val="baseline"/>
    </w:pPr>
    <w:rPr>
      <w:rFonts w:ascii="inherit" w:hAnsi="inherit"/>
    </w:rPr>
  </w:style>
  <w:style w:type="paragraph" w:customStyle="1" w:styleId="translate-form1">
    <w:name w:val="translate-form1"/>
    <w:basedOn w:val="Normal"/>
    <w:pPr>
      <w:textAlignment w:val="center"/>
    </w:pPr>
    <w:rPr>
      <w:rFonts w:ascii="inherit" w:hAnsi="inherit"/>
    </w:rPr>
  </w:style>
  <w:style w:type="paragraph" w:customStyle="1" w:styleId="activity-form1">
    <w:name w:val="activity-form1"/>
    <w:basedOn w:val="Normal"/>
    <w:pPr>
      <w:textAlignment w:val="baseline"/>
    </w:pPr>
    <w:rPr>
      <w:rFonts w:ascii="inherit" w:hAnsi="inherit"/>
    </w:rPr>
  </w:style>
  <w:style w:type="paragraph" w:customStyle="1" w:styleId="gray1">
    <w:name w:val="gray1"/>
    <w:basedOn w:val="Normal"/>
    <w:pPr>
      <w:textAlignment w:val="baseline"/>
    </w:pPr>
    <w:rPr>
      <w:rFonts w:ascii="Arial" w:hAnsi="Arial" w:cs="Arial"/>
      <w:color w:val="999999"/>
    </w:rPr>
  </w:style>
  <w:style w:type="paragraph" w:customStyle="1" w:styleId="alt-helper-text1">
    <w:name w:val="alt-helper-text1"/>
    <w:basedOn w:val="Normal"/>
    <w:pPr>
      <w:spacing w:before="225" w:after="75"/>
      <w:textAlignment w:val="baseline"/>
    </w:pPr>
    <w:rPr>
      <w:rFonts w:ascii="Arial" w:hAnsi="Arial" w:cs="Arial"/>
      <w:color w:val="999999"/>
      <w:sz w:val="17"/>
      <w:szCs w:val="17"/>
    </w:rPr>
  </w:style>
  <w:style w:type="paragraph" w:customStyle="1" w:styleId="alt-error-text1">
    <w:name w:val="alt-error-text1"/>
    <w:basedOn w:val="Normal"/>
    <w:pPr>
      <w:textAlignment w:val="baseline"/>
    </w:pPr>
    <w:rPr>
      <w:rFonts w:ascii="inherit" w:hAnsi="inherit"/>
      <w:vanish/>
      <w:color w:val="880000"/>
      <w:sz w:val="18"/>
      <w:szCs w:val="18"/>
    </w:rPr>
  </w:style>
  <w:style w:type="paragraph" w:customStyle="1" w:styleId="goog-menuitem1">
    <w:name w:val="goog-menuitem1"/>
    <w:basedOn w:val="Normal"/>
    <w:pPr>
      <w:textAlignment w:val="baseline"/>
    </w:pPr>
    <w:rPr>
      <w:rFonts w:ascii="inherit" w:hAnsi="inherit"/>
    </w:rPr>
  </w:style>
  <w:style w:type="paragraph" w:customStyle="1" w:styleId="goog-submenu-arrow1">
    <w:name w:val="goog-submenu-arrow1"/>
    <w:basedOn w:val="Normal"/>
    <w:pPr>
      <w:jc w:val="right"/>
      <w:textAlignment w:val="baseline"/>
    </w:pPr>
    <w:rPr>
      <w:rFonts w:ascii="inherit" w:hAnsi="inherit"/>
    </w:rPr>
  </w:style>
  <w:style w:type="paragraph" w:customStyle="1" w:styleId="goog-submenu-arrow2">
    <w:name w:val="goog-submenu-arrow2"/>
    <w:basedOn w:val="Normal"/>
    <w:pPr>
      <w:textAlignment w:val="baseline"/>
    </w:pPr>
    <w:rPr>
      <w:rFonts w:ascii="inherit" w:hAnsi="inherit"/>
    </w:rPr>
  </w:style>
  <w:style w:type="paragraph" w:customStyle="1" w:styleId="gt-hl-text1">
    <w:name w:val="gt-hl-text1"/>
    <w:basedOn w:val="Normal"/>
    <w:pPr>
      <w:shd w:val="clear" w:color="auto" w:fill="F1EA00"/>
      <w:ind w:left="-45" w:right="-30"/>
      <w:textAlignment w:val="baseline"/>
    </w:pPr>
    <w:rPr>
      <w:rFonts w:ascii="inherit" w:hAnsi="inherit"/>
      <w:color w:val="F1EA00"/>
    </w:rPr>
  </w:style>
  <w:style w:type="paragraph" w:customStyle="1" w:styleId="trans-target-highlight1">
    <w:name w:val="trans-target-highlight1"/>
    <w:basedOn w:val="Normal"/>
    <w:pPr>
      <w:shd w:val="clear" w:color="auto" w:fill="F1EA00"/>
      <w:ind w:left="-45" w:right="-30"/>
      <w:textAlignment w:val="baseline"/>
    </w:pPr>
    <w:rPr>
      <w:rFonts w:ascii="inherit" w:hAnsi="inherit"/>
      <w:color w:val="222222"/>
    </w:rPr>
  </w:style>
  <w:style w:type="paragraph" w:customStyle="1" w:styleId="gt-hl-layer1">
    <w:name w:val="gt-hl-layer1"/>
    <w:basedOn w:val="Normal"/>
    <w:pPr>
      <w:textAlignment w:val="baseline"/>
    </w:pPr>
    <w:rPr>
      <w:rFonts w:ascii="inherit" w:hAnsi="inherit"/>
      <w:color w:val="FFFFFF"/>
      <w:sz w:val="20"/>
      <w:szCs w:val="20"/>
    </w:rPr>
  </w:style>
  <w:style w:type="paragraph" w:customStyle="1" w:styleId="trans-target1">
    <w:name w:val="trans-target1"/>
    <w:basedOn w:val="Normal"/>
    <w:pPr>
      <w:shd w:val="clear" w:color="auto" w:fill="C9D7F1"/>
      <w:ind w:left="-45" w:right="-30"/>
      <w:textAlignment w:val="baseline"/>
    </w:pPr>
    <w:rPr>
      <w:rFonts w:ascii="inherit" w:hAnsi="inherit"/>
    </w:rPr>
  </w:style>
  <w:style w:type="paragraph" w:customStyle="1" w:styleId="trans-target-highlight2">
    <w:name w:val="trans-target-highlight2"/>
    <w:basedOn w:val="Normal"/>
    <w:pPr>
      <w:shd w:val="clear" w:color="auto" w:fill="C9D7F1"/>
      <w:ind w:left="-45" w:right="-30"/>
      <w:textAlignment w:val="baseline"/>
    </w:pPr>
    <w:rPr>
      <w:rFonts w:ascii="inherit" w:hAnsi="inherit"/>
      <w:color w:val="222222"/>
    </w:rPr>
  </w:style>
  <w:style w:type="paragraph" w:customStyle="1" w:styleId="trans-edit1">
    <w:name w:val="trans-edit1"/>
    <w:basedOn w:val="Normal"/>
    <w:pPr>
      <w:pBdr>
        <w:top w:val="single" w:sz="6" w:space="1" w:color="4D90FE"/>
        <w:left w:val="single" w:sz="6" w:space="1" w:color="4D90FE"/>
        <w:bottom w:val="single" w:sz="6" w:space="1" w:color="4D90FE"/>
        <w:right w:val="single" w:sz="6" w:space="1" w:color="4D90FE"/>
      </w:pBdr>
      <w:ind w:left="-30" w:right="-30"/>
      <w:textAlignment w:val="baseline"/>
    </w:pPr>
    <w:rPr>
      <w:rFonts w:ascii="inherit" w:hAnsi="inherit"/>
    </w:rPr>
  </w:style>
  <w:style w:type="paragraph" w:customStyle="1" w:styleId="gt-trans-highlight-l1">
    <w:name w:val="gt-trans-highlight-l1"/>
    <w:basedOn w:val="Normal"/>
    <w:pPr>
      <w:pBdr>
        <w:left w:val="single" w:sz="12" w:space="0" w:color="FF0000"/>
      </w:pBdr>
      <w:ind w:left="-30"/>
      <w:textAlignment w:val="baseline"/>
    </w:pPr>
    <w:rPr>
      <w:rFonts w:ascii="inherit" w:hAnsi="inherit"/>
    </w:rPr>
  </w:style>
  <w:style w:type="paragraph" w:customStyle="1" w:styleId="gt-trans-highlight-r1">
    <w:name w:val="gt-trans-highlight-r1"/>
    <w:basedOn w:val="Normal"/>
    <w:pPr>
      <w:pBdr>
        <w:right w:val="single" w:sz="12" w:space="0" w:color="FF0000"/>
      </w:pBdr>
      <w:ind w:right="-30"/>
      <w:textAlignment w:val="baseline"/>
    </w:pPr>
    <w:rPr>
      <w:rFonts w:ascii="inherit" w:hAnsi="inherit"/>
    </w:rPr>
  </w:style>
  <w:style w:type="character" w:customStyle="1" w:styleId="activity-link2">
    <w:name w:val="activity-link2"/>
    <w:basedOn w:val="DefaultParagraphFont"/>
    <w:rPr>
      <w:rFonts w:ascii="Arial" w:hAnsi="Arial" w:cs="Arial" w:hint="default"/>
      <w:strike w:val="0"/>
      <w:dstrike w:val="0"/>
      <w:color w:val="1155CC"/>
      <w:sz w:val="17"/>
      <w:szCs w:val="17"/>
      <w:u w:val="none"/>
      <w:effect w:val="none"/>
      <w:bdr w:val="none" w:sz="0" w:space="0" w:color="auto" w:frame="1"/>
      <w:vertAlign w:val="baseline"/>
    </w:rPr>
  </w:style>
  <w:style w:type="paragraph" w:styleId="ListParagraph">
    <w:name w:val="List Paragraph"/>
    <w:basedOn w:val="Normal"/>
    <w:link w:val="ListParagraphChar"/>
    <w:uiPriority w:val="34"/>
    <w:qFormat/>
    <w:rsid w:val="008632BA"/>
    <w:pPr>
      <w:ind w:left="720"/>
      <w:contextualSpacing/>
    </w:pPr>
  </w:style>
  <w:style w:type="paragraph" w:styleId="FootnoteText">
    <w:name w:val="footnote text"/>
    <w:basedOn w:val="Normal"/>
    <w:link w:val="FootnoteTextChar"/>
    <w:uiPriority w:val="99"/>
    <w:unhideWhenUsed/>
    <w:rsid w:val="00E6544D"/>
    <w:rPr>
      <w:sz w:val="20"/>
      <w:szCs w:val="20"/>
    </w:rPr>
  </w:style>
  <w:style w:type="character" w:customStyle="1" w:styleId="FootnoteTextChar">
    <w:name w:val="Footnote Text Char"/>
    <w:basedOn w:val="DefaultParagraphFont"/>
    <w:link w:val="FootnoteText"/>
    <w:uiPriority w:val="99"/>
    <w:rsid w:val="00E6544D"/>
    <w:rPr>
      <w:rFonts w:eastAsiaTheme="minorEastAsia"/>
    </w:rPr>
  </w:style>
  <w:style w:type="character" w:styleId="FootnoteReference">
    <w:name w:val="footnote reference"/>
    <w:basedOn w:val="DefaultParagraphFont"/>
    <w:uiPriority w:val="99"/>
    <w:semiHidden/>
    <w:unhideWhenUsed/>
    <w:rsid w:val="00E6544D"/>
    <w:rPr>
      <w:vertAlign w:val="superscript"/>
    </w:rPr>
  </w:style>
  <w:style w:type="paragraph" w:styleId="TOC1">
    <w:name w:val="toc 1"/>
    <w:basedOn w:val="Normal"/>
    <w:next w:val="Normal"/>
    <w:autoRedefine/>
    <w:uiPriority w:val="39"/>
    <w:unhideWhenUsed/>
    <w:rsid w:val="002E52C0"/>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2E52C0"/>
    <w:pPr>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2E52C0"/>
    <w:pPr>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2E52C0"/>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2E52C0"/>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2E52C0"/>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2E52C0"/>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2E52C0"/>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2E52C0"/>
    <w:pPr>
      <w:ind w:left="1920"/>
    </w:pPr>
    <w:rPr>
      <w:rFonts w:asciiTheme="minorHAnsi" w:hAnsiTheme="minorHAnsi" w:cstheme="minorHAnsi"/>
      <w:sz w:val="18"/>
      <w:szCs w:val="18"/>
    </w:rPr>
  </w:style>
  <w:style w:type="character" w:styleId="CommentReference">
    <w:name w:val="annotation reference"/>
    <w:basedOn w:val="DefaultParagraphFont"/>
    <w:uiPriority w:val="99"/>
    <w:semiHidden/>
    <w:unhideWhenUsed/>
    <w:rsid w:val="00CC786F"/>
    <w:rPr>
      <w:sz w:val="16"/>
      <w:szCs w:val="16"/>
    </w:rPr>
  </w:style>
  <w:style w:type="paragraph" w:styleId="CommentText">
    <w:name w:val="annotation text"/>
    <w:basedOn w:val="Normal"/>
    <w:link w:val="CommentTextChar"/>
    <w:uiPriority w:val="99"/>
    <w:unhideWhenUsed/>
    <w:rsid w:val="00CC786F"/>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rsid w:val="00CC786F"/>
    <w:rPr>
      <w:rFonts w:asciiTheme="minorHAnsi" w:eastAsiaTheme="minorHAnsi" w:hAnsiTheme="minorHAnsi" w:cstheme="minorBidi"/>
      <w:lang w:val="en-GB"/>
    </w:rPr>
  </w:style>
  <w:style w:type="table" w:styleId="GridTable1Light-Accent6">
    <w:name w:val="Grid Table 1 Light Accent 6"/>
    <w:basedOn w:val="TableNormal"/>
    <w:uiPriority w:val="46"/>
    <w:rsid w:val="00C13DD1"/>
    <w:rPr>
      <w:rFonts w:asciiTheme="minorHAnsi" w:eastAsiaTheme="minorHAnsi" w:hAnsiTheme="minorHAnsi" w:cstheme="minorBidi"/>
      <w:sz w:val="24"/>
      <w:szCs w:val="24"/>
      <w:lang w:val="en-GB"/>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ListofTables">
    <w:name w:val="List of Tables"/>
    <w:basedOn w:val="TableofFigures"/>
    <w:link w:val="ListofTablesChar"/>
    <w:autoRedefine/>
    <w:qFormat/>
    <w:rsid w:val="00B47C0D"/>
    <w:rPr>
      <w:i/>
      <w:iCs/>
      <w:noProof/>
      <w:sz w:val="20"/>
      <w:szCs w:val="20"/>
      <w:lang w:val="sq-AL"/>
    </w:rPr>
  </w:style>
  <w:style w:type="paragraph" w:styleId="Header">
    <w:name w:val="header"/>
    <w:basedOn w:val="Normal"/>
    <w:link w:val="HeaderChar"/>
    <w:uiPriority w:val="99"/>
    <w:unhideWhenUsed/>
    <w:rsid w:val="00325AE3"/>
    <w:pPr>
      <w:tabs>
        <w:tab w:val="center" w:pos="4513"/>
        <w:tab w:val="right" w:pos="9026"/>
      </w:tabs>
    </w:pPr>
  </w:style>
  <w:style w:type="paragraph" w:styleId="TableofFigures">
    <w:name w:val="table of figures"/>
    <w:basedOn w:val="Normal"/>
    <w:next w:val="Normal"/>
    <w:link w:val="TableofFiguresChar"/>
    <w:uiPriority w:val="99"/>
    <w:semiHidden/>
    <w:unhideWhenUsed/>
    <w:rsid w:val="00004495"/>
  </w:style>
  <w:style w:type="character" w:customStyle="1" w:styleId="TableofFiguresChar">
    <w:name w:val="Table of Figures Char"/>
    <w:basedOn w:val="DefaultParagraphFont"/>
    <w:link w:val="TableofFigures"/>
    <w:uiPriority w:val="99"/>
    <w:semiHidden/>
    <w:rsid w:val="00004495"/>
    <w:rPr>
      <w:rFonts w:eastAsiaTheme="minorEastAsia"/>
      <w:sz w:val="24"/>
      <w:szCs w:val="24"/>
    </w:rPr>
  </w:style>
  <w:style w:type="character" w:customStyle="1" w:styleId="ListofTablesChar">
    <w:name w:val="List of Tables Char"/>
    <w:basedOn w:val="TableofFiguresChar"/>
    <w:link w:val="ListofTables"/>
    <w:rsid w:val="00B47C0D"/>
    <w:rPr>
      <w:rFonts w:eastAsiaTheme="minorEastAsia"/>
      <w:i/>
      <w:iCs/>
      <w:noProof/>
      <w:sz w:val="24"/>
      <w:szCs w:val="24"/>
      <w:lang w:val="sq-AL"/>
    </w:rPr>
  </w:style>
  <w:style w:type="character" w:customStyle="1" w:styleId="HeaderChar">
    <w:name w:val="Header Char"/>
    <w:basedOn w:val="DefaultParagraphFont"/>
    <w:link w:val="Header"/>
    <w:uiPriority w:val="99"/>
    <w:rsid w:val="00325AE3"/>
    <w:rPr>
      <w:rFonts w:eastAsiaTheme="minorEastAsia"/>
      <w:sz w:val="24"/>
      <w:szCs w:val="24"/>
    </w:rPr>
  </w:style>
  <w:style w:type="paragraph" w:styleId="Footer">
    <w:name w:val="footer"/>
    <w:basedOn w:val="Normal"/>
    <w:link w:val="FooterChar"/>
    <w:uiPriority w:val="99"/>
    <w:unhideWhenUsed/>
    <w:rsid w:val="00325AE3"/>
    <w:pPr>
      <w:tabs>
        <w:tab w:val="center" w:pos="4513"/>
        <w:tab w:val="right" w:pos="9026"/>
      </w:tabs>
    </w:pPr>
  </w:style>
  <w:style w:type="character" w:customStyle="1" w:styleId="FooterChar">
    <w:name w:val="Footer Char"/>
    <w:basedOn w:val="DefaultParagraphFont"/>
    <w:link w:val="Footer"/>
    <w:uiPriority w:val="99"/>
    <w:rsid w:val="00325AE3"/>
    <w:rPr>
      <w:rFonts w:eastAsiaTheme="minorEastAsia"/>
      <w:sz w:val="24"/>
      <w:szCs w:val="24"/>
    </w:rPr>
  </w:style>
  <w:style w:type="character" w:styleId="IntenseReference">
    <w:name w:val="Intense Reference"/>
    <w:basedOn w:val="DefaultParagraphFont"/>
    <w:uiPriority w:val="32"/>
    <w:qFormat/>
    <w:rsid w:val="003A2A37"/>
    <w:rPr>
      <w:b/>
      <w:bCs/>
      <w:smallCaps/>
      <w:color w:val="4472C4" w:themeColor="accent1"/>
      <w:spacing w:val="5"/>
    </w:rPr>
  </w:style>
  <w:style w:type="paragraph" w:styleId="CommentSubject">
    <w:name w:val="annotation subject"/>
    <w:basedOn w:val="CommentText"/>
    <w:next w:val="CommentText"/>
    <w:link w:val="CommentSubjectChar"/>
    <w:uiPriority w:val="99"/>
    <w:semiHidden/>
    <w:unhideWhenUsed/>
    <w:rsid w:val="009276A1"/>
    <w:rPr>
      <w:rFonts w:ascii="Times New Roman" w:eastAsiaTheme="minorEastAsia" w:hAnsi="Times New Roman" w:cs="Times New Roman"/>
      <w:b/>
      <w:bCs/>
      <w:lang w:val="en-US"/>
    </w:rPr>
  </w:style>
  <w:style w:type="character" w:customStyle="1" w:styleId="CommentSubjectChar">
    <w:name w:val="Comment Subject Char"/>
    <w:basedOn w:val="CommentTextChar"/>
    <w:link w:val="CommentSubject"/>
    <w:uiPriority w:val="99"/>
    <w:semiHidden/>
    <w:rsid w:val="009276A1"/>
    <w:rPr>
      <w:rFonts w:asciiTheme="minorHAnsi" w:eastAsiaTheme="minorEastAsia" w:hAnsiTheme="minorHAnsi" w:cstheme="minorBidi"/>
      <w:b/>
      <w:bCs/>
      <w:lang w:val="en-GB"/>
    </w:rPr>
  </w:style>
  <w:style w:type="paragraph" w:styleId="BalloonText">
    <w:name w:val="Balloon Text"/>
    <w:basedOn w:val="Normal"/>
    <w:link w:val="BalloonTextChar"/>
    <w:uiPriority w:val="99"/>
    <w:semiHidden/>
    <w:unhideWhenUsed/>
    <w:rsid w:val="009276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6A1"/>
    <w:rPr>
      <w:rFonts w:ascii="Segoe UI" w:eastAsiaTheme="minorEastAsia" w:hAnsi="Segoe UI" w:cs="Segoe UI"/>
      <w:sz w:val="18"/>
      <w:szCs w:val="18"/>
    </w:rPr>
  </w:style>
  <w:style w:type="paragraph" w:styleId="Revision">
    <w:name w:val="Revision"/>
    <w:hidden/>
    <w:uiPriority w:val="99"/>
    <w:semiHidden/>
    <w:rsid w:val="007335D4"/>
    <w:rPr>
      <w:rFonts w:eastAsiaTheme="minorEastAsia"/>
      <w:sz w:val="24"/>
      <w:szCs w:val="24"/>
    </w:rPr>
  </w:style>
  <w:style w:type="paragraph" w:customStyle="1" w:styleId="ListofFigures">
    <w:name w:val="List of Figures"/>
    <w:basedOn w:val="ListofTables"/>
    <w:link w:val="ListofFiguresChar"/>
    <w:qFormat/>
    <w:rsid w:val="00CC6CFC"/>
  </w:style>
  <w:style w:type="character" w:customStyle="1" w:styleId="ListofFiguresChar">
    <w:name w:val="List of Figures Char"/>
    <w:basedOn w:val="ListofTablesChar"/>
    <w:link w:val="ListofFigures"/>
    <w:rsid w:val="00CC6CFC"/>
    <w:rPr>
      <w:rFonts w:eastAsiaTheme="minorEastAsia"/>
      <w:i/>
      <w:iCs/>
      <w:noProof/>
      <w:sz w:val="22"/>
      <w:szCs w:val="22"/>
      <w:lang w:val="sq-AL"/>
    </w:rPr>
  </w:style>
  <w:style w:type="paragraph" w:styleId="BodyTextIndent3">
    <w:name w:val="Body Text Indent 3"/>
    <w:basedOn w:val="Normal"/>
    <w:link w:val="BodyTextIndent3Char"/>
    <w:rsid w:val="00593670"/>
    <w:pPr>
      <w:ind w:left="567"/>
    </w:pPr>
    <w:rPr>
      <w:rFonts w:ascii="Arial" w:eastAsia="Times New Roman" w:hAnsi="Arial"/>
      <w:sz w:val="20"/>
      <w:lang w:val="sq"/>
    </w:rPr>
  </w:style>
  <w:style w:type="character" w:customStyle="1" w:styleId="BodyTextIndent3Char">
    <w:name w:val="Body Text Indent 3 Char"/>
    <w:basedOn w:val="DefaultParagraphFont"/>
    <w:link w:val="BodyTextIndent3"/>
    <w:rsid w:val="00593670"/>
    <w:rPr>
      <w:rFonts w:ascii="Arial" w:hAnsi="Arial"/>
      <w:szCs w:val="24"/>
      <w:lang w:val="sq"/>
    </w:rPr>
  </w:style>
  <w:style w:type="character" w:customStyle="1" w:styleId="ListParagraphChar">
    <w:name w:val="List Paragraph Char"/>
    <w:link w:val="ListParagraph"/>
    <w:uiPriority w:val="34"/>
    <w:locked/>
    <w:rsid w:val="00DD3542"/>
    <w:rPr>
      <w:rFonts w:eastAsiaTheme="minorEastAsia"/>
      <w:sz w:val="24"/>
      <w:szCs w:val="24"/>
    </w:rPr>
  </w:style>
  <w:style w:type="paragraph" w:styleId="NoSpacing">
    <w:name w:val="No Spacing"/>
    <w:uiPriority w:val="1"/>
    <w:qFormat/>
    <w:rsid w:val="00DD3542"/>
    <w:rPr>
      <w:rFonts w:eastAsiaTheme="minorEastAsia"/>
      <w:sz w:val="24"/>
      <w:szCs w:val="24"/>
    </w:rPr>
  </w:style>
  <w:style w:type="paragraph" w:styleId="BodyText">
    <w:name w:val="Body Text"/>
    <w:basedOn w:val="Normal"/>
    <w:link w:val="BodyTextChar"/>
    <w:uiPriority w:val="1"/>
    <w:unhideWhenUsed/>
    <w:qFormat/>
    <w:rsid w:val="00DD3542"/>
    <w:pPr>
      <w:spacing w:after="120"/>
    </w:pPr>
  </w:style>
  <w:style w:type="character" w:customStyle="1" w:styleId="BodyTextChar">
    <w:name w:val="Body Text Char"/>
    <w:basedOn w:val="DefaultParagraphFont"/>
    <w:link w:val="BodyText"/>
    <w:uiPriority w:val="1"/>
    <w:rsid w:val="00DD3542"/>
    <w:rPr>
      <w:rFonts w:eastAsiaTheme="minorEastAsia"/>
      <w:sz w:val="24"/>
      <w:szCs w:val="24"/>
    </w:rPr>
  </w:style>
  <w:style w:type="table" w:styleId="TableGrid">
    <w:name w:val="Table Grid"/>
    <w:basedOn w:val="TableNormal"/>
    <w:uiPriority w:val="39"/>
    <w:rsid w:val="00924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501445">
      <w:marLeft w:val="0"/>
      <w:marRight w:val="0"/>
      <w:marTop w:val="0"/>
      <w:marBottom w:val="0"/>
      <w:divBdr>
        <w:top w:val="none" w:sz="0" w:space="0" w:color="auto"/>
        <w:left w:val="none" w:sz="0" w:space="0" w:color="auto"/>
        <w:bottom w:val="none" w:sz="0" w:space="0" w:color="auto"/>
        <w:right w:val="none" w:sz="0" w:space="0" w:color="auto"/>
      </w:divBdr>
    </w:div>
    <w:div w:id="499348053">
      <w:marLeft w:val="0"/>
      <w:marRight w:val="0"/>
      <w:marTop w:val="0"/>
      <w:marBottom w:val="0"/>
      <w:divBdr>
        <w:top w:val="none" w:sz="0" w:space="0" w:color="auto"/>
        <w:left w:val="none" w:sz="0" w:space="0" w:color="auto"/>
        <w:bottom w:val="none" w:sz="0" w:space="0" w:color="auto"/>
        <w:right w:val="none" w:sz="0" w:space="0" w:color="auto"/>
      </w:divBdr>
    </w:div>
    <w:div w:id="508570290">
      <w:marLeft w:val="0"/>
      <w:marRight w:val="0"/>
      <w:marTop w:val="0"/>
      <w:marBottom w:val="0"/>
      <w:divBdr>
        <w:top w:val="none" w:sz="0" w:space="0" w:color="auto"/>
        <w:left w:val="none" w:sz="0" w:space="0" w:color="auto"/>
        <w:bottom w:val="none" w:sz="0" w:space="0" w:color="auto"/>
        <w:right w:val="none" w:sz="0" w:space="0" w:color="auto"/>
      </w:divBdr>
    </w:div>
    <w:div w:id="625308479">
      <w:marLeft w:val="0"/>
      <w:marRight w:val="0"/>
      <w:marTop w:val="0"/>
      <w:marBottom w:val="0"/>
      <w:divBdr>
        <w:top w:val="single" w:sz="6" w:space="9" w:color="EEEEEE"/>
        <w:left w:val="single" w:sz="6" w:space="9" w:color="EEEEEE"/>
        <w:bottom w:val="single" w:sz="6" w:space="9" w:color="EEEEEE"/>
        <w:right w:val="single" w:sz="6" w:space="9" w:color="EEEEEE"/>
      </w:divBdr>
    </w:div>
    <w:div w:id="912475466">
      <w:marLeft w:val="0"/>
      <w:marRight w:val="0"/>
      <w:marTop w:val="0"/>
      <w:marBottom w:val="0"/>
      <w:divBdr>
        <w:top w:val="none" w:sz="0" w:space="0" w:color="auto"/>
        <w:left w:val="none" w:sz="0" w:space="0" w:color="auto"/>
        <w:bottom w:val="none" w:sz="0" w:space="0" w:color="auto"/>
        <w:right w:val="none" w:sz="0" w:space="0" w:color="auto"/>
      </w:divBdr>
      <w:divsChild>
        <w:div w:id="711884633">
          <w:marLeft w:val="0"/>
          <w:marRight w:val="0"/>
          <w:marTop w:val="0"/>
          <w:marBottom w:val="0"/>
          <w:divBdr>
            <w:top w:val="none" w:sz="0" w:space="0" w:color="auto"/>
            <w:left w:val="none" w:sz="0" w:space="0" w:color="auto"/>
            <w:bottom w:val="none" w:sz="0" w:space="0" w:color="auto"/>
            <w:right w:val="none" w:sz="0" w:space="0" w:color="auto"/>
          </w:divBdr>
        </w:div>
      </w:divsChild>
    </w:div>
    <w:div w:id="1134566863">
      <w:marLeft w:val="0"/>
      <w:marRight w:val="0"/>
      <w:marTop w:val="0"/>
      <w:marBottom w:val="0"/>
      <w:divBdr>
        <w:top w:val="none" w:sz="0" w:space="0" w:color="auto"/>
        <w:left w:val="none" w:sz="0" w:space="0" w:color="auto"/>
        <w:bottom w:val="none" w:sz="0" w:space="0" w:color="auto"/>
        <w:right w:val="none" w:sz="0" w:space="0" w:color="auto"/>
      </w:divBdr>
    </w:div>
    <w:div w:id="1256523040">
      <w:marLeft w:val="0"/>
      <w:marRight w:val="0"/>
      <w:marTop w:val="0"/>
      <w:marBottom w:val="0"/>
      <w:divBdr>
        <w:top w:val="none" w:sz="0" w:space="0" w:color="auto"/>
        <w:left w:val="none" w:sz="0" w:space="0" w:color="auto"/>
        <w:bottom w:val="none" w:sz="0" w:space="0" w:color="auto"/>
        <w:right w:val="none" w:sz="0" w:space="0" w:color="auto"/>
      </w:divBdr>
    </w:div>
    <w:div w:id="1344088368">
      <w:marLeft w:val="0"/>
      <w:marRight w:val="0"/>
      <w:marTop w:val="0"/>
      <w:marBottom w:val="0"/>
      <w:divBdr>
        <w:top w:val="none" w:sz="0" w:space="0" w:color="auto"/>
        <w:left w:val="none" w:sz="0" w:space="0" w:color="auto"/>
        <w:bottom w:val="none" w:sz="0" w:space="0" w:color="auto"/>
        <w:right w:val="none" w:sz="0" w:space="0" w:color="auto"/>
      </w:divBdr>
    </w:div>
    <w:div w:id="1379823233">
      <w:marLeft w:val="0"/>
      <w:marRight w:val="0"/>
      <w:marTop w:val="0"/>
      <w:marBottom w:val="0"/>
      <w:divBdr>
        <w:top w:val="none" w:sz="0" w:space="0" w:color="auto"/>
        <w:left w:val="none" w:sz="0" w:space="0" w:color="auto"/>
        <w:bottom w:val="none" w:sz="0" w:space="0" w:color="auto"/>
        <w:right w:val="none" w:sz="0" w:space="0" w:color="auto"/>
      </w:divBdr>
    </w:div>
    <w:div w:id="1392850451">
      <w:marLeft w:val="0"/>
      <w:marRight w:val="0"/>
      <w:marTop w:val="0"/>
      <w:marBottom w:val="0"/>
      <w:divBdr>
        <w:top w:val="none" w:sz="0" w:space="0" w:color="auto"/>
        <w:left w:val="none" w:sz="0" w:space="0" w:color="auto"/>
        <w:bottom w:val="none" w:sz="0" w:space="0" w:color="auto"/>
        <w:right w:val="none" w:sz="0" w:space="0" w:color="auto"/>
      </w:divBdr>
    </w:div>
    <w:div w:id="1882553985">
      <w:marLeft w:val="0"/>
      <w:marRight w:val="0"/>
      <w:marTop w:val="0"/>
      <w:marBottom w:val="0"/>
      <w:divBdr>
        <w:top w:val="none" w:sz="0" w:space="0" w:color="auto"/>
        <w:left w:val="none" w:sz="0" w:space="0" w:color="auto"/>
        <w:bottom w:val="none" w:sz="0" w:space="0" w:color="auto"/>
        <w:right w:val="none" w:sz="0" w:space="0" w:color="auto"/>
      </w:divBdr>
    </w:div>
    <w:div w:id="1957062475">
      <w:marLeft w:val="0"/>
      <w:marRight w:val="0"/>
      <w:marTop w:val="0"/>
      <w:marBottom w:val="0"/>
      <w:divBdr>
        <w:top w:val="none" w:sz="0" w:space="0" w:color="auto"/>
        <w:left w:val="none" w:sz="0" w:space="0" w:color="auto"/>
        <w:bottom w:val="none" w:sz="0" w:space="0" w:color="auto"/>
        <w:right w:val="none" w:sz="0" w:space="0" w:color="auto"/>
      </w:divBdr>
    </w:div>
    <w:div w:id="1967275739">
      <w:marLeft w:val="0"/>
      <w:marRight w:val="0"/>
      <w:marTop w:val="0"/>
      <w:marBottom w:val="0"/>
      <w:divBdr>
        <w:top w:val="none" w:sz="0" w:space="0" w:color="auto"/>
        <w:left w:val="none" w:sz="0" w:space="0" w:color="auto"/>
        <w:bottom w:val="none" w:sz="0" w:space="0" w:color="auto"/>
        <w:right w:val="none" w:sz="0" w:space="0" w:color="auto"/>
      </w:divBdr>
    </w:div>
    <w:div w:id="2052876922">
      <w:marLeft w:val="0"/>
      <w:marRight w:val="0"/>
      <w:marTop w:val="0"/>
      <w:marBottom w:val="0"/>
      <w:divBdr>
        <w:top w:val="none" w:sz="0" w:space="0" w:color="auto"/>
        <w:left w:val="none" w:sz="0" w:space="0" w:color="auto"/>
        <w:bottom w:val="none" w:sz="0" w:space="0" w:color="auto"/>
        <w:right w:val="none" w:sz="0" w:space="0" w:color="auto"/>
      </w:divBdr>
      <w:divsChild>
        <w:div w:id="898712593">
          <w:marLeft w:val="0"/>
          <w:marRight w:val="0"/>
          <w:marTop w:val="0"/>
          <w:marBottom w:val="0"/>
          <w:divBdr>
            <w:top w:val="none" w:sz="0" w:space="0" w:color="auto"/>
            <w:left w:val="none" w:sz="0" w:space="0" w:color="auto"/>
            <w:bottom w:val="none" w:sz="0" w:space="0" w:color="auto"/>
            <w:right w:val="none" w:sz="0" w:space="0" w:color="auto"/>
          </w:divBdr>
        </w:div>
        <w:div w:id="1680309955">
          <w:marLeft w:val="0"/>
          <w:marRight w:val="0"/>
          <w:marTop w:val="0"/>
          <w:marBottom w:val="0"/>
          <w:divBdr>
            <w:top w:val="none" w:sz="0" w:space="0" w:color="auto"/>
            <w:left w:val="none" w:sz="0" w:space="0" w:color="auto"/>
            <w:bottom w:val="none" w:sz="0" w:space="0" w:color="auto"/>
            <w:right w:val="none" w:sz="0" w:space="0" w:color="auto"/>
          </w:divBdr>
        </w:div>
        <w:div w:id="539247641">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11.emf"/><Relationship Id="rId42" Type="http://schemas.openxmlformats.org/officeDocument/2006/relationships/chart" Target="charts/chart1.xml"/><Relationship Id="rId63" Type="http://schemas.openxmlformats.org/officeDocument/2006/relationships/image" Target="media/image48.png"/><Relationship Id="rId84" Type="http://schemas.openxmlformats.org/officeDocument/2006/relationships/image" Target="media/image69.png"/><Relationship Id="rId138" Type="http://schemas.openxmlformats.org/officeDocument/2006/relationships/image" Target="media/image123.png"/><Relationship Id="rId107" Type="http://schemas.openxmlformats.org/officeDocument/2006/relationships/image" Target="media/image92.png"/><Relationship Id="rId11" Type="http://schemas.openxmlformats.org/officeDocument/2006/relationships/header" Target="header2.xml"/><Relationship Id="rId32" Type="http://schemas.openxmlformats.org/officeDocument/2006/relationships/image" Target="media/image22.emf"/><Relationship Id="rId53" Type="http://schemas.openxmlformats.org/officeDocument/2006/relationships/image" Target="media/image39.png"/><Relationship Id="rId74" Type="http://schemas.openxmlformats.org/officeDocument/2006/relationships/image" Target="media/image59.png"/><Relationship Id="rId128" Type="http://schemas.openxmlformats.org/officeDocument/2006/relationships/image" Target="media/image113.png"/><Relationship Id="rId149" Type="http://schemas.openxmlformats.org/officeDocument/2006/relationships/image" Target="media/image134.png"/><Relationship Id="rId5" Type="http://schemas.openxmlformats.org/officeDocument/2006/relationships/webSettings" Target="webSettings.xml"/><Relationship Id="rId95" Type="http://schemas.openxmlformats.org/officeDocument/2006/relationships/image" Target="media/image80.png"/><Relationship Id="rId22" Type="http://schemas.openxmlformats.org/officeDocument/2006/relationships/image" Target="media/image12.png"/><Relationship Id="rId43" Type="http://schemas.openxmlformats.org/officeDocument/2006/relationships/chart" Target="charts/chart2.xml"/><Relationship Id="rId64" Type="http://schemas.openxmlformats.org/officeDocument/2006/relationships/image" Target="media/image49.png"/><Relationship Id="rId118" Type="http://schemas.openxmlformats.org/officeDocument/2006/relationships/image" Target="media/image103.png"/><Relationship Id="rId139" Type="http://schemas.openxmlformats.org/officeDocument/2006/relationships/image" Target="media/image124.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35.png"/><Relationship Id="rId155" Type="http://schemas.openxmlformats.org/officeDocument/2006/relationships/image" Target="media/image140.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emf"/><Relationship Id="rId38" Type="http://schemas.openxmlformats.org/officeDocument/2006/relationships/image" Target="media/image28.emf"/><Relationship Id="rId59" Type="http://schemas.openxmlformats.org/officeDocument/2006/relationships/image" Target="media/image45.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9.png"/><Relationship Id="rId129" Type="http://schemas.openxmlformats.org/officeDocument/2006/relationships/image" Target="media/image114.png"/><Relationship Id="rId54" Type="http://schemas.openxmlformats.org/officeDocument/2006/relationships/image" Target="media/image40.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5.png"/><Relationship Id="rId145" Type="http://schemas.openxmlformats.org/officeDocument/2006/relationships/image" Target="media/image13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emf"/><Relationship Id="rId28" Type="http://schemas.openxmlformats.org/officeDocument/2006/relationships/image" Target="media/image18.emf"/><Relationship Id="rId49" Type="http://schemas.openxmlformats.org/officeDocument/2006/relationships/image" Target="media/image35.png"/><Relationship Id="rId114" Type="http://schemas.openxmlformats.org/officeDocument/2006/relationships/image" Target="media/image99.png"/><Relationship Id="rId119" Type="http://schemas.openxmlformats.org/officeDocument/2006/relationships/image" Target="media/image104.png"/><Relationship Id="rId44" Type="http://schemas.openxmlformats.org/officeDocument/2006/relationships/chart" Target="charts/chart3.xml"/><Relationship Id="rId60" Type="http://schemas.openxmlformats.org/officeDocument/2006/relationships/header" Target="header4.xml"/><Relationship Id="rId65" Type="http://schemas.openxmlformats.org/officeDocument/2006/relationships/image" Target="media/image50.png"/><Relationship Id="rId81" Type="http://schemas.openxmlformats.org/officeDocument/2006/relationships/image" Target="media/image66.png"/><Relationship Id="rId86" Type="http://schemas.openxmlformats.org/officeDocument/2006/relationships/image" Target="media/image71.png"/><Relationship Id="rId130" Type="http://schemas.openxmlformats.org/officeDocument/2006/relationships/image" Target="media/image115.png"/><Relationship Id="rId135" Type="http://schemas.openxmlformats.org/officeDocument/2006/relationships/image" Target="media/image120.png"/><Relationship Id="rId151" Type="http://schemas.openxmlformats.org/officeDocument/2006/relationships/image" Target="media/image136.png"/><Relationship Id="rId156" Type="http://schemas.openxmlformats.org/officeDocument/2006/relationships/fontTable" Target="fontTable.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emf"/><Relationship Id="rId109" Type="http://schemas.openxmlformats.org/officeDocument/2006/relationships/image" Target="media/image94.png"/><Relationship Id="rId34" Type="http://schemas.openxmlformats.org/officeDocument/2006/relationships/image" Target="media/image24.emf"/><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5.png"/><Relationship Id="rId125" Type="http://schemas.openxmlformats.org/officeDocument/2006/relationships/image" Target="media/image110.png"/><Relationship Id="rId141" Type="http://schemas.openxmlformats.org/officeDocument/2006/relationships/image" Target="media/image126.png"/><Relationship Id="rId146" Type="http://schemas.openxmlformats.org/officeDocument/2006/relationships/image" Target="media/image131.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19.emf"/><Relationship Id="rId24" Type="http://schemas.openxmlformats.org/officeDocument/2006/relationships/image" Target="media/image14.png"/><Relationship Id="rId40" Type="http://schemas.openxmlformats.org/officeDocument/2006/relationships/image" Target="media/image30.emf"/><Relationship Id="rId45" Type="http://schemas.openxmlformats.org/officeDocument/2006/relationships/chart" Target="charts/chart4.xml"/><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image" Target="media/image121.png"/><Relationship Id="rId157" Type="http://schemas.openxmlformats.org/officeDocument/2006/relationships/theme" Target="theme/theme1.xml"/><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37.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emf"/><Relationship Id="rId35" Type="http://schemas.openxmlformats.org/officeDocument/2006/relationships/image" Target="media/image25.emf"/><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image" Target="media/image132.png"/><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image" Target="media/image127.png"/><Relationship Id="rId3" Type="http://schemas.openxmlformats.org/officeDocument/2006/relationships/styles" Target="styles.xml"/><Relationship Id="rId25" Type="http://schemas.openxmlformats.org/officeDocument/2006/relationships/image" Target="media/image15.emf"/><Relationship Id="rId46" Type="http://schemas.openxmlformats.org/officeDocument/2006/relationships/image" Target="media/image33.png"/><Relationship Id="rId67" Type="http://schemas.openxmlformats.org/officeDocument/2006/relationships/image" Target="media/image52.png"/><Relationship Id="rId116" Type="http://schemas.openxmlformats.org/officeDocument/2006/relationships/image" Target="media/image101.png"/><Relationship Id="rId137" Type="http://schemas.openxmlformats.org/officeDocument/2006/relationships/image" Target="media/image122.png"/><Relationship Id="rId20" Type="http://schemas.openxmlformats.org/officeDocument/2006/relationships/image" Target="media/image10.emf"/><Relationship Id="rId41" Type="http://schemas.openxmlformats.org/officeDocument/2006/relationships/image" Target="media/image31.emf"/><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image" Target="media/image138.png"/><Relationship Id="rId15" Type="http://schemas.openxmlformats.org/officeDocument/2006/relationships/image" Target="media/image5.png"/><Relationship Id="rId36" Type="http://schemas.openxmlformats.org/officeDocument/2006/relationships/image" Target="media/image26.emf"/><Relationship Id="rId57" Type="http://schemas.openxmlformats.org/officeDocument/2006/relationships/image" Target="media/image43.png"/><Relationship Id="rId106" Type="http://schemas.openxmlformats.org/officeDocument/2006/relationships/image" Target="media/image91.png"/><Relationship Id="rId127" Type="http://schemas.openxmlformats.org/officeDocument/2006/relationships/image" Target="media/image112.png"/><Relationship Id="rId10" Type="http://schemas.openxmlformats.org/officeDocument/2006/relationships/footer" Target="footer1.xml"/><Relationship Id="rId31" Type="http://schemas.openxmlformats.org/officeDocument/2006/relationships/image" Target="media/image21.emf"/><Relationship Id="rId52" Type="http://schemas.openxmlformats.org/officeDocument/2006/relationships/image" Target="media/image38.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43" Type="http://schemas.openxmlformats.org/officeDocument/2006/relationships/image" Target="media/image128.png"/><Relationship Id="rId148" Type="http://schemas.openxmlformats.org/officeDocument/2006/relationships/image" Target="media/image133.png"/><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16.png"/><Relationship Id="rId47" Type="http://schemas.openxmlformats.org/officeDocument/2006/relationships/image" Target="media/image34.png"/><Relationship Id="rId68" Type="http://schemas.openxmlformats.org/officeDocument/2006/relationships/image" Target="media/image53.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54" Type="http://schemas.openxmlformats.org/officeDocument/2006/relationships/image" Target="media/image139.png"/><Relationship Id="rId16" Type="http://schemas.openxmlformats.org/officeDocument/2006/relationships/image" Target="media/image6.png"/><Relationship Id="rId37" Type="http://schemas.openxmlformats.org/officeDocument/2006/relationships/image" Target="media/image27.emf"/><Relationship Id="rId58" Type="http://schemas.openxmlformats.org/officeDocument/2006/relationships/image" Target="media/image44.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44" Type="http://schemas.openxmlformats.org/officeDocument/2006/relationships/image" Target="media/image129.png"/><Relationship Id="rId90" Type="http://schemas.openxmlformats.org/officeDocument/2006/relationships/image" Target="media/image75.png"/><Relationship Id="rId27" Type="http://schemas.openxmlformats.org/officeDocument/2006/relationships/image" Target="media/image17.emf"/><Relationship Id="rId48" Type="http://schemas.openxmlformats.org/officeDocument/2006/relationships/header" Target="header3.xml"/><Relationship Id="rId69" Type="http://schemas.openxmlformats.org/officeDocument/2006/relationships/image" Target="media/image54.png"/><Relationship Id="rId113" Type="http://schemas.openxmlformats.org/officeDocument/2006/relationships/image" Target="media/image98.png"/><Relationship Id="rId134" Type="http://schemas.openxmlformats.org/officeDocument/2006/relationships/image" Target="media/image119.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Viti%202026\Vleresimi%20i%20te%20ardhurave%2027-29\RAPORT%20VLERESIMI%202027-2029%20DHE%20TAVANET%20E%20PBA%2027-29.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oleObject" Target="file:///D:\Viti%202026\Vleresimi%20i%20te%20ardhurave%2027-29\RAPORT%20VLERESIMI%202027-2029%20DHE%20TAVANET%20E%20PBA%2027-29.xlsx" TargetMode="External"/><Relationship Id="rId4" Type="http://schemas.openxmlformats.org/officeDocument/2006/relationships/image" Target="../media/image32.jpeg"/></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User\Desktop\PBA%202026-2028\Vleresimi%20i%20te%20ardhurave%2026-28.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Viti%202026\Vleresimi%20i%20te%20ardhurave%2027-29\RAPORT%20VLERESIMI%202027-2029%20DHE%20TAVANET%20E%20PBA%2027-2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PARAQITJA GRAFIKE  ETE ARDHURAVE NGA TARIFAT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614940918946397"/>
          <c:y val="2.1625647579392886E-2"/>
          <c:w val="0.49073908375089476"/>
          <c:h val="0.50703906776050911"/>
        </c:manualLayout>
      </c:layout>
      <c:barChart>
        <c:barDir val="col"/>
        <c:grouping val="clustered"/>
        <c:varyColors val="0"/>
        <c:ser>
          <c:idx val="0"/>
          <c:order val="0"/>
          <c:tx>
            <c:strRef>
              <c:f>Sheet3!#REF!</c:f>
              <c:strCache>
                <c:ptCount val="1"/>
                <c:pt idx="0">
                  <c:v>#REF!</c:v>
                </c:pt>
              </c:strCache>
            </c:strRef>
          </c:tx>
          <c:spPr>
            <a:solidFill>
              <a:schemeClr val="accent1"/>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Sheet3!#REF!</c:f>
              <c:numCache>
                <c:formatCode>General</c:formatCode>
                <c:ptCount val="1"/>
                <c:pt idx="0">
                  <c:v>1</c:v>
                </c:pt>
              </c:numCache>
            </c:numRef>
          </c:val>
          <c:extLst>
            <c:ext xmlns:c16="http://schemas.microsoft.com/office/drawing/2014/chart" uri="{C3380CC4-5D6E-409C-BE32-E72D297353CC}">
              <c16:uniqueId val="{00000000-074A-4927-AB97-64D6BF704657}"/>
            </c:ext>
          </c:extLst>
        </c:ser>
        <c:ser>
          <c:idx val="1"/>
          <c:order val="1"/>
          <c:tx>
            <c:strRef>
              <c:f>Sheet3!$A$2:$B$2</c:f>
              <c:strCache>
                <c:ptCount val="2"/>
                <c:pt idx="0">
                  <c:v>1</c:v>
                </c:pt>
                <c:pt idx="1">
                  <c:v>Tarifë gjelbërimi (planimetrie)</c:v>
                </c:pt>
              </c:strCache>
            </c:strRef>
          </c:tx>
          <c:spPr>
            <a:solidFill>
              <a:schemeClr val="accent2"/>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Sheet3!$C$2:$H$2</c:f>
              <c:numCache>
                <c:formatCode>_(* #,##0_);_(* \(#,##0\);_(* "-"??_);_(@_)</c:formatCode>
                <c:ptCount val="6"/>
                <c:pt idx="0">
                  <c:v>31089</c:v>
                </c:pt>
                <c:pt idx="1">
                  <c:v>29570</c:v>
                </c:pt>
                <c:pt idx="2">
                  <c:v>1660</c:v>
                </c:pt>
                <c:pt idx="3">
                  <c:v>31710.78</c:v>
                </c:pt>
                <c:pt idx="4">
                  <c:v>32344.995599999998</c:v>
                </c:pt>
                <c:pt idx="5">
                  <c:v>32991.895511999996</c:v>
                </c:pt>
              </c:numCache>
            </c:numRef>
          </c:val>
          <c:extLst>
            <c:ext xmlns:c16="http://schemas.microsoft.com/office/drawing/2014/chart" uri="{C3380CC4-5D6E-409C-BE32-E72D297353CC}">
              <c16:uniqueId val="{00000001-074A-4927-AB97-64D6BF704657}"/>
            </c:ext>
          </c:extLst>
        </c:ser>
        <c:ser>
          <c:idx val="2"/>
          <c:order val="2"/>
          <c:tx>
            <c:strRef>
              <c:f>Sheet3!$A$3:$B$3</c:f>
              <c:strCache>
                <c:ptCount val="2"/>
                <c:pt idx="0">
                  <c:v>2</c:v>
                </c:pt>
                <c:pt idx="1">
                  <c:v>Takse vendore e pastrimit e perkohshme</c:v>
                </c:pt>
              </c:strCache>
            </c:strRef>
          </c:tx>
          <c:spPr>
            <a:solidFill>
              <a:schemeClr val="accent3"/>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Sheet3!$C$3:$H$3</c:f>
              <c:numCache>
                <c:formatCode>_(* #,##0_);_(* \(#,##0\);_(* "-"??_);_(@_)</c:formatCode>
                <c:ptCount val="6"/>
                <c:pt idx="0">
                  <c:v>7791</c:v>
                </c:pt>
                <c:pt idx="1">
                  <c:v>14419</c:v>
                </c:pt>
                <c:pt idx="3">
                  <c:v>14500</c:v>
                </c:pt>
                <c:pt idx="4">
                  <c:v>14790</c:v>
                </c:pt>
                <c:pt idx="5">
                  <c:v>15085.800000000001</c:v>
                </c:pt>
              </c:numCache>
            </c:numRef>
          </c:val>
          <c:extLst>
            <c:ext xmlns:c16="http://schemas.microsoft.com/office/drawing/2014/chart" uri="{C3380CC4-5D6E-409C-BE32-E72D297353CC}">
              <c16:uniqueId val="{00000002-074A-4927-AB97-64D6BF704657}"/>
            </c:ext>
          </c:extLst>
        </c:ser>
        <c:ser>
          <c:idx val="3"/>
          <c:order val="3"/>
          <c:tx>
            <c:strRef>
              <c:f>Sheet3!$A$4:$B$4</c:f>
              <c:strCache>
                <c:ptCount val="2"/>
                <c:pt idx="0">
                  <c:v>3</c:v>
                </c:pt>
                <c:pt idx="1">
                  <c:v>Tarifë ndricimi</c:v>
                </c:pt>
              </c:strCache>
            </c:strRef>
          </c:tx>
          <c:spPr>
            <a:solidFill>
              <a:schemeClr val="accent4"/>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Sheet3!$C$4:$H$4</c:f>
              <c:numCache>
                <c:formatCode>_(* #,##0_);_(* \(#,##0\);_(* "-"??_);_(@_)</c:formatCode>
                <c:ptCount val="6"/>
                <c:pt idx="0">
                  <c:v>552</c:v>
                </c:pt>
                <c:pt idx="1">
                  <c:v>358</c:v>
                </c:pt>
                <c:pt idx="3">
                  <c:v>500</c:v>
                </c:pt>
                <c:pt idx="4">
                  <c:v>600</c:v>
                </c:pt>
                <c:pt idx="5">
                  <c:v>700</c:v>
                </c:pt>
              </c:numCache>
            </c:numRef>
          </c:val>
          <c:extLst>
            <c:ext xmlns:c16="http://schemas.microsoft.com/office/drawing/2014/chart" uri="{C3380CC4-5D6E-409C-BE32-E72D297353CC}">
              <c16:uniqueId val="{00000003-074A-4927-AB97-64D6BF704657}"/>
            </c:ext>
          </c:extLst>
        </c:ser>
        <c:ser>
          <c:idx val="4"/>
          <c:order val="4"/>
          <c:tx>
            <c:strRef>
              <c:f>Sheet3!$A$5:$B$5</c:f>
              <c:strCache>
                <c:ptCount val="2"/>
                <c:pt idx="0">
                  <c:v>4</c:v>
                </c:pt>
                <c:pt idx="1">
                  <c:v>Tarifë vendore varrezat</c:v>
                </c:pt>
              </c:strCache>
            </c:strRef>
          </c:tx>
          <c:spPr>
            <a:solidFill>
              <a:schemeClr val="accent5"/>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Sheet3!$C$5:$H$5</c:f>
              <c:numCache>
                <c:formatCode>_(* #,##0_);_(* \(#,##0\);_(* "-"??_);_(@_)</c:formatCode>
                <c:ptCount val="6"/>
                <c:pt idx="0">
                  <c:v>11437</c:v>
                </c:pt>
                <c:pt idx="1">
                  <c:v>11056</c:v>
                </c:pt>
                <c:pt idx="3">
                  <c:v>12000</c:v>
                </c:pt>
                <c:pt idx="4">
                  <c:v>13000</c:v>
                </c:pt>
                <c:pt idx="5">
                  <c:v>14000</c:v>
                </c:pt>
              </c:numCache>
            </c:numRef>
          </c:val>
          <c:extLst>
            <c:ext xmlns:c16="http://schemas.microsoft.com/office/drawing/2014/chart" uri="{C3380CC4-5D6E-409C-BE32-E72D297353CC}">
              <c16:uniqueId val="{00000004-074A-4927-AB97-64D6BF704657}"/>
            </c:ext>
          </c:extLst>
        </c:ser>
        <c:ser>
          <c:idx val="5"/>
          <c:order val="5"/>
          <c:tx>
            <c:strRef>
              <c:f>Sheet3!$A$6:$B$6</c:f>
              <c:strCache>
                <c:ptCount val="2"/>
                <c:pt idx="0">
                  <c:v>5</c:v>
                </c:pt>
                <c:pt idx="1">
                  <c:v>Takse vendore e qakullimit dhe perdorimit te karb</c:v>
                </c:pt>
              </c:strCache>
            </c:strRef>
          </c:tx>
          <c:spPr>
            <a:solidFill>
              <a:schemeClr val="accent6"/>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Sheet3!$C$6:$H$6</c:f>
              <c:numCache>
                <c:formatCode>General</c:formatCode>
                <c:ptCount val="6"/>
                <c:pt idx="0" formatCode="_(* #,##0_);_(* \(#,##0\);_(* &quot;-&quot;??_);_(@_)">
                  <c:v>106</c:v>
                </c:pt>
                <c:pt idx="3" formatCode="_(* #,##0_);_(* \(#,##0\);_(* &quot;-&quot;??_);_(@_)">
                  <c:v>200</c:v>
                </c:pt>
                <c:pt idx="4" formatCode="_(* #,##0_);_(* \(#,##0\);_(* &quot;-&quot;??_);_(@_)">
                  <c:v>300</c:v>
                </c:pt>
                <c:pt idx="5" formatCode="_(* #,##0_);_(* \(#,##0\);_(* &quot;-&quot;??_);_(@_)">
                  <c:v>400</c:v>
                </c:pt>
              </c:numCache>
            </c:numRef>
          </c:val>
          <c:extLst>
            <c:ext xmlns:c16="http://schemas.microsoft.com/office/drawing/2014/chart" uri="{C3380CC4-5D6E-409C-BE32-E72D297353CC}">
              <c16:uniqueId val="{00000005-074A-4927-AB97-64D6BF704657}"/>
            </c:ext>
          </c:extLst>
        </c:ser>
        <c:ser>
          <c:idx val="6"/>
          <c:order val="6"/>
          <c:tx>
            <c:strRef>
              <c:f>Sheet3!$A$7:$B$7</c:f>
              <c:strCache>
                <c:ptCount val="2"/>
                <c:pt idx="0">
                  <c:v>6</c:v>
                </c:pt>
                <c:pt idx="1">
                  <c:v>Taks e akteve te pulles</c:v>
                </c:pt>
              </c:strCache>
            </c:strRef>
          </c:tx>
          <c:spPr>
            <a:solidFill>
              <a:schemeClr val="accent1">
                <a:lumMod val="6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Sheet3!$C$7:$H$7</c:f>
              <c:numCache>
                <c:formatCode>_(* #,##0_);_(* \(#,##0\);_(* "-"??_);_(@_)</c:formatCode>
                <c:ptCount val="6"/>
                <c:pt idx="0">
                  <c:v>61</c:v>
                </c:pt>
                <c:pt idx="1">
                  <c:v>64</c:v>
                </c:pt>
                <c:pt idx="3">
                  <c:v>50</c:v>
                </c:pt>
                <c:pt idx="4">
                  <c:v>45</c:v>
                </c:pt>
                <c:pt idx="5">
                  <c:v>40</c:v>
                </c:pt>
              </c:numCache>
            </c:numRef>
          </c:val>
          <c:extLst>
            <c:ext xmlns:c16="http://schemas.microsoft.com/office/drawing/2014/chart" uri="{C3380CC4-5D6E-409C-BE32-E72D297353CC}">
              <c16:uniqueId val="{00000006-074A-4927-AB97-64D6BF704657}"/>
            </c:ext>
          </c:extLst>
        </c:ser>
        <c:ser>
          <c:idx val="7"/>
          <c:order val="7"/>
          <c:tx>
            <c:strRef>
              <c:f>Sheet3!$A$8:$B$8</c:f>
              <c:strCache>
                <c:ptCount val="2"/>
                <c:pt idx="0">
                  <c:v>7</c:v>
                </c:pt>
                <c:pt idx="1">
                  <c:v>Qira tokë bujqësore</c:v>
                </c:pt>
              </c:strCache>
            </c:strRef>
          </c:tx>
          <c:spPr>
            <a:solidFill>
              <a:schemeClr val="accent2">
                <a:lumMod val="6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Sheet3!$C$8:$H$8</c:f>
              <c:numCache>
                <c:formatCode>_(* #,##0_);_(* \(#,##0\);_(* "-"??_);_(@_)</c:formatCode>
                <c:ptCount val="6"/>
                <c:pt idx="0">
                  <c:v>4284</c:v>
                </c:pt>
                <c:pt idx="1">
                  <c:v>4194</c:v>
                </c:pt>
                <c:pt idx="2">
                  <c:v>10100</c:v>
                </c:pt>
                <c:pt idx="3">
                  <c:v>5000</c:v>
                </c:pt>
                <c:pt idx="4">
                  <c:v>5500</c:v>
                </c:pt>
                <c:pt idx="5">
                  <c:v>6000</c:v>
                </c:pt>
              </c:numCache>
            </c:numRef>
          </c:val>
          <c:extLst>
            <c:ext xmlns:c16="http://schemas.microsoft.com/office/drawing/2014/chart" uri="{C3380CC4-5D6E-409C-BE32-E72D297353CC}">
              <c16:uniqueId val="{00000007-074A-4927-AB97-64D6BF704657}"/>
            </c:ext>
          </c:extLst>
        </c:ser>
        <c:ser>
          <c:idx val="8"/>
          <c:order val="8"/>
          <c:tx>
            <c:strRef>
              <c:f>Sheet3!$A$9:$B$9</c:f>
              <c:strCache>
                <c:ptCount val="2"/>
                <c:pt idx="0">
                  <c:v>8</c:v>
                </c:pt>
                <c:pt idx="1">
                  <c:v>Qira trualli,shfrytezim  pyje</c:v>
                </c:pt>
              </c:strCache>
            </c:strRef>
          </c:tx>
          <c:spPr>
            <a:solidFill>
              <a:schemeClr val="accent3">
                <a:lumMod val="6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Sheet3!$C$9:$H$9</c:f>
              <c:numCache>
                <c:formatCode>_(* #,##0_);_(* \(#,##0\);_(* "-"??_);_(@_)</c:formatCode>
                <c:ptCount val="6"/>
                <c:pt idx="0">
                  <c:v>5467</c:v>
                </c:pt>
                <c:pt idx="1">
                  <c:v>7150</c:v>
                </c:pt>
                <c:pt idx="2">
                  <c:v>303</c:v>
                </c:pt>
                <c:pt idx="3">
                  <c:v>8000</c:v>
                </c:pt>
                <c:pt idx="4">
                  <c:v>8500</c:v>
                </c:pt>
                <c:pt idx="5">
                  <c:v>9000</c:v>
                </c:pt>
              </c:numCache>
            </c:numRef>
          </c:val>
          <c:extLst>
            <c:ext xmlns:c16="http://schemas.microsoft.com/office/drawing/2014/chart" uri="{C3380CC4-5D6E-409C-BE32-E72D297353CC}">
              <c16:uniqueId val="{00000008-074A-4927-AB97-64D6BF704657}"/>
            </c:ext>
          </c:extLst>
        </c:ser>
        <c:ser>
          <c:idx val="9"/>
          <c:order val="9"/>
          <c:tx>
            <c:strRef>
              <c:f>Sheet3!$A$10:$B$10</c:f>
              <c:strCache>
                <c:ptCount val="2"/>
                <c:pt idx="0">
                  <c:v>9</c:v>
                </c:pt>
                <c:pt idx="1">
                  <c:v>Qira objekti</c:v>
                </c:pt>
              </c:strCache>
            </c:strRef>
          </c:tx>
          <c:spPr>
            <a:solidFill>
              <a:schemeClr val="accent4">
                <a:lumMod val="6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Sheet3!$C$10:$H$10</c:f>
              <c:numCache>
                <c:formatCode>_(* #,##0_);_(* \(#,##0\);_(* "-"??_);_(@_)</c:formatCode>
                <c:ptCount val="6"/>
                <c:pt idx="0">
                  <c:v>5723</c:v>
                </c:pt>
                <c:pt idx="1">
                  <c:v>3311</c:v>
                </c:pt>
                <c:pt idx="2">
                  <c:v>7070</c:v>
                </c:pt>
                <c:pt idx="3">
                  <c:v>4000</c:v>
                </c:pt>
                <c:pt idx="4">
                  <c:v>4500</c:v>
                </c:pt>
                <c:pt idx="5">
                  <c:v>5000</c:v>
                </c:pt>
              </c:numCache>
            </c:numRef>
          </c:val>
          <c:extLst>
            <c:ext xmlns:c16="http://schemas.microsoft.com/office/drawing/2014/chart" uri="{C3380CC4-5D6E-409C-BE32-E72D297353CC}">
              <c16:uniqueId val="{00000009-074A-4927-AB97-64D6BF704657}"/>
            </c:ext>
          </c:extLst>
        </c:ser>
        <c:ser>
          <c:idx val="10"/>
          <c:order val="10"/>
          <c:tx>
            <c:strRef>
              <c:f>Sheet3!$A$11:$B$11</c:f>
              <c:strCache>
                <c:ptCount val="2"/>
                <c:pt idx="0">
                  <c:v>10</c:v>
                </c:pt>
                <c:pt idx="1">
                  <c:v>Tarifë transporti</c:v>
                </c:pt>
              </c:strCache>
            </c:strRef>
          </c:tx>
          <c:spPr>
            <a:solidFill>
              <a:schemeClr val="accent5">
                <a:lumMod val="6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Sheet3!$C$11:$H$11</c:f>
              <c:numCache>
                <c:formatCode>_(* #,##0_);_(* \(#,##0\);_(* "-"??_);_(@_)</c:formatCode>
                <c:ptCount val="6"/>
                <c:pt idx="0">
                  <c:v>14960</c:v>
                </c:pt>
                <c:pt idx="1">
                  <c:v>15993</c:v>
                </c:pt>
                <c:pt idx="2">
                  <c:v>7070</c:v>
                </c:pt>
                <c:pt idx="3">
                  <c:v>17500</c:v>
                </c:pt>
                <c:pt idx="4">
                  <c:v>19000</c:v>
                </c:pt>
                <c:pt idx="5">
                  <c:v>20500</c:v>
                </c:pt>
              </c:numCache>
            </c:numRef>
          </c:val>
          <c:extLst>
            <c:ext xmlns:c16="http://schemas.microsoft.com/office/drawing/2014/chart" uri="{C3380CC4-5D6E-409C-BE32-E72D297353CC}">
              <c16:uniqueId val="{0000000A-074A-4927-AB97-64D6BF704657}"/>
            </c:ext>
          </c:extLst>
        </c:ser>
        <c:ser>
          <c:idx val="11"/>
          <c:order val="11"/>
          <c:tx>
            <c:strRef>
              <c:f>Sheet3!$A$12:$B$12</c:f>
              <c:strCache>
                <c:ptCount val="2"/>
                <c:pt idx="0">
                  <c:v>11</c:v>
                </c:pt>
                <c:pt idx="1">
                  <c:v>Tarifë pastrimi</c:v>
                </c:pt>
              </c:strCache>
            </c:strRef>
          </c:tx>
          <c:spPr>
            <a:solidFill>
              <a:schemeClr val="accent6">
                <a:lumMod val="6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Sheet3!$C$12:$H$12</c:f>
              <c:numCache>
                <c:formatCode>_(* #,##0_);_(* \(#,##0\);_(* "-"??_);_(@_)</c:formatCode>
                <c:ptCount val="6"/>
                <c:pt idx="0">
                  <c:v>247892</c:v>
                </c:pt>
                <c:pt idx="1">
                  <c:v>278242</c:v>
                </c:pt>
                <c:pt idx="2">
                  <c:v>306650</c:v>
                </c:pt>
                <c:pt idx="3">
                  <c:v>312783</c:v>
                </c:pt>
                <c:pt idx="4">
                  <c:v>319038.66000000003</c:v>
                </c:pt>
                <c:pt idx="5">
                  <c:v>325419.43320000003</c:v>
                </c:pt>
              </c:numCache>
            </c:numRef>
          </c:val>
          <c:extLst>
            <c:ext xmlns:c16="http://schemas.microsoft.com/office/drawing/2014/chart" uri="{C3380CC4-5D6E-409C-BE32-E72D297353CC}">
              <c16:uniqueId val="{0000000B-074A-4927-AB97-64D6BF704657}"/>
            </c:ext>
          </c:extLst>
        </c:ser>
        <c:ser>
          <c:idx val="12"/>
          <c:order val="12"/>
          <c:tx>
            <c:strRef>
              <c:f>Sheet3!$A$13:$B$13</c:f>
              <c:strCache>
                <c:ptCount val="2"/>
                <c:pt idx="0">
                  <c:v>12</c:v>
                </c:pt>
                <c:pt idx="1">
                  <c:v>Kopshte</c:v>
                </c:pt>
              </c:strCache>
            </c:strRef>
          </c:tx>
          <c:spPr>
            <a:solidFill>
              <a:schemeClr val="accent1">
                <a:lumMod val="80000"/>
                <a:lumOff val="2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Sheet3!$C$13:$H$13</c:f>
              <c:numCache>
                <c:formatCode>_(* #,##0_);_(* \(#,##0\);_(* "-"??_);_(@_)</c:formatCode>
                <c:ptCount val="6"/>
                <c:pt idx="0">
                  <c:v>26063</c:v>
                </c:pt>
                <c:pt idx="1">
                  <c:v>25632</c:v>
                </c:pt>
                <c:pt idx="2">
                  <c:v>27506.5454545455</c:v>
                </c:pt>
                <c:pt idx="3">
                  <c:v>28000</c:v>
                </c:pt>
                <c:pt idx="4">
                  <c:v>30000</c:v>
                </c:pt>
                <c:pt idx="5">
                  <c:v>32000</c:v>
                </c:pt>
              </c:numCache>
            </c:numRef>
          </c:val>
          <c:extLst>
            <c:ext xmlns:c16="http://schemas.microsoft.com/office/drawing/2014/chart" uri="{C3380CC4-5D6E-409C-BE32-E72D297353CC}">
              <c16:uniqueId val="{0000000C-074A-4927-AB97-64D6BF704657}"/>
            </c:ext>
          </c:extLst>
        </c:ser>
        <c:ser>
          <c:idx val="13"/>
          <c:order val="13"/>
          <c:tx>
            <c:strRef>
              <c:f>Sheet3!$A$14:$B$14</c:f>
              <c:strCache>
                <c:ptCount val="2"/>
                <c:pt idx="0">
                  <c:v>13</c:v>
                </c:pt>
                <c:pt idx="1">
                  <c:v>Tarifë cerdhe</c:v>
                </c:pt>
              </c:strCache>
            </c:strRef>
          </c:tx>
          <c:spPr>
            <a:solidFill>
              <a:schemeClr val="accent2">
                <a:lumMod val="80000"/>
                <a:lumOff val="2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Sheet3!$C$14:$H$14</c:f>
              <c:numCache>
                <c:formatCode>_(* #,##0_);_(* \(#,##0\);_(* "-"??_);_(@_)</c:formatCode>
                <c:ptCount val="6"/>
                <c:pt idx="0">
                  <c:v>919</c:v>
                </c:pt>
                <c:pt idx="1">
                  <c:v>1157</c:v>
                </c:pt>
                <c:pt idx="2">
                  <c:v>5145</c:v>
                </c:pt>
                <c:pt idx="3">
                  <c:v>1500</c:v>
                </c:pt>
                <c:pt idx="4">
                  <c:v>2000</c:v>
                </c:pt>
                <c:pt idx="5">
                  <c:v>2500</c:v>
                </c:pt>
              </c:numCache>
            </c:numRef>
          </c:val>
          <c:extLst>
            <c:ext xmlns:c16="http://schemas.microsoft.com/office/drawing/2014/chart" uri="{C3380CC4-5D6E-409C-BE32-E72D297353CC}">
              <c16:uniqueId val="{0000000D-074A-4927-AB97-64D6BF704657}"/>
            </c:ext>
          </c:extLst>
        </c:ser>
        <c:ser>
          <c:idx val="14"/>
          <c:order val="14"/>
          <c:tx>
            <c:strRef>
              <c:f>Sheet3!$A$15:$B$15</c:f>
              <c:strCache>
                <c:ptCount val="2"/>
                <c:pt idx="0">
                  <c:v>14</c:v>
                </c:pt>
                <c:pt idx="1">
                  <c:v>Tarifë parkimi</c:v>
                </c:pt>
              </c:strCache>
            </c:strRef>
          </c:tx>
          <c:spPr>
            <a:solidFill>
              <a:schemeClr val="accent3">
                <a:lumMod val="80000"/>
                <a:lumOff val="2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Sheet3!$C$15:$H$15</c:f>
              <c:numCache>
                <c:formatCode>_(* #,##0_);_(* \(#,##0\);_(* "-"??_);_(@_)</c:formatCode>
                <c:ptCount val="6"/>
                <c:pt idx="0">
                  <c:v>18312</c:v>
                </c:pt>
                <c:pt idx="1">
                  <c:v>18922</c:v>
                </c:pt>
                <c:pt idx="2">
                  <c:v>16357.25</c:v>
                </c:pt>
                <c:pt idx="3">
                  <c:v>19300.439999999999</c:v>
                </c:pt>
                <c:pt idx="4">
                  <c:v>19686.448799999998</c:v>
                </c:pt>
                <c:pt idx="5">
                  <c:v>20080.177775999997</c:v>
                </c:pt>
              </c:numCache>
            </c:numRef>
          </c:val>
          <c:extLst>
            <c:ext xmlns:c16="http://schemas.microsoft.com/office/drawing/2014/chart" uri="{C3380CC4-5D6E-409C-BE32-E72D297353CC}">
              <c16:uniqueId val="{0000000E-074A-4927-AB97-64D6BF704657}"/>
            </c:ext>
          </c:extLst>
        </c:ser>
        <c:ser>
          <c:idx val="15"/>
          <c:order val="15"/>
          <c:tx>
            <c:strRef>
              <c:f>Sheet3!$A$16:$B$16</c:f>
              <c:strCache>
                <c:ptCount val="2"/>
                <c:pt idx="0">
                  <c:v>15</c:v>
                </c:pt>
                <c:pt idx="1">
                  <c:v>Te tjera te ardhura sekondare</c:v>
                </c:pt>
              </c:strCache>
            </c:strRef>
          </c:tx>
          <c:spPr>
            <a:solidFill>
              <a:schemeClr val="accent4">
                <a:lumMod val="80000"/>
                <a:lumOff val="2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Sheet3!$C$16:$H$16</c:f>
              <c:numCache>
                <c:formatCode>_(* #,##0_);_(* \(#,##0\);_(* "-"??_);_(@_)</c:formatCode>
                <c:ptCount val="6"/>
                <c:pt idx="1">
                  <c:v>16857</c:v>
                </c:pt>
                <c:pt idx="3">
                  <c:v>17194.14</c:v>
                </c:pt>
                <c:pt idx="4">
                  <c:v>17538.022799999999</c:v>
                </c:pt>
                <c:pt idx="5">
                  <c:v>17888.783255999999</c:v>
                </c:pt>
              </c:numCache>
            </c:numRef>
          </c:val>
          <c:extLst>
            <c:ext xmlns:c16="http://schemas.microsoft.com/office/drawing/2014/chart" uri="{C3380CC4-5D6E-409C-BE32-E72D297353CC}">
              <c16:uniqueId val="{0000000F-074A-4927-AB97-64D6BF704657}"/>
            </c:ext>
          </c:extLst>
        </c:ser>
        <c:ser>
          <c:idx val="16"/>
          <c:order val="16"/>
          <c:tx>
            <c:strRef>
              <c:f>Sheet3!$A$17:$B$17</c:f>
              <c:strCache>
                <c:ptCount val="2"/>
                <c:pt idx="0">
                  <c:v>16</c:v>
                </c:pt>
                <c:pt idx="1">
                  <c:v>Konvikte</c:v>
                </c:pt>
              </c:strCache>
            </c:strRef>
          </c:tx>
          <c:spPr>
            <a:solidFill>
              <a:schemeClr val="accent5">
                <a:lumMod val="80000"/>
                <a:lumOff val="2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Sheet3!$C$17:$H$17</c:f>
              <c:numCache>
                <c:formatCode>_(* #,##0_);_(* \(#,##0\);_(* "-"??_);_(@_)</c:formatCode>
                <c:ptCount val="6"/>
                <c:pt idx="0">
                  <c:v>10</c:v>
                </c:pt>
                <c:pt idx="1">
                  <c:v>16.968</c:v>
                </c:pt>
                <c:pt idx="2">
                  <c:v>564</c:v>
                </c:pt>
                <c:pt idx="3">
                  <c:v>18</c:v>
                </c:pt>
                <c:pt idx="4">
                  <c:v>20</c:v>
                </c:pt>
                <c:pt idx="5">
                  <c:v>22</c:v>
                </c:pt>
              </c:numCache>
            </c:numRef>
          </c:val>
          <c:extLst>
            <c:ext xmlns:c16="http://schemas.microsoft.com/office/drawing/2014/chart" uri="{C3380CC4-5D6E-409C-BE32-E72D297353CC}">
              <c16:uniqueId val="{00000010-074A-4927-AB97-64D6BF704657}"/>
            </c:ext>
          </c:extLst>
        </c:ser>
        <c:ser>
          <c:idx val="17"/>
          <c:order val="17"/>
          <c:tx>
            <c:strRef>
              <c:f>Sheet3!$A$18:$B$18</c:f>
              <c:strCache>
                <c:ptCount val="2"/>
                <c:pt idx="0">
                  <c:v>17</c:v>
                </c:pt>
                <c:pt idx="1">
                  <c:v>Te ardhura nga sherbimi MNZ</c:v>
                </c:pt>
              </c:strCache>
            </c:strRef>
          </c:tx>
          <c:spPr>
            <a:solidFill>
              <a:schemeClr val="accent6">
                <a:lumMod val="80000"/>
                <a:lumOff val="2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Sheet3!$C$18:$H$18</c:f>
              <c:numCache>
                <c:formatCode>_(* #,##0_);_(* \(#,##0\);_(* "-"??_);_(@_)</c:formatCode>
                <c:ptCount val="6"/>
                <c:pt idx="1">
                  <c:v>224</c:v>
                </c:pt>
                <c:pt idx="3">
                  <c:v>500</c:v>
                </c:pt>
                <c:pt idx="4">
                  <c:v>800</c:v>
                </c:pt>
                <c:pt idx="5">
                  <c:v>1000</c:v>
                </c:pt>
              </c:numCache>
            </c:numRef>
          </c:val>
          <c:extLst>
            <c:ext xmlns:c16="http://schemas.microsoft.com/office/drawing/2014/chart" uri="{C3380CC4-5D6E-409C-BE32-E72D297353CC}">
              <c16:uniqueId val="{00000011-074A-4927-AB97-64D6BF704657}"/>
            </c:ext>
          </c:extLst>
        </c:ser>
        <c:ser>
          <c:idx val="18"/>
          <c:order val="18"/>
          <c:tx>
            <c:strRef>
              <c:f>Sheet3!$A$19:$B$19</c:f>
              <c:strCache>
                <c:ptCount val="2"/>
                <c:pt idx="0">
                  <c:v>18</c:v>
                </c:pt>
                <c:pt idx="1">
                  <c:v>Gjoba INUV</c:v>
                </c:pt>
              </c:strCache>
            </c:strRef>
          </c:tx>
          <c:spPr>
            <a:solidFill>
              <a:schemeClr val="accent1">
                <a:lumMod val="8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Sheet3!$C$19:$H$19</c:f>
              <c:numCache>
                <c:formatCode>_(* #,##0_);_(* \(#,##0\);_(* "-"??_);_(@_)</c:formatCode>
                <c:ptCount val="6"/>
                <c:pt idx="0">
                  <c:v>800</c:v>
                </c:pt>
                <c:pt idx="1">
                  <c:v>800</c:v>
                </c:pt>
                <c:pt idx="2">
                  <c:v>6116</c:v>
                </c:pt>
                <c:pt idx="3">
                  <c:v>500</c:v>
                </c:pt>
                <c:pt idx="4">
                  <c:v>600</c:v>
                </c:pt>
                <c:pt idx="5">
                  <c:v>700</c:v>
                </c:pt>
              </c:numCache>
            </c:numRef>
          </c:val>
          <c:extLst>
            <c:ext xmlns:c16="http://schemas.microsoft.com/office/drawing/2014/chart" uri="{C3380CC4-5D6E-409C-BE32-E72D297353CC}">
              <c16:uniqueId val="{00000012-074A-4927-AB97-64D6BF704657}"/>
            </c:ext>
          </c:extLst>
        </c:ser>
        <c:ser>
          <c:idx val="19"/>
          <c:order val="19"/>
          <c:tx>
            <c:strRef>
              <c:f>Sheet3!$A$20:$B$20</c:f>
              <c:strCache>
                <c:ptCount val="2"/>
                <c:pt idx="0">
                  <c:v>19</c:v>
                </c:pt>
                <c:pt idx="1">
                  <c:v>Gjoba Pol Bash.</c:v>
                </c:pt>
              </c:strCache>
            </c:strRef>
          </c:tx>
          <c:spPr>
            <a:solidFill>
              <a:schemeClr val="accent2">
                <a:lumMod val="8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Sheet3!$C$20:$H$20</c:f>
              <c:numCache>
                <c:formatCode>_(* #,##0_);_(* \(#,##0\);_(* "-"??_);_(@_)</c:formatCode>
                <c:ptCount val="6"/>
                <c:pt idx="0">
                  <c:v>5557.8829999999998</c:v>
                </c:pt>
                <c:pt idx="1">
                  <c:v>7131</c:v>
                </c:pt>
                <c:pt idx="2">
                  <c:v>5436</c:v>
                </c:pt>
                <c:pt idx="3">
                  <c:v>8500</c:v>
                </c:pt>
                <c:pt idx="4">
                  <c:v>9500</c:v>
                </c:pt>
                <c:pt idx="5">
                  <c:v>10500</c:v>
                </c:pt>
              </c:numCache>
            </c:numRef>
          </c:val>
          <c:extLst>
            <c:ext xmlns:c16="http://schemas.microsoft.com/office/drawing/2014/chart" uri="{C3380CC4-5D6E-409C-BE32-E72D297353CC}">
              <c16:uniqueId val="{00000013-074A-4927-AB97-64D6BF704657}"/>
            </c:ext>
          </c:extLst>
        </c:ser>
        <c:ser>
          <c:idx val="20"/>
          <c:order val="20"/>
          <c:tx>
            <c:strRef>
              <c:f>Sheet3!$A$21:$B$21</c:f>
              <c:strCache>
                <c:ptCount val="2"/>
                <c:pt idx="0">
                  <c:v>20</c:v>
                </c:pt>
                <c:pt idx="1">
                  <c:v>Te tjera gjoba tatimore</c:v>
                </c:pt>
              </c:strCache>
            </c:strRef>
          </c:tx>
          <c:spPr>
            <a:solidFill>
              <a:schemeClr val="accent3">
                <a:lumMod val="8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Sheet3!$C$21:$H$21</c:f>
              <c:numCache>
                <c:formatCode>General</c:formatCode>
                <c:ptCount val="6"/>
                <c:pt idx="0" formatCode="_(* #,##0_);_(* \(#,##0\);_(* &quot;-&quot;??_);_(@_)">
                  <c:v>227</c:v>
                </c:pt>
                <c:pt idx="2" formatCode="_(* #,##0_);_(* \(#,##0\);_(* &quot;-&quot;??_);_(@_)">
                  <c:v>5073</c:v>
                </c:pt>
                <c:pt idx="3" formatCode="_(* #,##0_);_(* \(#,##0\);_(* &quot;-&quot;??_);_(@_)">
                  <c:v>6500</c:v>
                </c:pt>
                <c:pt idx="4" formatCode="_(* #,##0_);_(* \(#,##0\);_(* &quot;-&quot;??_);_(@_)">
                  <c:v>6630</c:v>
                </c:pt>
                <c:pt idx="5" formatCode="_(* #,##0_);_(* \(#,##0\);_(* &quot;-&quot;??_);_(@_)">
                  <c:v>6762.6</c:v>
                </c:pt>
              </c:numCache>
            </c:numRef>
          </c:val>
          <c:extLst>
            <c:ext xmlns:c16="http://schemas.microsoft.com/office/drawing/2014/chart" uri="{C3380CC4-5D6E-409C-BE32-E72D297353CC}">
              <c16:uniqueId val="{00000014-074A-4927-AB97-64D6BF704657}"/>
            </c:ext>
          </c:extLst>
        </c:ser>
        <c:ser>
          <c:idx val="21"/>
          <c:order val="21"/>
          <c:tx>
            <c:strRef>
              <c:f>Sheet3!$A$22:$B$22</c:f>
              <c:strCache>
                <c:ptCount val="2"/>
                <c:pt idx="0">
                  <c:v>21</c:v>
                </c:pt>
                <c:pt idx="1">
                  <c:v>Rentë minerare</c:v>
                </c:pt>
              </c:strCache>
            </c:strRef>
          </c:tx>
          <c:spPr>
            <a:solidFill>
              <a:schemeClr val="accent4">
                <a:lumMod val="80000"/>
              </a:schemeClr>
            </a:solidFill>
            <a:ln>
              <a:noFill/>
            </a:ln>
            <a:effectLst/>
          </c:spPr>
          <c:invertIfNegative val="0"/>
          <c:cat>
            <c:strRef>
              <c:f>Sheet3!$C$1:$H$1</c:f>
              <c:strCache>
                <c:ptCount val="6"/>
                <c:pt idx="0">
                  <c:v>Fakti 2024</c:v>
                </c:pt>
                <c:pt idx="1">
                  <c:v>Fakt  2025</c:v>
                </c:pt>
                <c:pt idx="2">
                  <c:v>PLAN I PRITSHEM PER VITIN 2026</c:v>
                </c:pt>
                <c:pt idx="3">
                  <c:v>PLAN 2027</c:v>
                </c:pt>
                <c:pt idx="4">
                  <c:v>PLAN 2028</c:v>
                </c:pt>
                <c:pt idx="5">
                  <c:v>PLAN 2029</c:v>
                </c:pt>
              </c:strCache>
            </c:strRef>
          </c:cat>
          <c:val>
            <c:numRef>
              <c:f>Sheet3!$C$22:$H$22</c:f>
              <c:numCache>
                <c:formatCode>_(* #,##0_);_(* \(#,##0\);_(* "-"??_);_(@_)</c:formatCode>
                <c:ptCount val="6"/>
                <c:pt idx="0">
                  <c:v>19851</c:v>
                </c:pt>
                <c:pt idx="1">
                  <c:v>14819</c:v>
                </c:pt>
                <c:pt idx="2">
                  <c:v>27000</c:v>
                </c:pt>
                <c:pt idx="3">
                  <c:v>16000</c:v>
                </c:pt>
                <c:pt idx="4">
                  <c:v>17500</c:v>
                </c:pt>
                <c:pt idx="5">
                  <c:v>19000</c:v>
                </c:pt>
              </c:numCache>
            </c:numRef>
          </c:val>
          <c:extLst>
            <c:ext xmlns:c16="http://schemas.microsoft.com/office/drawing/2014/chart" uri="{C3380CC4-5D6E-409C-BE32-E72D297353CC}">
              <c16:uniqueId val="{00000015-074A-4927-AB97-64D6BF704657}"/>
            </c:ext>
          </c:extLst>
        </c:ser>
        <c:dLbls>
          <c:showLegendKey val="0"/>
          <c:showVal val="0"/>
          <c:showCatName val="0"/>
          <c:showSerName val="0"/>
          <c:showPercent val="0"/>
          <c:showBubbleSize val="0"/>
        </c:dLbls>
        <c:gapWidth val="150"/>
        <c:axId val="540665935"/>
        <c:axId val="540668335"/>
      </c:barChart>
      <c:catAx>
        <c:axId val="540665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0668335"/>
        <c:crosses val="autoZero"/>
        <c:auto val="1"/>
        <c:lblAlgn val="ctr"/>
        <c:lblOffset val="100"/>
        <c:noMultiLvlLbl val="0"/>
      </c:catAx>
      <c:valAx>
        <c:axId val="540668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0665935"/>
        <c:crosses val="autoZero"/>
        <c:crossBetween val="between"/>
      </c:valAx>
      <c:spPr>
        <a:noFill/>
        <a:ln>
          <a:noFill/>
        </a:ln>
        <a:effectLst/>
      </c:spPr>
    </c:plotArea>
    <c:legend>
      <c:legendPos val="r"/>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pct25">
      <a:fgClr>
        <a:srgbClr val="7030A0"/>
      </a:fgClr>
      <a:bgClr>
        <a:schemeClr val="bg1"/>
      </a:bgClr>
    </a:patt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dk1"/>
                </a:solidFill>
                <a:latin typeface="+mn-lt"/>
                <a:ea typeface="+mn-ea"/>
                <a:cs typeface="+mn-cs"/>
              </a:defRPr>
            </a:pPr>
            <a:r>
              <a:rPr lang="en-US"/>
              <a:t>TRANSFERTA E PAKUSHTEZUAR NE VITE</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dk1"/>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TRASFERTAT!$M$47:$M$61</c:f>
              <c:numCache>
                <c:formatCode>General</c:formatCode>
                <c:ptCount val="15"/>
                <c:pt idx="0">
                  <c:v>0</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numCache>
            </c:numRef>
          </c:val>
          <c:extLst>
            <c:ext xmlns:c16="http://schemas.microsoft.com/office/drawing/2014/chart" uri="{C3380CC4-5D6E-409C-BE32-E72D297353CC}">
              <c16:uniqueId val="{00000000-26A7-42C3-A9D9-DCFBCFD9E0F5}"/>
            </c:ext>
          </c:extLst>
        </c:ser>
        <c:ser>
          <c:idx val="1"/>
          <c:order val="1"/>
          <c:spPr>
            <a:solidFill>
              <a:schemeClr val="accent2"/>
            </a:solidFill>
            <a:ln>
              <a:noFill/>
            </a:ln>
            <a:effectLst/>
          </c:spPr>
          <c:invertIfNegative val="0"/>
          <c:dLbls>
            <c:dLbl>
              <c:idx val="11"/>
              <c:tx>
                <c:rich>
                  <a:bodyPr/>
                  <a:lstStyle/>
                  <a:p>
                    <a:r>
                      <a:rPr lang="en-US"/>
                      <a:t>952,266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5D8-41E5-AA2E-C55D62066903}"/>
                </c:ext>
              </c:extLst>
            </c:dLbl>
            <c:dLbl>
              <c:idx val="12"/>
              <c:tx>
                <c:rich>
                  <a:bodyPr/>
                  <a:lstStyle/>
                  <a:p>
                    <a:r>
                      <a:rPr lang="en-US"/>
                      <a:t>1,004,028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5D8-41E5-AA2E-C55D62066903}"/>
                </c:ext>
              </c:extLst>
            </c:dLbl>
            <c:dLbl>
              <c:idx val="13"/>
              <c:tx>
                <c:rich>
                  <a:bodyPr/>
                  <a:lstStyle/>
                  <a:p>
                    <a:r>
                      <a:rPr lang="en-US"/>
                      <a:t>1,060,832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5D8-41E5-AA2E-C55D62066903}"/>
                </c:ext>
              </c:extLst>
            </c:dLbl>
            <c:dLbl>
              <c:idx val="14"/>
              <c:tx>
                <c:rich>
                  <a:bodyPr/>
                  <a:lstStyle/>
                  <a:p>
                    <a:r>
                      <a:rPr lang="en-US"/>
                      <a:t>1,117,677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5D8-41E5-AA2E-C55D62066903}"/>
                </c:ext>
              </c:extLst>
            </c:dLbl>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TRASFERTAT!$N$47:$N$61</c:f>
              <c:numCache>
                <c:formatCode>_-* #,##0_-;\-* #,##0_-;_-* "-"??_-;_-@_-</c:formatCode>
                <c:ptCount val="15"/>
                <c:pt idx="1">
                  <c:v>550044</c:v>
                </c:pt>
                <c:pt idx="2">
                  <c:v>578335</c:v>
                </c:pt>
                <c:pt idx="3">
                  <c:v>594625</c:v>
                </c:pt>
                <c:pt idx="4">
                  <c:v>599777</c:v>
                </c:pt>
                <c:pt idx="5">
                  <c:v>647885</c:v>
                </c:pt>
                <c:pt idx="6">
                  <c:v>738018</c:v>
                </c:pt>
                <c:pt idx="7">
                  <c:v>777789</c:v>
                </c:pt>
                <c:pt idx="8">
                  <c:v>819453</c:v>
                </c:pt>
                <c:pt idx="9">
                  <c:v>889876</c:v>
                </c:pt>
                <c:pt idx="10">
                  <c:v>893256.92071482388</c:v>
                </c:pt>
                <c:pt idx="11" formatCode="_(* #,##0_);_(* \(#,##0\);_(* &quot;-&quot;??_);_(@_)">
                  <c:v>948898.27099999995</c:v>
                </c:pt>
                <c:pt idx="12" formatCode="_(* #,##0_);_(* \(#,##0\);_(* &quot;-&quot;??_);_(@_)">
                  <c:v>1000457</c:v>
                </c:pt>
                <c:pt idx="13" formatCode="_(* #,##0_);_(* \(#,##0\);_(* &quot;-&quot;??_);_(@_)">
                  <c:v>1056982</c:v>
                </c:pt>
                <c:pt idx="14">
                  <c:v>1113860</c:v>
                </c:pt>
              </c:numCache>
            </c:numRef>
          </c:val>
          <c:extLst>
            <c:ext xmlns:c16="http://schemas.microsoft.com/office/drawing/2014/chart" uri="{C3380CC4-5D6E-409C-BE32-E72D297353CC}">
              <c16:uniqueId val="{00000001-26A7-42C3-A9D9-DCFBCFD9E0F5}"/>
            </c:ext>
          </c:extLst>
        </c:ser>
        <c:dLbls>
          <c:dLblPos val="outEnd"/>
          <c:showLegendKey val="0"/>
          <c:showVal val="1"/>
          <c:showCatName val="0"/>
          <c:showSerName val="0"/>
          <c:showPercent val="0"/>
          <c:showBubbleSize val="0"/>
        </c:dLbls>
        <c:gapWidth val="444"/>
        <c:overlap val="-90"/>
        <c:axId val="588658223"/>
        <c:axId val="588658703"/>
      </c:barChart>
      <c:catAx>
        <c:axId val="588658223"/>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dk1"/>
                </a:solidFill>
                <a:latin typeface="+mn-lt"/>
                <a:ea typeface="+mn-ea"/>
                <a:cs typeface="+mn-cs"/>
              </a:defRPr>
            </a:pPr>
            <a:endParaRPr lang="en-US"/>
          </a:p>
        </c:txPr>
        <c:crossAx val="588658703"/>
        <c:crosses val="autoZero"/>
        <c:auto val="1"/>
        <c:lblAlgn val="ctr"/>
        <c:lblOffset val="100"/>
        <c:noMultiLvlLbl val="0"/>
      </c:catAx>
      <c:valAx>
        <c:axId val="588658703"/>
        <c:scaling>
          <c:orientation val="minMax"/>
        </c:scaling>
        <c:delete val="1"/>
        <c:axPos val="l"/>
        <c:numFmt formatCode="General" sourceLinked="1"/>
        <c:majorTickMark val="none"/>
        <c:minorTickMark val="none"/>
        <c:tickLblPos val="nextTo"/>
        <c:crossAx val="58865822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blipFill>
      <a:blip xmlns:r="http://schemas.openxmlformats.org/officeDocument/2006/relationships" r:embed="rId4"/>
      <a:tile tx="0" ty="0" sx="100000" sy="100000" flip="none" algn="tl"/>
    </a:blipFill>
    <a:ln w="9525" cap="flat" cmpd="sng" algn="ctr">
      <a:solidFill>
        <a:schemeClr val="tx1">
          <a:lumMod val="15000"/>
          <a:lumOff val="85000"/>
        </a:schemeClr>
      </a:solidFill>
      <a:round/>
    </a:ln>
    <a:effectLst/>
  </c:spPr>
  <c:txPr>
    <a:bodyPr/>
    <a:lstStyle/>
    <a:p>
      <a:pPr>
        <a:defRPr>
          <a:solidFill>
            <a:schemeClr val="dk1"/>
          </a:solidFill>
        </a:defRPr>
      </a:pPr>
      <a:endParaRPr lang="en-US"/>
    </a:p>
  </c:txPr>
  <c:externalData r:id="rId5">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3.4972677595628415E-2"/>
          <c:y val="0.20937396095127175"/>
          <c:w val="0.61063981756378816"/>
          <c:h val="0.65904155823409549"/>
        </c:manualLayout>
      </c:layout>
      <c:pieChart>
        <c:varyColors val="1"/>
        <c:ser>
          <c:idx val="0"/>
          <c:order val="0"/>
          <c:tx>
            <c:strRef>
              <c:f>'Praqitja grafike'!$B$25:$B$26</c:f>
              <c:strCache>
                <c:ptCount val="2"/>
                <c:pt idx="0">
                  <c:v>Parashikimi</c:v>
                </c:pt>
                <c:pt idx="1">
                  <c:v>2026</c:v>
                </c:pt>
              </c:strCache>
            </c:strRef>
          </c:tx>
          <c:dPt>
            <c:idx val="0"/>
            <c:bubble3D val="0"/>
            <c:explosion val="29"/>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E1E-4F83-B35B-D2994ADAE73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E1E-4F83-B35B-D2994ADAE73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E1E-4F83-B35B-D2994ADAE73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E1E-4F83-B35B-D2994ADAE73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E1E-4F83-B35B-D2994ADAE734}"/>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EE1E-4F83-B35B-D2994ADAE734}"/>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EE1E-4F83-B35B-D2994ADAE734}"/>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EE1E-4F83-B35B-D2994ADAE734}"/>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EE1E-4F83-B35B-D2994ADAE734}"/>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EE1E-4F83-B35B-D2994ADAE734}"/>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5-EE1E-4F83-B35B-D2994ADAE734}"/>
              </c:ext>
            </c:extLst>
          </c:dPt>
          <c:dPt>
            <c:idx val="11"/>
            <c:bubble3D val="0"/>
            <c:spPr>
              <a:solidFill>
                <a:schemeClr val="accent6">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7-EE1E-4F83-B35B-D2994ADAE734}"/>
              </c:ext>
            </c:extLst>
          </c:dPt>
          <c:dPt>
            <c:idx val="12"/>
            <c:bubble3D val="0"/>
            <c:spPr>
              <a:solidFill>
                <a:schemeClr val="accent1">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9-EE1E-4F83-B35B-D2994ADAE734}"/>
              </c:ext>
            </c:extLst>
          </c:dPt>
          <c:dPt>
            <c:idx val="13"/>
            <c:bubble3D val="0"/>
            <c:spPr>
              <a:solidFill>
                <a:schemeClr val="accent2">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B-EE1E-4F83-B35B-D2994ADAE734}"/>
              </c:ext>
            </c:extLst>
          </c:dPt>
          <c:dPt>
            <c:idx val="14"/>
            <c:bubble3D val="0"/>
            <c:spPr>
              <a:solidFill>
                <a:schemeClr val="accent3">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D-EE1E-4F83-B35B-D2994ADAE734}"/>
              </c:ext>
            </c:extLst>
          </c:dPt>
          <c:dPt>
            <c:idx val="15"/>
            <c:bubble3D val="0"/>
            <c:spPr>
              <a:solidFill>
                <a:schemeClr val="accent4">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F-EE1E-4F83-B35B-D2994ADAE734}"/>
              </c:ext>
            </c:extLst>
          </c:dPt>
          <c:dPt>
            <c:idx val="16"/>
            <c:bubble3D val="0"/>
            <c:spPr>
              <a:solidFill>
                <a:schemeClr val="accent5">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1-EE1E-4F83-B35B-D2994ADAE734}"/>
              </c:ext>
            </c:extLst>
          </c:dPt>
          <c:dPt>
            <c:idx val="17"/>
            <c:bubble3D val="0"/>
            <c:spPr>
              <a:solidFill>
                <a:schemeClr val="accent6">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3-EE1E-4F83-B35B-D2994ADAE734}"/>
              </c:ext>
            </c:extLst>
          </c:dPt>
          <c:dPt>
            <c:idx val="18"/>
            <c:bubble3D val="0"/>
            <c:spPr>
              <a:solidFill>
                <a:schemeClr val="accent1">
                  <a:lumMod val="8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5-EE1E-4F83-B35B-D2994ADAE734}"/>
              </c:ext>
            </c:extLst>
          </c:dPt>
          <c:dLbls>
            <c:dLbl>
              <c:idx val="1"/>
              <c:layout>
                <c:manualLayout>
                  <c:x val="-0.18686964129483816"/>
                  <c:y val="-2.206148650023411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E1E-4F83-B35B-D2994ADAE734}"/>
                </c:ext>
              </c:extLst>
            </c:dLbl>
            <c:dLbl>
              <c:idx val="5"/>
              <c:layout>
                <c:manualLayout>
                  <c:x val="-0.19100984251968503"/>
                  <c:y val="-8.870693488895282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E1E-4F83-B35B-D2994ADAE734}"/>
                </c:ext>
              </c:extLst>
            </c:dLbl>
            <c:dLbl>
              <c:idx val="6"/>
              <c:layout>
                <c:manualLayout>
                  <c:x val="-0.218086176727909"/>
                  <c:y val="-0.14820676485206791"/>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EE1E-4F83-B35B-D2994ADAE734}"/>
                </c:ext>
              </c:extLst>
            </c:dLbl>
            <c:dLbl>
              <c:idx val="7"/>
              <c:layout>
                <c:manualLayout>
                  <c:x val="-0.17865638670166228"/>
                  <c:y val="-0.21880084756847254"/>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EE1E-4F83-B35B-D2994ADAE734}"/>
                </c:ext>
              </c:extLst>
            </c:dLbl>
            <c:dLbl>
              <c:idx val="8"/>
              <c:layout>
                <c:manualLayout>
                  <c:x val="-0.11112620297462819"/>
                  <c:y val="-0.2716991771377415"/>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EE1E-4F83-B35B-D2994ADAE734}"/>
                </c:ext>
              </c:extLst>
            </c:dLbl>
            <c:dLbl>
              <c:idx val="11"/>
              <c:layout>
                <c:manualLayout>
                  <c:x val="-3.056649168853899E-3"/>
                  <c:y val="0.22619062152114708"/>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7-EE1E-4F83-B35B-D2994ADAE734}"/>
                </c:ext>
              </c:extLst>
            </c:dLbl>
            <c:dLbl>
              <c:idx val="12"/>
              <c:layout>
                <c:manualLayout>
                  <c:x val="4.4566272965879263E-2"/>
                  <c:y val="-1.955162581421513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9-EE1E-4F83-B35B-D2994ADAE734}"/>
                </c:ext>
              </c:extLst>
            </c:dLbl>
            <c:dLbl>
              <c:idx val="13"/>
              <c:layout>
                <c:manualLayout>
                  <c:x val="-5.9094269466316712E-2"/>
                  <c:y val="0.1861805065064541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B-EE1E-4F83-B35B-D2994ADAE734}"/>
                </c:ext>
              </c:extLst>
            </c:dLbl>
            <c:dLbl>
              <c:idx val="14"/>
              <c:layout>
                <c:manualLayout>
                  <c:x val="-4.9535870516185479E-2"/>
                  <c:y val="0.14793586848155607"/>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D-EE1E-4F83-B35B-D2994ADAE734}"/>
                </c:ext>
              </c:extLst>
            </c:dLbl>
            <c:dLbl>
              <c:idx val="15"/>
              <c:layout>
                <c:manualLayout>
                  <c:x val="-6.0685258092738406E-2"/>
                  <c:y val="0.12226117084201685"/>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F-EE1E-4F83-B35B-D2994ADAE734}"/>
                </c:ext>
              </c:extLst>
            </c:dLbl>
            <c:dLbl>
              <c:idx val="16"/>
              <c:layout>
                <c:manualLayout>
                  <c:x val="0.20635017497812774"/>
                  <c:y val="-3.6904398578084717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21-EE1E-4F83-B35B-D2994ADAE734}"/>
                </c:ext>
              </c:extLst>
            </c:dLbl>
            <c:dLbl>
              <c:idx val="17"/>
              <c:layout>
                <c:manualLayout>
                  <c:x val="-8.3571741032370958E-2"/>
                  <c:y val="9.1049083980781445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23-EE1E-4F83-B35B-D2994ADAE734}"/>
                </c:ext>
              </c:extLst>
            </c:dLbl>
            <c:dLbl>
              <c:idx val="18"/>
              <c:layout>
                <c:manualLayout>
                  <c:x val="-6.5118547681539837E-2"/>
                  <c:y val="-1.868923361324023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25-EE1E-4F83-B35B-D2994ADAE734}"/>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'Praqitja grafike'!$A$27:$A$45</c:f>
              <c:strCache>
                <c:ptCount val="19"/>
                <c:pt idx="0">
                  <c:v>Të Ardhura nga Tarifat</c:v>
                </c:pt>
                <c:pt idx="1">
                  <c:v>Tarifë gjelbërimi (planimetrie)</c:v>
                </c:pt>
                <c:pt idx="2">
                  <c:v>Takse vendore e pastrimit</c:v>
                </c:pt>
                <c:pt idx="3">
                  <c:v>Tarifë ndricimi</c:v>
                </c:pt>
                <c:pt idx="4">
                  <c:v>Tarifë vendore varrezat</c:v>
                </c:pt>
                <c:pt idx="5">
                  <c:v>Qira tokë bujqësore</c:v>
                </c:pt>
                <c:pt idx="6">
                  <c:v>Qira trualli,shfrytezim  pyje</c:v>
                </c:pt>
                <c:pt idx="7">
                  <c:v>Qira objekti</c:v>
                </c:pt>
                <c:pt idx="8">
                  <c:v>Tarifë transporti</c:v>
                </c:pt>
                <c:pt idx="9">
                  <c:v>Tarifë pastrimi</c:v>
                </c:pt>
                <c:pt idx="10">
                  <c:v>Kopshte</c:v>
                </c:pt>
                <c:pt idx="11">
                  <c:v>Tarifë cerdhe</c:v>
                </c:pt>
                <c:pt idx="12">
                  <c:v>Tarifë parkimi</c:v>
                </c:pt>
                <c:pt idx="13">
                  <c:v>Konvikte</c:v>
                </c:pt>
                <c:pt idx="14">
                  <c:v>Gjoba Pol Bash.</c:v>
                </c:pt>
                <c:pt idx="15">
                  <c:v>Gjoba </c:v>
                </c:pt>
                <c:pt idx="16">
                  <c:v>Te tjera gjoba tatimorePMNZ (gjoba)</c:v>
                </c:pt>
                <c:pt idx="17">
                  <c:v>Të tjera</c:v>
                </c:pt>
                <c:pt idx="18">
                  <c:v>Rentë minerare</c:v>
                </c:pt>
              </c:strCache>
            </c:strRef>
          </c:cat>
          <c:val>
            <c:numRef>
              <c:f>'Praqitja grafike'!$B$27:$B$45</c:f>
              <c:numCache>
                <c:formatCode>#,##0</c:formatCode>
                <c:ptCount val="19"/>
                <c:pt idx="0" formatCode="_-* #,##0_-;\-* #,##0_-;_-* &quot;-&quot;??_-;_-@_-">
                  <c:v>459571.79545454553</c:v>
                </c:pt>
                <c:pt idx="1">
                  <c:v>1660</c:v>
                </c:pt>
                <c:pt idx="5">
                  <c:v>10100</c:v>
                </c:pt>
                <c:pt idx="6">
                  <c:v>303</c:v>
                </c:pt>
                <c:pt idx="7">
                  <c:v>7070</c:v>
                </c:pt>
                <c:pt idx="8" formatCode="_(* #,##0_);_(* \(#,##0\);_(* &quot;-&quot;??_);_(@_)">
                  <c:v>7070</c:v>
                </c:pt>
                <c:pt idx="9">
                  <c:v>306650</c:v>
                </c:pt>
                <c:pt idx="10">
                  <c:v>27506.5454545455</c:v>
                </c:pt>
                <c:pt idx="11">
                  <c:v>5145</c:v>
                </c:pt>
                <c:pt idx="12">
                  <c:v>16357.25</c:v>
                </c:pt>
                <c:pt idx="13">
                  <c:v>564</c:v>
                </c:pt>
                <c:pt idx="14" formatCode="General">
                  <c:v>6116</c:v>
                </c:pt>
                <c:pt idx="15" formatCode="General">
                  <c:v>5436</c:v>
                </c:pt>
                <c:pt idx="16" formatCode="General">
                  <c:v>5073</c:v>
                </c:pt>
                <c:pt idx="17" formatCode="General">
                  <c:v>33521</c:v>
                </c:pt>
                <c:pt idx="18">
                  <c:v>27000</c:v>
                </c:pt>
              </c:numCache>
            </c:numRef>
          </c:val>
          <c:extLst>
            <c:ext xmlns:c16="http://schemas.microsoft.com/office/drawing/2014/chart" uri="{C3380CC4-5D6E-409C-BE32-E72D297353CC}">
              <c16:uniqueId val="{00000026-EE1E-4F83-B35B-D2994ADAE734}"/>
            </c:ext>
          </c:extLst>
        </c:ser>
        <c:ser>
          <c:idx val="1"/>
          <c:order val="1"/>
          <c:tx>
            <c:strRef>
              <c:f>'Praqitja grafike'!$C$25:$C$26</c:f>
              <c:strCache>
                <c:ptCount val="2"/>
                <c:pt idx="0">
                  <c:v>Parashikimi</c:v>
                </c:pt>
                <c:pt idx="1">
                  <c:v>2027</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8-EE1E-4F83-B35B-D2994ADAE73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A-EE1E-4F83-B35B-D2994ADAE73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C-EE1E-4F83-B35B-D2994ADAE73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E-EE1E-4F83-B35B-D2994ADAE73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30-EE1E-4F83-B35B-D2994ADAE734}"/>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32-EE1E-4F83-B35B-D2994ADAE734}"/>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34-EE1E-4F83-B35B-D2994ADAE734}"/>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36-EE1E-4F83-B35B-D2994ADAE734}"/>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38-EE1E-4F83-B35B-D2994ADAE734}"/>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3A-EE1E-4F83-B35B-D2994ADAE734}"/>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3C-EE1E-4F83-B35B-D2994ADAE734}"/>
              </c:ext>
            </c:extLst>
          </c:dPt>
          <c:dPt>
            <c:idx val="11"/>
            <c:bubble3D val="0"/>
            <c:spPr>
              <a:solidFill>
                <a:schemeClr val="accent6">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3E-EE1E-4F83-B35B-D2994ADAE734}"/>
              </c:ext>
            </c:extLst>
          </c:dPt>
          <c:dPt>
            <c:idx val="12"/>
            <c:bubble3D val="0"/>
            <c:spPr>
              <a:solidFill>
                <a:schemeClr val="accent1">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40-EE1E-4F83-B35B-D2994ADAE734}"/>
              </c:ext>
            </c:extLst>
          </c:dPt>
          <c:dPt>
            <c:idx val="13"/>
            <c:bubble3D val="0"/>
            <c:spPr>
              <a:solidFill>
                <a:schemeClr val="accent2">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42-EE1E-4F83-B35B-D2994ADAE734}"/>
              </c:ext>
            </c:extLst>
          </c:dPt>
          <c:dPt>
            <c:idx val="14"/>
            <c:bubble3D val="0"/>
            <c:spPr>
              <a:solidFill>
                <a:schemeClr val="accent3">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44-EE1E-4F83-B35B-D2994ADAE734}"/>
              </c:ext>
            </c:extLst>
          </c:dPt>
          <c:dPt>
            <c:idx val="15"/>
            <c:bubble3D val="0"/>
            <c:spPr>
              <a:solidFill>
                <a:schemeClr val="accent4">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46-EE1E-4F83-B35B-D2994ADAE734}"/>
              </c:ext>
            </c:extLst>
          </c:dPt>
          <c:dPt>
            <c:idx val="16"/>
            <c:bubble3D val="0"/>
            <c:spPr>
              <a:solidFill>
                <a:schemeClr val="accent5">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48-EE1E-4F83-B35B-D2994ADAE734}"/>
              </c:ext>
            </c:extLst>
          </c:dPt>
          <c:dPt>
            <c:idx val="17"/>
            <c:bubble3D val="0"/>
            <c:spPr>
              <a:solidFill>
                <a:schemeClr val="accent6">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4A-EE1E-4F83-B35B-D2994ADAE734}"/>
              </c:ext>
            </c:extLst>
          </c:dPt>
          <c:dPt>
            <c:idx val="18"/>
            <c:bubble3D val="0"/>
            <c:spPr>
              <a:solidFill>
                <a:schemeClr val="accent1">
                  <a:lumMod val="8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4C-EE1E-4F83-B35B-D2994ADAE73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'Praqitja grafike'!$A$27:$A$45</c:f>
              <c:strCache>
                <c:ptCount val="19"/>
                <c:pt idx="0">
                  <c:v>Të Ardhura nga Tarifat</c:v>
                </c:pt>
                <c:pt idx="1">
                  <c:v>Tarifë gjelbërimi (planimetrie)</c:v>
                </c:pt>
                <c:pt idx="2">
                  <c:v>Takse vendore e pastrimit</c:v>
                </c:pt>
                <c:pt idx="3">
                  <c:v>Tarifë ndricimi</c:v>
                </c:pt>
                <c:pt idx="4">
                  <c:v>Tarifë vendore varrezat</c:v>
                </c:pt>
                <c:pt idx="5">
                  <c:v>Qira tokë bujqësore</c:v>
                </c:pt>
                <c:pt idx="6">
                  <c:v>Qira trualli,shfrytezim  pyje</c:v>
                </c:pt>
                <c:pt idx="7">
                  <c:v>Qira objekti</c:v>
                </c:pt>
                <c:pt idx="8">
                  <c:v>Tarifë transporti</c:v>
                </c:pt>
                <c:pt idx="9">
                  <c:v>Tarifë pastrimi</c:v>
                </c:pt>
                <c:pt idx="10">
                  <c:v>Kopshte</c:v>
                </c:pt>
                <c:pt idx="11">
                  <c:v>Tarifë cerdhe</c:v>
                </c:pt>
                <c:pt idx="12">
                  <c:v>Tarifë parkimi</c:v>
                </c:pt>
                <c:pt idx="13">
                  <c:v>Konvikte</c:v>
                </c:pt>
                <c:pt idx="14">
                  <c:v>Gjoba Pol Bash.</c:v>
                </c:pt>
                <c:pt idx="15">
                  <c:v>Gjoba </c:v>
                </c:pt>
                <c:pt idx="16">
                  <c:v>Te tjera gjoba tatimorePMNZ (gjoba)</c:v>
                </c:pt>
                <c:pt idx="17">
                  <c:v>Të tjera</c:v>
                </c:pt>
                <c:pt idx="18">
                  <c:v>Rentë minerare</c:v>
                </c:pt>
              </c:strCache>
            </c:strRef>
          </c:cat>
          <c:val>
            <c:numRef>
              <c:f>'Praqitja grafike'!$C$27:$C$45</c:f>
              <c:numCache>
                <c:formatCode>#,##0</c:formatCode>
                <c:ptCount val="19"/>
                <c:pt idx="0" formatCode="_-* #,##0_-;\-* #,##0_-;_-* &quot;-&quot;??_-;_-@_-">
                  <c:v>459571.79545454553</c:v>
                </c:pt>
                <c:pt idx="1">
                  <c:v>1660</c:v>
                </c:pt>
                <c:pt idx="5">
                  <c:v>10100</c:v>
                </c:pt>
                <c:pt idx="6">
                  <c:v>303</c:v>
                </c:pt>
                <c:pt idx="7">
                  <c:v>7070</c:v>
                </c:pt>
                <c:pt idx="8" formatCode="_(* #,##0_);_(* \(#,##0\);_(* &quot;-&quot;??_);_(@_)">
                  <c:v>7070</c:v>
                </c:pt>
                <c:pt idx="9">
                  <c:v>306650</c:v>
                </c:pt>
                <c:pt idx="10">
                  <c:v>27506.5454545455</c:v>
                </c:pt>
                <c:pt idx="11">
                  <c:v>5145</c:v>
                </c:pt>
                <c:pt idx="12">
                  <c:v>16357.25</c:v>
                </c:pt>
                <c:pt idx="13">
                  <c:v>564</c:v>
                </c:pt>
                <c:pt idx="14" formatCode="General">
                  <c:v>6116</c:v>
                </c:pt>
                <c:pt idx="15" formatCode="General">
                  <c:v>5436</c:v>
                </c:pt>
                <c:pt idx="16" formatCode="General">
                  <c:v>5073</c:v>
                </c:pt>
                <c:pt idx="17" formatCode="General">
                  <c:v>33521</c:v>
                </c:pt>
                <c:pt idx="18">
                  <c:v>27000</c:v>
                </c:pt>
              </c:numCache>
            </c:numRef>
          </c:val>
          <c:extLst>
            <c:ext xmlns:c16="http://schemas.microsoft.com/office/drawing/2014/chart" uri="{C3380CC4-5D6E-409C-BE32-E72D297353CC}">
              <c16:uniqueId val="{0000004D-EE1E-4F83-B35B-D2994ADAE734}"/>
            </c:ext>
          </c:extLst>
        </c:ser>
        <c:ser>
          <c:idx val="2"/>
          <c:order val="2"/>
          <c:tx>
            <c:strRef>
              <c:f>'Praqitja grafike'!$D$25:$D$26</c:f>
              <c:strCache>
                <c:ptCount val="2"/>
                <c:pt idx="0">
                  <c:v>Parashikimi</c:v>
                </c:pt>
                <c:pt idx="1">
                  <c:v>2028</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4F-EE1E-4F83-B35B-D2994ADAE73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51-EE1E-4F83-B35B-D2994ADAE73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53-EE1E-4F83-B35B-D2994ADAE73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55-EE1E-4F83-B35B-D2994ADAE73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57-EE1E-4F83-B35B-D2994ADAE734}"/>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59-EE1E-4F83-B35B-D2994ADAE734}"/>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5B-EE1E-4F83-B35B-D2994ADAE734}"/>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5D-EE1E-4F83-B35B-D2994ADAE734}"/>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5F-EE1E-4F83-B35B-D2994ADAE734}"/>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61-EE1E-4F83-B35B-D2994ADAE734}"/>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63-EE1E-4F83-B35B-D2994ADAE734}"/>
              </c:ext>
            </c:extLst>
          </c:dPt>
          <c:dPt>
            <c:idx val="11"/>
            <c:bubble3D val="0"/>
            <c:spPr>
              <a:solidFill>
                <a:schemeClr val="accent6">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65-EE1E-4F83-B35B-D2994ADAE734}"/>
              </c:ext>
            </c:extLst>
          </c:dPt>
          <c:dPt>
            <c:idx val="12"/>
            <c:bubble3D val="0"/>
            <c:spPr>
              <a:solidFill>
                <a:schemeClr val="accent1">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67-EE1E-4F83-B35B-D2994ADAE734}"/>
              </c:ext>
            </c:extLst>
          </c:dPt>
          <c:dPt>
            <c:idx val="13"/>
            <c:bubble3D val="0"/>
            <c:spPr>
              <a:solidFill>
                <a:schemeClr val="accent2">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69-EE1E-4F83-B35B-D2994ADAE734}"/>
              </c:ext>
            </c:extLst>
          </c:dPt>
          <c:dPt>
            <c:idx val="14"/>
            <c:bubble3D val="0"/>
            <c:spPr>
              <a:solidFill>
                <a:schemeClr val="accent3">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6B-EE1E-4F83-B35B-D2994ADAE734}"/>
              </c:ext>
            </c:extLst>
          </c:dPt>
          <c:dPt>
            <c:idx val="15"/>
            <c:bubble3D val="0"/>
            <c:spPr>
              <a:solidFill>
                <a:schemeClr val="accent4">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6D-EE1E-4F83-B35B-D2994ADAE734}"/>
              </c:ext>
            </c:extLst>
          </c:dPt>
          <c:dPt>
            <c:idx val="16"/>
            <c:bubble3D val="0"/>
            <c:spPr>
              <a:solidFill>
                <a:schemeClr val="accent5">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6F-EE1E-4F83-B35B-D2994ADAE734}"/>
              </c:ext>
            </c:extLst>
          </c:dPt>
          <c:dPt>
            <c:idx val="17"/>
            <c:bubble3D val="0"/>
            <c:spPr>
              <a:solidFill>
                <a:schemeClr val="accent6">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71-EE1E-4F83-B35B-D2994ADAE734}"/>
              </c:ext>
            </c:extLst>
          </c:dPt>
          <c:dPt>
            <c:idx val="18"/>
            <c:bubble3D val="0"/>
            <c:spPr>
              <a:solidFill>
                <a:schemeClr val="accent1">
                  <a:lumMod val="8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73-EE1E-4F83-B35B-D2994ADAE73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'Praqitja grafike'!$A$27:$A$45</c:f>
              <c:strCache>
                <c:ptCount val="19"/>
                <c:pt idx="0">
                  <c:v>Të Ardhura nga Tarifat</c:v>
                </c:pt>
                <c:pt idx="1">
                  <c:v>Tarifë gjelbërimi (planimetrie)</c:v>
                </c:pt>
                <c:pt idx="2">
                  <c:v>Takse vendore e pastrimit</c:v>
                </c:pt>
                <c:pt idx="3">
                  <c:v>Tarifë ndricimi</c:v>
                </c:pt>
                <c:pt idx="4">
                  <c:v>Tarifë vendore varrezat</c:v>
                </c:pt>
                <c:pt idx="5">
                  <c:v>Qira tokë bujqësore</c:v>
                </c:pt>
                <c:pt idx="6">
                  <c:v>Qira trualli,shfrytezim  pyje</c:v>
                </c:pt>
                <c:pt idx="7">
                  <c:v>Qira objekti</c:v>
                </c:pt>
                <c:pt idx="8">
                  <c:v>Tarifë transporti</c:v>
                </c:pt>
                <c:pt idx="9">
                  <c:v>Tarifë pastrimi</c:v>
                </c:pt>
                <c:pt idx="10">
                  <c:v>Kopshte</c:v>
                </c:pt>
                <c:pt idx="11">
                  <c:v>Tarifë cerdhe</c:v>
                </c:pt>
                <c:pt idx="12">
                  <c:v>Tarifë parkimi</c:v>
                </c:pt>
                <c:pt idx="13">
                  <c:v>Konvikte</c:v>
                </c:pt>
                <c:pt idx="14">
                  <c:v>Gjoba Pol Bash.</c:v>
                </c:pt>
                <c:pt idx="15">
                  <c:v>Gjoba </c:v>
                </c:pt>
                <c:pt idx="16">
                  <c:v>Te tjera gjoba tatimorePMNZ (gjoba)</c:v>
                </c:pt>
                <c:pt idx="17">
                  <c:v>Të tjera</c:v>
                </c:pt>
                <c:pt idx="18">
                  <c:v>Rentë minerare</c:v>
                </c:pt>
              </c:strCache>
            </c:strRef>
          </c:cat>
          <c:val>
            <c:numRef>
              <c:f>'Praqitja grafike'!$D$27:$D$45</c:f>
              <c:numCache>
                <c:formatCode>#,##0</c:formatCode>
                <c:ptCount val="19"/>
                <c:pt idx="0" formatCode="_-* #,##0_-;\-* #,##0_-;_-* &quot;-&quot;??_-;_-@_-">
                  <c:v>505231.57424689998</c:v>
                </c:pt>
                <c:pt idx="1">
                  <c:v>31629</c:v>
                </c:pt>
                <c:pt idx="2" formatCode="General">
                  <c:v>7869.3675300000004</c:v>
                </c:pt>
                <c:pt idx="3">
                  <c:v>557.70763780000004</c:v>
                </c:pt>
                <c:pt idx="4">
                  <c:v>9594</c:v>
                </c:pt>
                <c:pt idx="5">
                  <c:v>3493.2540000000004</c:v>
                </c:pt>
                <c:pt idx="6">
                  <c:v>5780.23</c:v>
                </c:pt>
                <c:pt idx="7">
                  <c:v>6718</c:v>
                </c:pt>
                <c:pt idx="8" formatCode="_(* #,##0_);_(* \(#,##0\);_(* &quot;-&quot;??_);_(@_)">
                  <c:v>10236</c:v>
                </c:pt>
                <c:pt idx="9">
                  <c:v>332647.20653999998</c:v>
                </c:pt>
                <c:pt idx="10">
                  <c:v>26062.7968</c:v>
                </c:pt>
                <c:pt idx="11">
                  <c:v>1355</c:v>
                </c:pt>
                <c:pt idx="12" formatCode="_-* #,##0_-;\-* #,##0_-;_-* &quot;-&quot;??_-;_-@_-">
                  <c:v>18311.55</c:v>
                </c:pt>
                <c:pt idx="13" formatCode="_-* #,##0_-;\-* #,##0_-;_-* &quot;-&quot;??_-;_-@_-">
                  <c:v>20</c:v>
                </c:pt>
                <c:pt idx="14" formatCode="_-* #,##0_-;\-* #,##0_-;_-* &quot;-&quot;??_-;_-@_-">
                  <c:v>450</c:v>
                </c:pt>
                <c:pt idx="15" formatCode="_-* #,##0_-;\-* #,##0_-;_-* &quot;-&quot;??_-;_-@_-">
                  <c:v>5613.4617391000002</c:v>
                </c:pt>
                <c:pt idx="16" formatCode="_-* #,##0_-;\-* #,##0_-;_-* &quot;-&quot;??_-;_-@_-">
                  <c:v>4180</c:v>
                </c:pt>
                <c:pt idx="17" formatCode="_-* #,##0_-;\-* #,##0_-;_-* &quot;-&quot;??_-;_-@_-">
                  <c:v>17055</c:v>
                </c:pt>
                <c:pt idx="18" formatCode="_-* #,##0_-;\-* #,##0_-;_-* &quot;-&quot;??_-;_-@_-">
                  <c:v>23659</c:v>
                </c:pt>
              </c:numCache>
            </c:numRef>
          </c:val>
          <c:extLst>
            <c:ext xmlns:c16="http://schemas.microsoft.com/office/drawing/2014/chart" uri="{C3380CC4-5D6E-409C-BE32-E72D297353CC}">
              <c16:uniqueId val="{00000074-EE1E-4F83-B35B-D2994ADAE734}"/>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4316076115485565"/>
          <c:y val="0.16749388884528968"/>
          <c:w val="0.34017257217847768"/>
          <c:h val="0.6365485099925142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TRANSFERTA SEKTORIALE SIPAS FUNKSIONEVE </a:t>
            </a:r>
          </a:p>
        </c:rich>
      </c:tx>
      <c:layout>
        <c:manualLayout>
          <c:xMode val="edge"/>
          <c:yMode val="edge"/>
          <c:x val="0.20855673757503862"/>
          <c:y val="7.7045094040335368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pattFill prst="pct60">
          <a:fgClr>
            <a:srgbClr val="7030A0"/>
          </a:fgClr>
          <a:bgClr>
            <a:schemeClr val="bg1"/>
          </a:bgClr>
        </a:pattFill>
        <a:ln>
          <a:noFill/>
        </a:ln>
        <a:effectLst/>
        <a:sp3d/>
      </c:spPr>
    </c:backWall>
    <c:plotArea>
      <c:layout>
        <c:manualLayout>
          <c:layoutTarget val="inner"/>
          <c:xMode val="edge"/>
          <c:yMode val="edge"/>
          <c:x val="0.15524759405074365"/>
          <c:y val="0.18300925925925926"/>
          <c:w val="0.8336995844802676"/>
          <c:h val="0.41965696996208807"/>
        </c:manualLayout>
      </c:layout>
      <c:bar3D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TRASFERTAT!$B$43:$L$43</c:f>
              <c:strCache>
                <c:ptCount val="11"/>
                <c:pt idx="0">
                  <c:v>Konviktet e arsimit parauniversitar</c:v>
                </c:pt>
                <c:pt idx="1">
                  <c:v>Arsimi parashkollor, Ndarë me formulë për personelin mësimor</c:v>
                </c:pt>
                <c:pt idx="2">
                  <c:v>Për stafin mbështetës</c:v>
                </c:pt>
                <c:pt idx="3">
                  <c:v>Arsimi parauniversitar</c:v>
                </c:pt>
                <c:pt idx="4">
                  <c:v>Mbrojtja nga zjarri</c:v>
                </c:pt>
                <c:pt idx="5">
                  <c:v>Mbrojtja sociale</c:v>
                </c:pt>
                <c:pt idx="6">
                  <c:v>Administrimi i pijeve</c:v>
                </c:pt>
                <c:pt idx="7">
                  <c:v>Rrugët</c:v>
                </c:pt>
                <c:pt idx="8">
                  <c:v>Ujitja dhe Kullimi</c:v>
                </c:pt>
                <c:pt idx="9">
                  <c:v>Rritja e nivelit të pagave</c:v>
                </c:pt>
                <c:pt idx="10">
                  <c:v>Menaxhimi i mbetjeve urbane</c:v>
                </c:pt>
              </c:strCache>
            </c:strRef>
          </c:cat>
          <c:val>
            <c:numRef>
              <c:f>TRASFERTAT!$B$44:$L$44</c:f>
              <c:numCache>
                <c:formatCode>General</c:formatCode>
                <c:ptCount val="11"/>
              </c:numCache>
            </c:numRef>
          </c:val>
          <c:extLst>
            <c:ext xmlns:c16="http://schemas.microsoft.com/office/drawing/2014/chart" uri="{C3380CC4-5D6E-409C-BE32-E72D297353CC}">
              <c16:uniqueId val="{00000000-7237-400F-94E3-BEF638090A8A}"/>
            </c:ext>
          </c:extLst>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TRASFERTAT!$B$43:$L$43</c:f>
              <c:strCache>
                <c:ptCount val="11"/>
                <c:pt idx="0">
                  <c:v>Konviktet e arsimit parauniversitar</c:v>
                </c:pt>
                <c:pt idx="1">
                  <c:v>Arsimi parashkollor, Ndarë me formulë për personelin mësimor</c:v>
                </c:pt>
                <c:pt idx="2">
                  <c:v>Për stafin mbështetës</c:v>
                </c:pt>
                <c:pt idx="3">
                  <c:v>Arsimi parauniversitar</c:v>
                </c:pt>
                <c:pt idx="4">
                  <c:v>Mbrojtja nga zjarri</c:v>
                </c:pt>
                <c:pt idx="5">
                  <c:v>Mbrojtja sociale</c:v>
                </c:pt>
                <c:pt idx="6">
                  <c:v>Administrimi i pijeve</c:v>
                </c:pt>
                <c:pt idx="7">
                  <c:v>Rrugët</c:v>
                </c:pt>
                <c:pt idx="8">
                  <c:v>Ujitja dhe Kullimi</c:v>
                </c:pt>
                <c:pt idx="9">
                  <c:v>Rritja e nivelit të pagave</c:v>
                </c:pt>
                <c:pt idx="10">
                  <c:v>Menaxhimi i mbetjeve urbane</c:v>
                </c:pt>
              </c:strCache>
            </c:strRef>
          </c:cat>
          <c:val>
            <c:numRef>
              <c:f>TRASFERTAT!$B$45:$L$45</c:f>
              <c:numCache>
                <c:formatCode>_(* #,##0_);_(* \(#,##0\);_(* "-"??_);_(@_)</c:formatCode>
                <c:ptCount val="11"/>
                <c:pt idx="0">
                  <c:v>24197936</c:v>
                </c:pt>
                <c:pt idx="1">
                  <c:v>279714084</c:v>
                </c:pt>
                <c:pt idx="2">
                  <c:v>67763308</c:v>
                </c:pt>
                <c:pt idx="3">
                  <c:v>17284633</c:v>
                </c:pt>
                <c:pt idx="4">
                  <c:v>69316009</c:v>
                </c:pt>
                <c:pt idx="5">
                  <c:v>29615535</c:v>
                </c:pt>
                <c:pt idx="6">
                  <c:v>5957003</c:v>
                </c:pt>
                <c:pt idx="7">
                  <c:v>11202558</c:v>
                </c:pt>
                <c:pt idx="8">
                  <c:v>75961367</c:v>
                </c:pt>
                <c:pt idx="9">
                  <c:v>184356391</c:v>
                </c:pt>
                <c:pt idx="10">
                  <c:v>95000000</c:v>
                </c:pt>
              </c:numCache>
            </c:numRef>
          </c:val>
          <c:extLst>
            <c:ext xmlns:c16="http://schemas.microsoft.com/office/drawing/2014/chart" uri="{C3380CC4-5D6E-409C-BE32-E72D297353CC}">
              <c16:uniqueId val="{00000001-7237-400F-94E3-BEF638090A8A}"/>
            </c:ext>
          </c:extLst>
        </c:ser>
        <c:dLbls>
          <c:showLegendKey val="0"/>
          <c:showVal val="0"/>
          <c:showCatName val="0"/>
          <c:showSerName val="0"/>
          <c:showPercent val="0"/>
          <c:showBubbleSize val="0"/>
        </c:dLbls>
        <c:gapWidth val="150"/>
        <c:shape val="box"/>
        <c:axId val="597403311"/>
        <c:axId val="597407151"/>
        <c:axId val="0"/>
      </c:bar3DChart>
      <c:catAx>
        <c:axId val="59740331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7407151"/>
        <c:crosses val="autoZero"/>
        <c:auto val="1"/>
        <c:lblAlgn val="ctr"/>
        <c:lblOffset val="100"/>
        <c:noMultiLvlLbl val="0"/>
      </c:catAx>
      <c:valAx>
        <c:axId val="597407151"/>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7403311"/>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en-US"/>
          </a:p>
        </c:txPr>
      </c:dTable>
      <c:spPr>
        <a:noFill/>
        <a:ln>
          <a:solidFill>
            <a:srgbClr val="FFFF00"/>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0A9C5-E854-4C03-823D-26BBEEE7A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150</Pages>
  <Words>13398</Words>
  <Characters>79129</Characters>
  <Application>Microsoft Office Word</Application>
  <DocSecurity>0</DocSecurity>
  <Lines>659</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92343</CharactersWithSpaces>
  <SharedDoc>false</SharedDoc>
  <HyperlinkBase>https://translate.googleusercontent.com/translate_f</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Saimir Sallaku</dc:creator>
  <cp:keywords/>
  <dc:description/>
  <cp:lastModifiedBy>DELL</cp:lastModifiedBy>
  <cp:revision>9</cp:revision>
  <cp:lastPrinted>2026-09-17T12:10:00Z</cp:lastPrinted>
  <dcterms:created xsi:type="dcterms:W3CDTF">2026-09-15T14:54:00Z</dcterms:created>
  <dcterms:modified xsi:type="dcterms:W3CDTF">2026-09-17T12:18:00Z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_top</vt:lpwstr>
  </property>
</Properties>
</file>